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numPr>
          <w:ilvl w:val="0"/>
          <w:numId w:val="2"/>
        </w:numPr>
        <w:rPr/>
      </w:pPr>
      <w:r>
        <w:rPr>
          <w:rtl w:val="true"/>
        </w:rPr>
        <w:t>פרק ראשון</w:t>
      </w:r>
      <w:r>
        <w:rPr>
          <w:rStyle w:val="FootnoteAnchor"/>
          <w:rtl w:val="true"/>
        </w:rPr>
        <w:footnoteReference w:id="2"/>
      </w:r>
    </w:p>
    <w:p>
      <w:pPr>
        <w:pStyle w:val="Heading2"/>
        <w:rPr/>
      </w:pPr>
      <w:r>
        <w:rPr>
          <w:rtl w:val="true"/>
        </w:rPr>
        <w:t>משנה א</w:t>
      </w:r>
      <w:r>
        <w:rPr>
          <w:rStyle w:val="FootnoteAnchor"/>
          <w:rtl w:val="true"/>
        </w:rPr>
        <w:footnoteReference w:id="3"/>
      </w:r>
    </w:p>
    <w:p>
      <w:pPr>
        <w:pStyle w:val="Normal"/>
        <w:rPr/>
      </w:pPr>
      <w:r>
        <w:rPr>
          <w:rStyle w:val="FootnoteAnchor"/>
          <w:rFonts w:cs="Shofar"/>
          <w:rtl w:val="true"/>
        </w:rPr>
        <w:footnoteReference w:id="4"/>
      </w:r>
      <w:r>
        <w:rPr>
          <w:rFonts w:cs="Shofar"/>
          <w:rtl w:val="true"/>
        </w:rPr>
        <w:t>הכל שוחטין</w:t>
      </w:r>
      <w:r>
        <w:rPr>
          <w:rStyle w:val="FootnoteAnchor"/>
          <w:rFonts w:cs="Shofar"/>
          <w:rtl w:val="true"/>
        </w:rPr>
        <w:footnoteReference w:id="5"/>
      </w:r>
      <w:r>
        <w:rPr>
          <w:rFonts w:cs="Shofar"/>
          <w:rtl w:val="true"/>
        </w:rPr>
        <w:t xml:space="preserve"> ושחיטתן כשרה</w:t>
      </w:r>
      <w:r>
        <w:rPr>
          <w:rStyle w:val="FootnoteAnchor"/>
          <w:rFonts w:cs="Shofar"/>
          <w:rtl w:val="true"/>
        </w:rPr>
        <w:footnoteReference w:id="6"/>
      </w:r>
      <w:r>
        <w:rPr>
          <w:rFonts w:cs="Shofar"/>
          <w:rtl w:val="true"/>
        </w:rPr>
        <w:t xml:space="preserve">, </w:t>
      </w:r>
      <w:r>
        <w:rPr>
          <w:rFonts w:cs="Shofar"/>
          <w:rtl w:val="true"/>
        </w:rPr>
        <w:t>חוץ מחרש שוטה וקטן</w:t>
      </w:r>
      <w:r>
        <w:rPr>
          <w:rFonts w:cs="Shofar"/>
          <w:rtl w:val="true"/>
        </w:rPr>
        <w:t xml:space="preserve">, </w:t>
      </w:r>
      <w:r>
        <w:rPr>
          <w:rFonts w:cs="Shofar"/>
          <w:rtl w:val="true"/>
        </w:rPr>
        <w:t>שמא יקלקלו</w:t>
      </w:r>
      <w:r>
        <w:rPr>
          <w:rStyle w:val="FootnoteAnchor"/>
          <w:rFonts w:cs="Shofar"/>
          <w:rtl w:val="true"/>
        </w:rPr>
        <w:footnoteReference w:id="7"/>
      </w:r>
      <w:r>
        <w:rPr>
          <w:rFonts w:cs="Shofar"/>
          <w:rtl w:val="true"/>
        </w:rPr>
        <w:t xml:space="preserve"> בשחיטתן</w:t>
      </w:r>
      <w:r>
        <w:rPr>
          <w:rFonts w:cs="Shofar"/>
          <w:rtl w:val="true"/>
        </w:rPr>
        <w:t xml:space="preserve">. </w:t>
      </w:r>
      <w:r>
        <w:rPr>
          <w:rFonts w:cs="Shofar"/>
          <w:rtl w:val="true"/>
        </w:rPr>
        <w:t>וכולן ששחטו ואחרים רואין אותן</w:t>
      </w:r>
      <w:r>
        <w:rPr>
          <w:rFonts w:cs="Shofar"/>
          <w:rtl w:val="true"/>
        </w:rPr>
        <w:t xml:space="preserve">, </w:t>
      </w:r>
      <w:r>
        <w:rPr>
          <w:rFonts w:cs="Shofar"/>
          <w:rtl w:val="true"/>
        </w:rPr>
        <w:t>שחיטתן כשרה</w:t>
      </w:r>
      <w:r>
        <w:rPr>
          <w:rStyle w:val="FootnoteAnchor"/>
          <w:rFonts w:cs="Shofar"/>
          <w:rtl w:val="true"/>
        </w:rPr>
        <w:footnoteReference w:id="8"/>
      </w:r>
      <w:r>
        <w:rPr>
          <w:rStyle w:val="FootnoteAnchor"/>
          <w:rFonts w:cs="Shofar"/>
          <w:rtl w:val="true"/>
        </w:rPr>
        <w:footnoteReference w:id="9"/>
      </w:r>
      <w:r>
        <w:rPr>
          <w:rFonts w:cs="Shofar"/>
          <w:rtl w:val="true"/>
        </w:rPr>
        <w:t>.</w:t>
      </w:r>
    </w:p>
    <w:p>
      <w:pPr>
        <w:pStyle w:val="Normal"/>
        <w:rPr>
          <w:rFonts w:cs="Shofar"/>
        </w:rPr>
      </w:pPr>
      <w:r>
        <w:rPr>
          <w:rFonts w:cs="Shofar"/>
          <w:rtl w:val="true"/>
        </w:rPr>
        <w:t>שחיטת נכרי</w:t>
      </w:r>
      <w:r>
        <w:rPr>
          <w:rStyle w:val="FootnoteAnchor"/>
          <w:rFonts w:cs="Shofar"/>
          <w:rtl w:val="true"/>
        </w:rPr>
        <w:footnoteReference w:id="10"/>
      </w:r>
      <w:r>
        <w:rPr>
          <w:rFonts w:cs="Shofar"/>
          <w:rtl w:val="true"/>
        </w:rPr>
        <w:t xml:space="preserve"> נבלה</w:t>
      </w:r>
      <w:r>
        <w:rPr>
          <w:rStyle w:val="FootnoteAnchor"/>
          <w:rFonts w:cs="Shofar"/>
          <w:rtl w:val="true"/>
        </w:rPr>
        <w:footnoteReference w:id="11"/>
      </w:r>
      <w:r>
        <w:rPr>
          <w:rStyle w:val="FootnoteAnchor"/>
          <w:rFonts w:cs="Shofar"/>
          <w:rtl w:val="true"/>
        </w:rPr>
        <w:footnoteReference w:id="12"/>
      </w:r>
      <w:r>
        <w:rPr>
          <w:rFonts w:cs="Shofar"/>
          <w:rtl w:val="true"/>
        </w:rPr>
        <w:t xml:space="preserve"> ומטמאה במשא</w:t>
      </w:r>
      <w:r>
        <w:rPr>
          <w:rStyle w:val="FootnoteAnchor"/>
          <w:rFonts w:cs="Shofar"/>
          <w:rtl w:val="true"/>
        </w:rPr>
        <w:footnoteReference w:id="13"/>
      </w:r>
      <w:r>
        <w:rPr>
          <w:rFonts w:cs="Shofar"/>
          <w:rtl w:val="true"/>
        </w:rPr>
        <w:t>.</w:t>
      </w:r>
    </w:p>
    <w:p>
      <w:pPr>
        <w:pStyle w:val="Normal"/>
        <w:rPr>
          <w:rFonts w:cs="Shofar"/>
        </w:rPr>
      </w:pPr>
      <w:r>
        <w:rPr>
          <w:rFonts w:cs="Shofar"/>
          <w:rtl w:val="true"/>
        </w:rPr>
        <w:t>השוחט בלילה</w:t>
      </w:r>
      <w:r>
        <w:rPr>
          <w:rStyle w:val="FootnoteAnchor"/>
          <w:rFonts w:cs="Shofar"/>
          <w:rtl w:val="true"/>
        </w:rPr>
        <w:footnoteReference w:id="14"/>
      </w:r>
      <w:r>
        <w:rPr>
          <w:rFonts w:cs="Shofar"/>
          <w:rtl w:val="true"/>
        </w:rPr>
        <w:t xml:space="preserve">, </w:t>
      </w:r>
      <w:r>
        <w:rPr>
          <w:rFonts w:cs="Shofar"/>
          <w:rtl w:val="true"/>
        </w:rPr>
        <w:t>וכן הסומא ששחט שחיטתו כשרה</w:t>
      </w:r>
      <w:r>
        <w:rPr>
          <w:rStyle w:val="FootnoteAnchor"/>
          <w:rFonts w:cs="Shofar"/>
          <w:rtl w:val="true"/>
        </w:rPr>
        <w:footnoteReference w:id="15"/>
      </w:r>
      <w:r>
        <w:rPr>
          <w:rFonts w:cs="Shofar"/>
          <w:rtl w:val="true"/>
        </w:rPr>
        <w:t>.</w:t>
      </w:r>
    </w:p>
    <w:p>
      <w:pPr>
        <w:pStyle w:val="Normal"/>
        <w:rPr>
          <w:rFonts w:cs="Shofar"/>
        </w:rPr>
      </w:pPr>
      <w:r>
        <w:rPr>
          <w:rFonts w:cs="Shofar"/>
          <w:rtl w:val="true"/>
        </w:rPr>
        <w:t>השוחט בשבת</w:t>
      </w:r>
      <w:r>
        <w:rPr>
          <w:rStyle w:val="FootnoteAnchor"/>
          <w:rFonts w:cs="Shofar"/>
          <w:rtl w:val="true"/>
        </w:rPr>
        <w:footnoteReference w:id="16"/>
      </w:r>
      <w:r>
        <w:rPr>
          <w:rFonts w:cs="Shofar"/>
          <w:rtl w:val="true"/>
        </w:rPr>
        <w:t xml:space="preserve">, </w:t>
      </w:r>
      <w:r>
        <w:rPr>
          <w:rFonts w:cs="Shofar"/>
          <w:rtl w:val="true"/>
        </w:rPr>
        <w:t>וביום הכפורים</w:t>
      </w:r>
      <w:r>
        <w:rPr>
          <w:rStyle w:val="FootnoteAnchor"/>
          <w:rFonts w:cs="Shofar"/>
          <w:rtl w:val="true"/>
        </w:rPr>
        <w:footnoteReference w:id="17"/>
      </w:r>
      <w:r>
        <w:rPr>
          <w:rStyle w:val="FootnoteAnchor"/>
          <w:rFonts w:cs="Shofar"/>
          <w:rtl w:val="true"/>
        </w:rPr>
        <w:footnoteReference w:id="18"/>
      </w:r>
      <w:r>
        <w:rPr>
          <w:rFonts w:cs="Shofar"/>
          <w:rtl w:val="true"/>
        </w:rPr>
        <w:t xml:space="preserve">, </w:t>
      </w:r>
      <w:r>
        <w:rPr>
          <w:rFonts w:cs="Shofar"/>
          <w:rtl w:val="true"/>
        </w:rPr>
        <w:t>אף על פי שמתחייב בנפשו</w:t>
      </w:r>
      <w:r>
        <w:rPr>
          <w:rStyle w:val="FootnoteAnchor"/>
          <w:rFonts w:cs="Shofar"/>
          <w:rtl w:val="true"/>
        </w:rPr>
        <w:footnoteReference w:id="19"/>
      </w:r>
      <w:r>
        <w:rPr>
          <w:rStyle w:val="FootnoteAnchor"/>
          <w:rFonts w:cs="Shofar"/>
          <w:rtl w:val="true"/>
        </w:rPr>
        <w:footnoteReference w:id="20"/>
      </w:r>
      <w:r>
        <w:rPr>
          <w:rFonts w:cs="Shofar"/>
          <w:rtl w:val="true"/>
        </w:rPr>
        <w:t xml:space="preserve">, </w:t>
      </w:r>
      <w:r>
        <w:rPr>
          <w:rFonts w:cs="Shofar"/>
          <w:rtl w:val="true"/>
        </w:rPr>
        <w:t>שחיטתו כשרה</w:t>
      </w:r>
      <w:r>
        <w:rPr>
          <w:rStyle w:val="FootnoteAnchor"/>
          <w:rFonts w:cs="Shofar"/>
          <w:rtl w:val="true"/>
        </w:rPr>
        <w:footnoteReference w:id="21"/>
      </w:r>
      <w:r>
        <w:rPr>
          <w:rFonts w:cs="Shofar"/>
          <w:rtl w:val="true"/>
        </w:rPr>
        <w:t>.</w:t>
      </w:r>
      <w:r>
        <w:rPr>
          <w:rStyle w:val="FootnoteAnchor"/>
          <w:rFonts w:cs="Shofar"/>
          <w:rtl w:val="true"/>
        </w:rPr>
        <w:footnoteReference w:id="22"/>
      </w:r>
    </w:p>
    <w:p>
      <w:pPr>
        <w:pStyle w:val="Normal"/>
        <w:rPr>
          <w:rFonts w:cs="Shofar"/>
        </w:rPr>
      </w:pPr>
      <w:r>
        <w:rPr>
          <w:rFonts w:cs="Shofar"/>
          <w:rtl w:val="true"/>
        </w:rPr>
      </w:r>
    </w:p>
    <w:p>
      <w:pPr>
        <w:pStyle w:val="Heading2"/>
        <w:rPr/>
      </w:pPr>
      <w:r>
        <w:rPr>
          <w:rtl w:val="true"/>
        </w:rPr>
        <w:t>משנה ב</w:t>
      </w:r>
      <w:r>
        <w:rPr>
          <w:rStyle w:val="FootnoteAnchor"/>
          <w:rtl w:val="true"/>
        </w:rPr>
        <w:footnoteReference w:id="23"/>
      </w:r>
    </w:p>
    <w:p>
      <w:pPr>
        <w:pStyle w:val="Normal"/>
        <w:rPr>
          <w:rFonts w:cs="Shofar"/>
        </w:rPr>
      </w:pPr>
      <w:r>
        <w:rPr>
          <w:rFonts w:cs="Shofar"/>
          <w:rtl w:val="true"/>
        </w:rPr>
        <w:t>השוחט במגל יד</w:t>
      </w:r>
      <w:r>
        <w:rPr>
          <w:rStyle w:val="FootnoteAnchor"/>
          <w:rFonts w:cs="Shofar"/>
          <w:rtl w:val="true"/>
        </w:rPr>
        <w:footnoteReference w:id="24"/>
      </w:r>
      <w:r>
        <w:rPr>
          <w:rFonts w:cs="Shofar"/>
          <w:rtl w:val="true"/>
        </w:rPr>
        <w:t xml:space="preserve">, </w:t>
      </w:r>
      <w:r>
        <w:rPr>
          <w:rFonts w:cs="Shofar"/>
          <w:rtl w:val="true"/>
        </w:rPr>
        <w:t>בצור</w:t>
      </w:r>
      <w:r>
        <w:rPr>
          <w:rStyle w:val="FootnoteAnchor"/>
          <w:rFonts w:cs="Shofar"/>
          <w:rtl w:val="true"/>
        </w:rPr>
        <w:footnoteReference w:id="25"/>
      </w:r>
      <w:r>
        <w:rPr>
          <w:rFonts w:cs="Shofar"/>
          <w:rtl w:val="true"/>
        </w:rPr>
        <w:t xml:space="preserve">, </w:t>
      </w:r>
      <w:r>
        <w:rPr>
          <w:rFonts w:cs="Shofar"/>
          <w:rtl w:val="true"/>
        </w:rPr>
        <w:t>ובקנה</w:t>
      </w:r>
      <w:r>
        <w:rPr>
          <w:rStyle w:val="FootnoteAnchor"/>
          <w:rFonts w:cs="Shofar"/>
          <w:rtl w:val="true"/>
        </w:rPr>
        <w:footnoteReference w:id="26"/>
      </w:r>
      <w:r>
        <w:rPr>
          <w:rFonts w:cs="Shofar"/>
          <w:rtl w:val="true"/>
        </w:rPr>
        <w:t xml:space="preserve"> שחיטתו כשרה</w:t>
      </w:r>
      <w:r>
        <w:rPr>
          <w:rFonts w:cs="Shofar"/>
          <w:rtl w:val="true"/>
        </w:rPr>
        <w:t>.</w:t>
      </w:r>
    </w:p>
    <w:p>
      <w:pPr>
        <w:pStyle w:val="Normal"/>
        <w:rPr>
          <w:rFonts w:cs="Shofar"/>
        </w:rPr>
      </w:pPr>
      <w:r>
        <w:rPr>
          <w:rFonts w:cs="Shofar"/>
          <w:rtl w:val="true"/>
        </w:rPr>
        <w:t>הכל שוחטין</w:t>
      </w:r>
      <w:r>
        <w:rPr>
          <w:rStyle w:val="FootnoteAnchor"/>
          <w:rFonts w:cs="Shofar"/>
          <w:rtl w:val="true"/>
        </w:rPr>
        <w:footnoteReference w:id="27"/>
      </w:r>
      <w:r>
        <w:rPr>
          <w:rFonts w:cs="Shofar"/>
          <w:rtl w:val="true"/>
        </w:rPr>
        <w:t xml:space="preserve"> ולעולם שוחטין</w:t>
      </w:r>
      <w:r>
        <w:rPr>
          <w:rStyle w:val="FootnoteAnchor"/>
          <w:rFonts w:cs="Shofar"/>
          <w:rtl w:val="true"/>
        </w:rPr>
        <w:footnoteReference w:id="28"/>
      </w:r>
      <w:r>
        <w:rPr>
          <w:rFonts w:cs="Shofar"/>
          <w:rtl w:val="true"/>
        </w:rPr>
        <w:t xml:space="preserve">, </w:t>
      </w:r>
      <w:r>
        <w:rPr>
          <w:rFonts w:cs="Shofar"/>
          <w:rtl w:val="true"/>
        </w:rPr>
        <w:t>ובכל שוחטין</w:t>
      </w:r>
      <w:r>
        <w:rPr>
          <w:rStyle w:val="FootnoteAnchor"/>
          <w:rFonts w:cs="Shofar"/>
          <w:rtl w:val="true"/>
        </w:rPr>
        <w:footnoteReference w:id="29"/>
      </w:r>
      <w:r>
        <w:rPr>
          <w:rFonts w:cs="Shofar"/>
          <w:rtl w:val="true"/>
        </w:rPr>
        <w:t xml:space="preserve">, </w:t>
      </w:r>
      <w:r>
        <w:rPr>
          <w:rFonts w:cs="Shofar"/>
          <w:rtl w:val="true"/>
        </w:rPr>
        <w:t>חוץ ממגל קציר</w:t>
      </w:r>
      <w:r>
        <w:rPr>
          <w:rStyle w:val="FootnoteAnchor"/>
          <w:rFonts w:cs="Shofar"/>
          <w:rtl w:val="true"/>
        </w:rPr>
        <w:footnoteReference w:id="30"/>
      </w:r>
      <w:r>
        <w:rPr>
          <w:rFonts w:cs="Shofar"/>
          <w:rtl w:val="true"/>
        </w:rPr>
        <w:t xml:space="preserve">, </w:t>
      </w:r>
      <w:r>
        <w:rPr>
          <w:rFonts w:cs="Shofar"/>
          <w:rtl w:val="true"/>
        </w:rPr>
        <w:t>והמגירה</w:t>
      </w:r>
      <w:r>
        <w:rPr>
          <w:rStyle w:val="FootnoteAnchor"/>
          <w:rFonts w:cs="Shofar"/>
          <w:rtl w:val="true"/>
        </w:rPr>
        <w:footnoteReference w:id="31"/>
      </w:r>
      <w:r>
        <w:rPr>
          <w:rFonts w:cs="Shofar"/>
          <w:rtl w:val="true"/>
        </w:rPr>
        <w:t xml:space="preserve">, </w:t>
      </w:r>
      <w:r>
        <w:rPr>
          <w:rFonts w:cs="Shofar"/>
          <w:rtl w:val="true"/>
        </w:rPr>
        <w:t>והשינים</w:t>
      </w:r>
      <w:r>
        <w:rPr>
          <w:rStyle w:val="FootnoteAnchor"/>
          <w:rFonts w:cs="Shofar"/>
          <w:rtl w:val="true"/>
        </w:rPr>
        <w:footnoteReference w:id="32"/>
      </w:r>
      <w:r>
        <w:rPr>
          <w:rFonts w:cs="Shofar"/>
          <w:rtl w:val="true"/>
        </w:rPr>
        <w:t xml:space="preserve">, </w:t>
      </w:r>
      <w:r>
        <w:rPr>
          <w:rFonts w:cs="Shofar"/>
          <w:rtl w:val="true"/>
        </w:rPr>
        <w:t>והציפורן</w:t>
      </w:r>
      <w:r>
        <w:rPr>
          <w:rStyle w:val="FootnoteAnchor"/>
          <w:rFonts w:cs="Shofar"/>
          <w:rtl w:val="true"/>
        </w:rPr>
        <w:footnoteReference w:id="33"/>
      </w:r>
      <w:r>
        <w:rPr>
          <w:rFonts w:cs="Shofar"/>
          <w:rtl w:val="true"/>
        </w:rPr>
        <w:t xml:space="preserve">, </w:t>
      </w:r>
      <w:r>
        <w:rPr>
          <w:rFonts w:cs="Shofar"/>
          <w:rtl w:val="true"/>
        </w:rPr>
        <w:t>מפני שהן חונקין</w:t>
      </w:r>
      <w:r>
        <w:rPr>
          <w:rStyle w:val="FootnoteAnchor"/>
          <w:rFonts w:cs="Shofar"/>
          <w:rtl w:val="true"/>
        </w:rPr>
        <w:footnoteReference w:id="34"/>
      </w:r>
      <w:r>
        <w:rPr>
          <w:rStyle w:val="FootnoteAnchor"/>
          <w:rFonts w:cs="Shofar"/>
          <w:rtl w:val="true"/>
        </w:rPr>
        <w:footnoteReference w:id="35"/>
      </w:r>
      <w:r>
        <w:rPr>
          <w:rFonts w:cs="Shofar"/>
          <w:rtl w:val="true"/>
        </w:rPr>
        <w:t>.</w:t>
      </w:r>
    </w:p>
    <w:p>
      <w:pPr>
        <w:pStyle w:val="Normal"/>
        <w:rPr>
          <w:rFonts w:cs="Shofar"/>
        </w:rPr>
      </w:pPr>
      <w:r>
        <w:rPr>
          <w:rFonts w:cs="Shofar"/>
          <w:rtl w:val="true"/>
        </w:rPr>
        <w:t>השוחט במגל קציר</w:t>
      </w:r>
      <w:r>
        <w:rPr>
          <w:rStyle w:val="FootnoteAnchor"/>
          <w:rFonts w:cs="Shofar"/>
          <w:rtl w:val="true"/>
        </w:rPr>
        <w:footnoteReference w:id="36"/>
      </w:r>
      <w:r>
        <w:rPr>
          <w:rStyle w:val="FootnoteAnchor"/>
          <w:rFonts w:cs="Shofar"/>
          <w:rtl w:val="true"/>
        </w:rPr>
        <w:footnoteReference w:id="37"/>
      </w:r>
      <w:r>
        <w:rPr>
          <w:rFonts w:cs="Shofar"/>
          <w:rtl w:val="true"/>
        </w:rPr>
        <w:t xml:space="preserve"> בדרך הליכתה</w:t>
      </w:r>
      <w:r>
        <w:rPr>
          <w:rFonts w:cs="Shofar"/>
          <w:rtl w:val="true"/>
          <w:lang w:bidi="he-IL"/>
        </w:rPr>
        <w:t>-</w:t>
      </w:r>
      <w:r>
        <w:rPr>
          <w:rFonts w:cs="Shofar"/>
          <w:rtl w:val="true"/>
        </w:rPr>
        <w:t xml:space="preserve"> </w:t>
      </w:r>
      <w:r>
        <w:rPr>
          <w:rFonts w:cs="Shofar"/>
          <w:rtl w:val="true"/>
        </w:rPr>
        <w:t>בית שמאי פוסלין</w:t>
      </w:r>
      <w:r>
        <w:rPr>
          <w:rStyle w:val="FootnoteAnchor"/>
          <w:rFonts w:cs="Shofar"/>
          <w:rtl w:val="true"/>
        </w:rPr>
        <w:footnoteReference w:id="38"/>
      </w:r>
      <w:r>
        <w:rPr>
          <w:rFonts w:cs="Shofar"/>
          <w:rtl w:val="true"/>
        </w:rPr>
        <w:t xml:space="preserve">, </w:t>
      </w:r>
      <w:r>
        <w:rPr>
          <w:rFonts w:cs="Shofar"/>
          <w:rtl w:val="true"/>
        </w:rPr>
        <w:t>ובית הלל מכשירין</w:t>
      </w:r>
      <w:r>
        <w:rPr>
          <w:rStyle w:val="FootnoteAnchor"/>
          <w:rFonts w:cs="Shofar"/>
          <w:rtl w:val="true"/>
        </w:rPr>
        <w:footnoteReference w:id="39"/>
      </w:r>
      <w:r>
        <w:rPr>
          <w:rFonts w:cs="Shofar"/>
          <w:rtl w:val="true"/>
        </w:rPr>
        <w:t>.</w:t>
      </w:r>
    </w:p>
    <w:p>
      <w:pPr>
        <w:pStyle w:val="Normal"/>
        <w:rPr>
          <w:rFonts w:cs="Shofar"/>
        </w:rPr>
      </w:pPr>
      <w:r>
        <w:rPr>
          <w:rFonts w:cs="Shofar"/>
          <w:rtl w:val="true"/>
        </w:rPr>
        <w:t>ואם החליקו שיניה</w:t>
      </w:r>
      <w:r>
        <w:rPr>
          <w:rStyle w:val="FootnoteAnchor"/>
          <w:rFonts w:cs="Shofar"/>
          <w:rtl w:val="true"/>
        </w:rPr>
        <w:footnoteReference w:id="40"/>
      </w:r>
      <w:r>
        <w:rPr>
          <w:rFonts w:cs="Shofar"/>
          <w:rtl w:val="true"/>
        </w:rPr>
        <w:t xml:space="preserve">, </w:t>
      </w:r>
      <w:r>
        <w:rPr>
          <w:rFonts w:cs="Shofar"/>
          <w:rtl w:val="true"/>
        </w:rPr>
        <w:t>הרי היא כסכין</w:t>
      </w:r>
      <w:r>
        <w:rPr>
          <w:rFonts w:cs="Shofar"/>
          <w:rtl w:val="true"/>
        </w:rPr>
        <w:t>.</w:t>
      </w:r>
    </w:p>
    <w:p>
      <w:pPr>
        <w:pStyle w:val="Normal"/>
        <w:rPr>
          <w:rFonts w:cs="Shofar"/>
        </w:rPr>
      </w:pPr>
      <w:r>
        <w:rPr>
          <w:rFonts w:cs="Shofar"/>
          <w:rtl w:val="true"/>
        </w:rPr>
      </w:r>
    </w:p>
    <w:p>
      <w:pPr>
        <w:pStyle w:val="Heading2"/>
        <w:rPr/>
      </w:pPr>
      <w:r>
        <w:rPr>
          <w:rtl w:val="true"/>
        </w:rPr>
        <w:t>משנה ג</w:t>
      </w:r>
      <w:r>
        <w:rPr>
          <w:rStyle w:val="FootnoteAnchor"/>
          <w:rtl w:val="true"/>
        </w:rPr>
        <w:footnoteReference w:id="41"/>
      </w:r>
    </w:p>
    <w:p>
      <w:pPr>
        <w:pStyle w:val="Normal"/>
        <w:rPr>
          <w:rFonts w:cs="Shofar"/>
        </w:rPr>
      </w:pPr>
      <w:r>
        <w:rPr>
          <w:rFonts w:cs="Shofar"/>
          <w:rtl w:val="true"/>
        </w:rPr>
        <w:t>השוחט מתוך הטבעת ושייר בה מלא החוט על פני כולה</w:t>
      </w:r>
      <w:r>
        <w:rPr>
          <w:rFonts w:cs="Shofar"/>
          <w:rtl w:val="true"/>
        </w:rPr>
        <w:t xml:space="preserve">, </w:t>
      </w:r>
      <w:r>
        <w:rPr>
          <w:rFonts w:cs="Shofar"/>
          <w:rtl w:val="true"/>
        </w:rPr>
        <w:t>שחיטתו כשרה</w:t>
      </w:r>
      <w:r>
        <w:rPr>
          <w:rFonts w:cs="Shofar"/>
          <w:rtl w:val="true"/>
        </w:rPr>
        <w:t>.</w:t>
      </w:r>
    </w:p>
    <w:p>
      <w:pPr>
        <w:pStyle w:val="Normal"/>
        <w:rPr>
          <w:rFonts w:cs="Shofar"/>
        </w:rPr>
      </w:pPr>
      <w:r>
        <w:rPr>
          <w:rFonts w:cs="Shofar"/>
          <w:rtl w:val="true"/>
        </w:rPr>
        <w:t>רבי יוסי ברבי יהודה אומר</w:t>
      </w:r>
      <w:r>
        <w:rPr>
          <w:rFonts w:cs="Shofar"/>
          <w:rtl w:val="true"/>
        </w:rPr>
        <w:t xml:space="preserve">, </w:t>
      </w:r>
      <w:r>
        <w:rPr>
          <w:rFonts w:cs="Shofar"/>
          <w:rtl w:val="true"/>
        </w:rPr>
        <w:t>מלא החוט על פני רובה</w:t>
      </w:r>
      <w:r>
        <w:rPr>
          <w:rFonts w:cs="Shofar"/>
          <w:rtl w:val="true"/>
        </w:rPr>
        <w:t>.</w:t>
      </w:r>
    </w:p>
    <w:p>
      <w:pPr>
        <w:pStyle w:val="Normal"/>
        <w:rPr>
          <w:rFonts w:cs="Shofar"/>
        </w:rPr>
      </w:pPr>
      <w:r>
        <w:rPr>
          <w:rFonts w:cs="Shofar"/>
          <w:rtl w:val="true"/>
        </w:rPr>
      </w:r>
    </w:p>
    <w:p>
      <w:pPr>
        <w:pStyle w:val="Heading2"/>
        <w:rPr/>
      </w:pPr>
      <w:r>
        <w:rPr>
          <w:rtl w:val="true"/>
        </w:rPr>
        <w:t>משנה ד</w:t>
      </w:r>
      <w:r>
        <w:rPr>
          <w:rStyle w:val="FootnoteAnchor"/>
          <w:rtl w:val="true"/>
        </w:rPr>
        <w:footnoteReference w:id="42"/>
      </w:r>
    </w:p>
    <w:p>
      <w:pPr>
        <w:pStyle w:val="Normal"/>
        <w:rPr>
          <w:rFonts w:cs="Shofar"/>
        </w:rPr>
      </w:pPr>
      <w:r>
        <w:rPr>
          <w:rFonts w:cs="Shofar"/>
          <w:rtl w:val="true"/>
        </w:rPr>
        <w:t xml:space="preserve">השוחט מן הצדדין </w:t>
      </w:r>
      <w:r>
        <w:rPr>
          <w:rFonts w:cs="Shofar"/>
          <w:rtl w:val="true"/>
        </w:rPr>
        <w:t xml:space="preserve">-- </w:t>
      </w:r>
      <w:r>
        <w:rPr>
          <w:rFonts w:cs="Shofar"/>
          <w:rtl w:val="true"/>
        </w:rPr>
        <w:t>שחיטתו כשרה</w:t>
      </w:r>
      <w:r>
        <w:rPr>
          <w:rFonts w:cs="Shofar"/>
          <w:rtl w:val="true"/>
        </w:rPr>
        <w:t>.</w:t>
      </w:r>
    </w:p>
    <w:p>
      <w:pPr>
        <w:pStyle w:val="Normal"/>
        <w:rPr>
          <w:rFonts w:cs="Shofar"/>
        </w:rPr>
      </w:pPr>
      <w:r>
        <w:rPr>
          <w:rFonts w:cs="Shofar"/>
          <w:rtl w:val="true"/>
        </w:rPr>
        <w:t xml:space="preserve">המולק מן הצדדין </w:t>
      </w:r>
      <w:r>
        <w:rPr>
          <w:rFonts w:cs="Shofar"/>
          <w:rtl w:val="true"/>
        </w:rPr>
        <w:t xml:space="preserve">-- </w:t>
      </w:r>
      <w:r>
        <w:rPr>
          <w:rFonts w:cs="Shofar"/>
          <w:rtl w:val="true"/>
        </w:rPr>
        <w:t>מליקתו פסולה</w:t>
      </w:r>
      <w:r>
        <w:rPr>
          <w:rFonts w:cs="Shofar"/>
          <w:rtl w:val="true"/>
        </w:rPr>
        <w:t>.</w:t>
      </w:r>
    </w:p>
    <w:p>
      <w:pPr>
        <w:pStyle w:val="Normal"/>
        <w:rPr>
          <w:rFonts w:cs="Shofar"/>
        </w:rPr>
      </w:pPr>
      <w:r>
        <w:rPr>
          <w:rFonts w:cs="Shofar"/>
          <w:rtl w:val="true"/>
        </w:rPr>
        <w:t xml:space="preserve">השוחט מן העורף </w:t>
      </w:r>
      <w:r>
        <w:rPr>
          <w:rFonts w:cs="Shofar"/>
          <w:rtl w:val="true"/>
        </w:rPr>
        <w:t xml:space="preserve">-- </w:t>
      </w:r>
      <w:r>
        <w:rPr>
          <w:rFonts w:cs="Shofar"/>
          <w:rtl w:val="true"/>
        </w:rPr>
        <w:t>שחיטתו פסולה</w:t>
      </w:r>
      <w:r>
        <w:rPr>
          <w:rFonts w:cs="Shofar"/>
          <w:rtl w:val="true"/>
        </w:rPr>
        <w:t>.</w:t>
      </w:r>
    </w:p>
    <w:p>
      <w:pPr>
        <w:pStyle w:val="Normal"/>
        <w:rPr>
          <w:rFonts w:cs="Shofar"/>
        </w:rPr>
      </w:pPr>
      <w:r>
        <w:rPr>
          <w:rFonts w:cs="Shofar"/>
          <w:rtl w:val="true"/>
        </w:rPr>
        <w:t xml:space="preserve">המולק מן העורף </w:t>
      </w:r>
      <w:r>
        <w:rPr>
          <w:rFonts w:cs="Shofar"/>
          <w:rtl w:val="true"/>
        </w:rPr>
        <w:t xml:space="preserve">-- </w:t>
      </w:r>
      <w:r>
        <w:rPr>
          <w:rFonts w:cs="Shofar"/>
          <w:rtl w:val="true"/>
        </w:rPr>
        <w:t>מליקתו כשרה</w:t>
      </w:r>
      <w:r>
        <w:rPr>
          <w:rFonts w:cs="Shofar"/>
          <w:rtl w:val="true"/>
        </w:rPr>
        <w:t>.</w:t>
      </w:r>
    </w:p>
    <w:p>
      <w:pPr>
        <w:pStyle w:val="Normal"/>
        <w:rPr>
          <w:rFonts w:cs="Shofar"/>
        </w:rPr>
      </w:pPr>
      <w:r>
        <w:rPr>
          <w:rFonts w:cs="Shofar"/>
          <w:rtl w:val="true"/>
        </w:rPr>
        <w:t xml:space="preserve">השוחט מן הצואר </w:t>
      </w:r>
      <w:r>
        <w:rPr>
          <w:rFonts w:cs="Shofar"/>
          <w:rtl w:val="true"/>
        </w:rPr>
        <w:t xml:space="preserve">-- </w:t>
      </w:r>
      <w:r>
        <w:rPr>
          <w:rFonts w:cs="Shofar"/>
          <w:rtl w:val="true"/>
        </w:rPr>
        <w:t>שחיטתו כשרה</w:t>
      </w:r>
      <w:r>
        <w:rPr>
          <w:rFonts w:cs="Shofar"/>
          <w:rtl w:val="true"/>
        </w:rPr>
        <w:t>.</w:t>
      </w:r>
    </w:p>
    <w:p>
      <w:pPr>
        <w:pStyle w:val="Normal"/>
        <w:rPr>
          <w:rFonts w:cs="Shofar"/>
        </w:rPr>
      </w:pPr>
      <w:r>
        <w:rPr>
          <w:rFonts w:cs="Shofar"/>
          <w:rtl w:val="true"/>
        </w:rPr>
        <w:t xml:space="preserve">המולק מן הצואר </w:t>
      </w:r>
      <w:r>
        <w:rPr>
          <w:rFonts w:cs="Shofar"/>
          <w:rtl w:val="true"/>
        </w:rPr>
        <w:t xml:space="preserve">-- </w:t>
      </w:r>
      <w:r>
        <w:rPr>
          <w:rFonts w:cs="Shofar"/>
          <w:rtl w:val="true"/>
        </w:rPr>
        <w:t>מליקתו פסולה</w:t>
      </w:r>
      <w:r>
        <w:rPr>
          <w:rFonts w:cs="Shofar"/>
          <w:rtl w:val="true"/>
        </w:rPr>
        <w:t>,</w:t>
      </w:r>
    </w:p>
    <w:p>
      <w:pPr>
        <w:pStyle w:val="Normal"/>
        <w:rPr>
          <w:rFonts w:cs="Shofar"/>
        </w:rPr>
      </w:pPr>
      <w:r>
        <w:rPr>
          <w:rFonts w:cs="Shofar"/>
          <w:rtl w:val="true"/>
        </w:rPr>
        <w:t>שכל העורף כשר למליקה</w:t>
      </w:r>
      <w:r>
        <w:rPr>
          <w:rFonts w:cs="Shofar"/>
          <w:rtl w:val="true"/>
        </w:rPr>
        <w:t xml:space="preserve">, </w:t>
      </w:r>
      <w:r>
        <w:rPr>
          <w:rFonts w:cs="Shofar"/>
          <w:rtl w:val="true"/>
        </w:rPr>
        <w:t>וכל הצואר כשר לשחיטה</w:t>
      </w:r>
      <w:r>
        <w:rPr>
          <w:rFonts w:cs="Shofar"/>
          <w:rtl w:val="true"/>
        </w:rPr>
        <w:t>.</w:t>
      </w:r>
    </w:p>
    <w:p>
      <w:pPr>
        <w:pStyle w:val="Normal"/>
        <w:rPr>
          <w:rFonts w:cs="Shofar"/>
        </w:rPr>
      </w:pPr>
      <w:r>
        <w:rPr>
          <w:rFonts w:cs="Shofar"/>
          <w:rtl w:val="true"/>
        </w:rPr>
        <w:t>נמצא</w:t>
      </w:r>
      <w:r>
        <w:rPr>
          <w:rFonts w:cs="Shofar"/>
          <w:rtl w:val="true"/>
        </w:rPr>
        <w:t xml:space="preserve">, </w:t>
      </w:r>
      <w:r>
        <w:rPr>
          <w:rFonts w:cs="Shofar"/>
          <w:rtl w:val="true"/>
        </w:rPr>
        <w:t>כשר בשחיטה</w:t>
      </w:r>
      <w:r>
        <w:rPr>
          <w:rFonts w:cs="Shofar"/>
          <w:rtl w:val="true"/>
        </w:rPr>
        <w:t xml:space="preserve">, </w:t>
      </w:r>
      <w:r>
        <w:rPr>
          <w:rFonts w:cs="Shofar"/>
          <w:rtl w:val="true"/>
        </w:rPr>
        <w:t>פסול במליקה</w:t>
      </w:r>
      <w:r>
        <w:rPr>
          <w:rFonts w:cs="Shofar"/>
          <w:rtl w:val="true"/>
        </w:rPr>
        <w:t xml:space="preserve">. </w:t>
      </w:r>
      <w:r>
        <w:rPr>
          <w:rFonts w:cs="Shofar"/>
          <w:rtl w:val="true"/>
        </w:rPr>
        <w:t>כשר במליקה</w:t>
      </w:r>
      <w:r>
        <w:rPr>
          <w:rFonts w:cs="Shofar"/>
          <w:rtl w:val="true"/>
        </w:rPr>
        <w:t xml:space="preserve">, </w:t>
      </w:r>
      <w:r>
        <w:rPr>
          <w:rFonts w:cs="Shofar"/>
          <w:rtl w:val="true"/>
        </w:rPr>
        <w:t>פסול בשחיטה</w:t>
      </w:r>
      <w:r>
        <w:rPr>
          <w:rFonts w:cs="Shofar"/>
          <w:rtl w:val="true"/>
        </w:rPr>
        <w:t>.</w:t>
      </w:r>
    </w:p>
    <w:p>
      <w:pPr>
        <w:pStyle w:val="Normal"/>
        <w:rPr>
          <w:rFonts w:cs="Shofar"/>
        </w:rPr>
      </w:pPr>
      <w:r>
        <w:rPr>
          <w:rFonts w:cs="Shofar"/>
          <w:rtl w:val="true"/>
        </w:rPr>
      </w:r>
    </w:p>
    <w:p>
      <w:pPr>
        <w:pStyle w:val="Heading2"/>
        <w:rPr/>
      </w:pPr>
      <w:r>
        <w:rPr>
          <w:rtl w:val="true"/>
        </w:rPr>
        <w:t>משנה ה</w:t>
      </w:r>
      <w:r>
        <w:rPr>
          <w:rStyle w:val="FootnoteAnchor"/>
          <w:rtl w:val="true"/>
        </w:rPr>
        <w:footnoteReference w:id="43"/>
      </w:r>
    </w:p>
    <w:p>
      <w:pPr>
        <w:pStyle w:val="Normal"/>
        <w:rPr>
          <w:rFonts w:cs="Shofar"/>
        </w:rPr>
      </w:pPr>
      <w:r>
        <w:rPr>
          <w:rFonts w:cs="Shofar"/>
          <w:rtl w:val="true"/>
        </w:rPr>
        <w:t xml:space="preserve">כשר בתורין </w:t>
      </w:r>
      <w:r>
        <w:rPr>
          <w:rFonts w:cs="Shofar"/>
          <w:rtl w:val="true"/>
        </w:rPr>
        <w:t xml:space="preserve">-- </w:t>
      </w:r>
      <w:r>
        <w:rPr>
          <w:rFonts w:cs="Shofar"/>
          <w:rtl w:val="true"/>
        </w:rPr>
        <w:t>פסול בבני יונה</w:t>
      </w:r>
      <w:r>
        <w:rPr>
          <w:rFonts w:cs="Shofar"/>
          <w:rtl w:val="true"/>
        </w:rPr>
        <w:t xml:space="preserve">. </w:t>
      </w:r>
      <w:r>
        <w:rPr>
          <w:rFonts w:cs="Shofar"/>
          <w:rtl w:val="true"/>
        </w:rPr>
        <w:t xml:space="preserve">כשר בבני יונה </w:t>
      </w:r>
      <w:r>
        <w:rPr>
          <w:rFonts w:cs="Shofar"/>
          <w:rtl w:val="true"/>
        </w:rPr>
        <w:t xml:space="preserve">-- </w:t>
      </w:r>
      <w:r>
        <w:rPr>
          <w:rFonts w:cs="Shofar"/>
          <w:rtl w:val="true"/>
        </w:rPr>
        <w:t>פסול בתורין</w:t>
      </w:r>
      <w:r>
        <w:rPr>
          <w:rFonts w:cs="Shofar"/>
          <w:rtl w:val="true"/>
        </w:rPr>
        <w:t>.</w:t>
      </w:r>
    </w:p>
    <w:p>
      <w:pPr>
        <w:pStyle w:val="Normal"/>
        <w:rPr>
          <w:rFonts w:cs="Shofar"/>
        </w:rPr>
      </w:pPr>
      <w:r>
        <w:rPr>
          <w:rFonts w:cs="Shofar"/>
          <w:rtl w:val="true"/>
        </w:rPr>
        <w:t xml:space="preserve">תחלת הציהוב בזה ובזה </w:t>
      </w:r>
      <w:r>
        <w:rPr>
          <w:rFonts w:cs="Shofar"/>
          <w:rtl w:val="true"/>
        </w:rPr>
        <w:t xml:space="preserve">-- </w:t>
      </w:r>
      <w:r>
        <w:rPr>
          <w:rFonts w:cs="Shofar"/>
          <w:rtl w:val="true"/>
        </w:rPr>
        <w:t>פסול</w:t>
      </w:r>
      <w:r>
        <w:rPr>
          <w:rFonts w:cs="Shofar"/>
          <w:rtl w:val="true"/>
        </w:rPr>
        <w:t>.</w:t>
      </w:r>
    </w:p>
    <w:p>
      <w:pPr>
        <w:pStyle w:val="Normal"/>
        <w:rPr>
          <w:rFonts w:cs="Shofar"/>
        </w:rPr>
      </w:pPr>
      <w:r>
        <w:rPr>
          <w:rFonts w:cs="Shofar"/>
          <w:rtl w:val="true"/>
        </w:rPr>
      </w:r>
    </w:p>
    <w:p>
      <w:pPr>
        <w:pStyle w:val="Heading2"/>
        <w:rPr/>
      </w:pPr>
      <w:r>
        <w:rPr>
          <w:rtl w:val="true"/>
        </w:rPr>
        <w:t>משנה ו</w:t>
      </w:r>
      <w:r>
        <w:rPr>
          <w:rStyle w:val="FootnoteAnchor"/>
          <w:rtl w:val="true"/>
        </w:rPr>
        <w:footnoteReference w:id="44"/>
      </w:r>
    </w:p>
    <w:p>
      <w:pPr>
        <w:pStyle w:val="Normal"/>
        <w:rPr>
          <w:rFonts w:cs="Shofar"/>
        </w:rPr>
      </w:pPr>
      <w:r>
        <w:rPr>
          <w:rFonts w:cs="Shofar"/>
          <w:rtl w:val="true"/>
        </w:rPr>
        <w:t>כשר בפרה</w:t>
      </w:r>
      <w:r>
        <w:rPr>
          <w:rFonts w:cs="Shofar"/>
          <w:rtl w:val="true"/>
        </w:rPr>
        <w:t xml:space="preserve">, </w:t>
      </w:r>
      <w:r>
        <w:rPr>
          <w:rFonts w:cs="Shofar"/>
          <w:rtl w:val="true"/>
        </w:rPr>
        <w:t>פסול בעגלה</w:t>
      </w:r>
      <w:r>
        <w:rPr>
          <w:rFonts w:cs="Shofar"/>
          <w:rtl w:val="true"/>
        </w:rPr>
        <w:t xml:space="preserve">. </w:t>
      </w:r>
      <w:r>
        <w:rPr>
          <w:rFonts w:cs="Shofar"/>
          <w:rtl w:val="true"/>
        </w:rPr>
        <w:t>כשר בעגלה</w:t>
      </w:r>
      <w:r>
        <w:rPr>
          <w:rFonts w:cs="Shofar"/>
          <w:rtl w:val="true"/>
        </w:rPr>
        <w:t xml:space="preserve">, </w:t>
      </w:r>
      <w:r>
        <w:rPr>
          <w:rFonts w:cs="Shofar"/>
          <w:rtl w:val="true"/>
        </w:rPr>
        <w:t>פסול בפרה</w:t>
      </w:r>
      <w:r>
        <w:rPr>
          <w:rFonts w:cs="Shofar"/>
          <w:rtl w:val="true"/>
        </w:rPr>
        <w:t>.</w:t>
      </w:r>
    </w:p>
    <w:p>
      <w:pPr>
        <w:pStyle w:val="Normal"/>
        <w:rPr>
          <w:rFonts w:cs="Shofar"/>
        </w:rPr>
      </w:pPr>
      <w:r>
        <w:rPr>
          <w:rFonts w:cs="Shofar"/>
          <w:rtl w:val="true"/>
        </w:rPr>
        <w:t>כשר בכהנים</w:t>
      </w:r>
      <w:r>
        <w:rPr>
          <w:rFonts w:cs="Shofar"/>
          <w:rtl w:val="true"/>
        </w:rPr>
        <w:t xml:space="preserve">, </w:t>
      </w:r>
      <w:r>
        <w:rPr>
          <w:rFonts w:cs="Shofar"/>
          <w:rtl w:val="true"/>
        </w:rPr>
        <w:t>פסול בלוים</w:t>
      </w:r>
      <w:r>
        <w:rPr>
          <w:rFonts w:cs="Shofar"/>
          <w:rtl w:val="true"/>
        </w:rPr>
        <w:t xml:space="preserve">. </w:t>
      </w:r>
      <w:r>
        <w:rPr>
          <w:rFonts w:cs="Shofar"/>
          <w:rtl w:val="true"/>
        </w:rPr>
        <w:t>כשר בלוים</w:t>
      </w:r>
      <w:r>
        <w:rPr>
          <w:rFonts w:cs="Shofar"/>
          <w:rtl w:val="true"/>
        </w:rPr>
        <w:t xml:space="preserve">, </w:t>
      </w:r>
      <w:r>
        <w:rPr>
          <w:rFonts w:cs="Shofar"/>
          <w:rtl w:val="true"/>
        </w:rPr>
        <w:t>פסול בכהנים</w:t>
      </w:r>
      <w:r>
        <w:rPr>
          <w:rFonts w:cs="Shofar"/>
          <w:rtl w:val="true"/>
        </w:rPr>
        <w:t>.</w:t>
      </w:r>
    </w:p>
    <w:p>
      <w:pPr>
        <w:pStyle w:val="Normal"/>
        <w:rPr>
          <w:rFonts w:cs="Shofar"/>
        </w:rPr>
      </w:pPr>
      <w:r>
        <w:rPr>
          <w:rFonts w:cs="Shofar"/>
          <w:rtl w:val="true"/>
        </w:rPr>
        <w:t>טהור בכלי חרש</w:t>
      </w:r>
      <w:r>
        <w:rPr>
          <w:rFonts w:cs="Shofar"/>
          <w:rtl w:val="true"/>
        </w:rPr>
        <w:t xml:space="preserve">, </w:t>
      </w:r>
      <w:r>
        <w:rPr>
          <w:rFonts w:cs="Shofar"/>
          <w:rtl w:val="true"/>
        </w:rPr>
        <w:t>טמא בכל הכלים</w:t>
      </w:r>
      <w:r>
        <w:rPr>
          <w:rFonts w:cs="Shofar"/>
          <w:rtl w:val="true"/>
        </w:rPr>
        <w:t xml:space="preserve">. </w:t>
      </w:r>
      <w:r>
        <w:rPr>
          <w:rFonts w:cs="Shofar"/>
          <w:rtl w:val="true"/>
        </w:rPr>
        <w:t>טהור בכל הכלים טמא בכלי חרש</w:t>
      </w:r>
      <w:r>
        <w:rPr>
          <w:rFonts w:cs="Shofar"/>
          <w:rtl w:val="true"/>
        </w:rPr>
        <w:t>.</w:t>
      </w:r>
    </w:p>
    <w:p>
      <w:pPr>
        <w:pStyle w:val="Normal"/>
        <w:rPr>
          <w:rFonts w:cs="Shofar"/>
        </w:rPr>
      </w:pPr>
      <w:r>
        <w:rPr>
          <w:rFonts w:cs="Shofar"/>
          <w:rtl w:val="true"/>
        </w:rPr>
        <w:t>טהור בכלי עץ</w:t>
      </w:r>
      <w:r>
        <w:rPr>
          <w:rFonts w:cs="Shofar"/>
          <w:rtl w:val="true"/>
        </w:rPr>
        <w:t xml:space="preserve">, </w:t>
      </w:r>
      <w:r>
        <w:rPr>
          <w:rFonts w:cs="Shofar"/>
          <w:rtl w:val="true"/>
        </w:rPr>
        <w:t>טמא בכלי מתכות</w:t>
      </w:r>
      <w:r>
        <w:rPr>
          <w:rFonts w:cs="Shofar"/>
          <w:rtl w:val="true"/>
        </w:rPr>
        <w:t xml:space="preserve">. </w:t>
      </w:r>
      <w:r>
        <w:rPr>
          <w:rFonts w:cs="Shofar"/>
          <w:rtl w:val="true"/>
        </w:rPr>
        <w:t>טהור בכלי מתכות</w:t>
      </w:r>
      <w:r>
        <w:rPr>
          <w:rFonts w:cs="Shofar"/>
          <w:rtl w:val="true"/>
        </w:rPr>
        <w:t xml:space="preserve">, </w:t>
      </w:r>
      <w:r>
        <w:rPr>
          <w:rFonts w:cs="Shofar"/>
          <w:rtl w:val="true"/>
        </w:rPr>
        <w:t>טמא בכלי עץ</w:t>
      </w:r>
      <w:r>
        <w:rPr>
          <w:rFonts w:cs="Shofar"/>
          <w:rtl w:val="true"/>
        </w:rPr>
        <w:t>.</w:t>
      </w:r>
    </w:p>
    <w:p>
      <w:pPr>
        <w:pStyle w:val="Normal"/>
        <w:rPr>
          <w:rFonts w:cs="Shofar"/>
        </w:rPr>
      </w:pPr>
      <w:r>
        <w:rPr>
          <w:rFonts w:cs="Shofar"/>
          <w:rtl w:val="true"/>
        </w:rPr>
        <w:t>החייב בשקדים המרים</w:t>
      </w:r>
      <w:r>
        <w:rPr>
          <w:rFonts w:cs="Shofar"/>
          <w:rtl w:val="true"/>
        </w:rPr>
        <w:t xml:space="preserve">, </w:t>
      </w:r>
      <w:r>
        <w:rPr>
          <w:rFonts w:cs="Shofar"/>
          <w:rtl w:val="true"/>
        </w:rPr>
        <w:t>פטור במתוקים</w:t>
      </w:r>
      <w:r>
        <w:rPr>
          <w:rFonts w:cs="Shofar"/>
          <w:rtl w:val="true"/>
        </w:rPr>
        <w:t xml:space="preserve">. </w:t>
      </w:r>
      <w:r>
        <w:rPr>
          <w:rFonts w:cs="Shofar"/>
          <w:rtl w:val="true"/>
        </w:rPr>
        <w:t>החייב במתוקים</w:t>
      </w:r>
      <w:r>
        <w:rPr>
          <w:rFonts w:cs="Shofar"/>
          <w:rtl w:val="true"/>
        </w:rPr>
        <w:t xml:space="preserve">, </w:t>
      </w:r>
      <w:r>
        <w:rPr>
          <w:rFonts w:cs="Shofar"/>
          <w:rtl w:val="true"/>
        </w:rPr>
        <w:t>פטור במרים</w:t>
      </w:r>
      <w:r>
        <w:rPr>
          <w:rFonts w:cs="Shofar"/>
          <w:rtl w:val="true"/>
        </w:rPr>
        <w:t>.</w:t>
      </w:r>
    </w:p>
    <w:p>
      <w:pPr>
        <w:pStyle w:val="Normal"/>
        <w:rPr>
          <w:rFonts w:cs="Shofar"/>
        </w:rPr>
      </w:pPr>
      <w:r>
        <w:rPr>
          <w:rFonts w:cs="Shofar"/>
          <w:rtl w:val="true"/>
        </w:rPr>
      </w:r>
    </w:p>
    <w:p>
      <w:pPr>
        <w:pStyle w:val="Heading2"/>
        <w:rPr/>
      </w:pPr>
      <w:r>
        <w:rPr>
          <w:rtl w:val="true"/>
        </w:rPr>
        <w:t>משנה ז</w:t>
      </w:r>
      <w:r>
        <w:rPr>
          <w:rStyle w:val="FootnoteAnchor"/>
          <w:rtl w:val="true"/>
        </w:rPr>
        <w:footnoteReference w:id="45"/>
      </w:r>
    </w:p>
    <w:p>
      <w:pPr>
        <w:pStyle w:val="Normal"/>
        <w:rPr>
          <w:rFonts w:cs="Shofar"/>
        </w:rPr>
      </w:pPr>
      <w:r>
        <w:rPr>
          <w:rFonts w:cs="Shofar"/>
          <w:rtl w:val="true"/>
        </w:rPr>
        <w:t>התמד</w:t>
      </w:r>
      <w:r>
        <w:rPr>
          <w:rFonts w:cs="Shofar"/>
          <w:rtl w:val="true"/>
        </w:rPr>
        <w:t xml:space="preserve">, </w:t>
      </w:r>
      <w:r>
        <w:rPr>
          <w:rFonts w:cs="Shofar"/>
          <w:rtl w:val="true"/>
        </w:rPr>
        <w:t>עד שלא החמיץ</w:t>
      </w:r>
      <w:r>
        <w:rPr>
          <w:rFonts w:cs="Shofar"/>
          <w:rtl w:val="true"/>
        </w:rPr>
        <w:t xml:space="preserve">, </w:t>
      </w:r>
      <w:r>
        <w:rPr>
          <w:rFonts w:cs="Shofar"/>
          <w:rtl w:val="true"/>
        </w:rPr>
        <w:t>אינו ניקח בכסף מעשר</w:t>
      </w:r>
      <w:r>
        <w:rPr>
          <w:rFonts w:cs="Shofar"/>
          <w:rtl w:val="true"/>
        </w:rPr>
        <w:t xml:space="preserve">, </w:t>
      </w:r>
      <w:r>
        <w:rPr>
          <w:rFonts w:cs="Shofar"/>
          <w:rtl w:val="true"/>
        </w:rPr>
        <w:t>ופוסל את המקוה</w:t>
      </w:r>
      <w:r>
        <w:rPr>
          <w:rFonts w:cs="Shofar"/>
          <w:rtl w:val="true"/>
        </w:rPr>
        <w:t xml:space="preserve">. </w:t>
      </w:r>
      <w:r>
        <w:rPr>
          <w:rFonts w:cs="Shofar"/>
          <w:rtl w:val="true"/>
        </w:rPr>
        <w:t>משהחמיץ</w:t>
      </w:r>
      <w:r>
        <w:rPr>
          <w:rFonts w:cs="Shofar"/>
          <w:rtl w:val="true"/>
        </w:rPr>
        <w:t xml:space="preserve">, </w:t>
      </w:r>
      <w:r>
        <w:rPr>
          <w:rFonts w:cs="Shofar"/>
          <w:rtl w:val="true"/>
        </w:rPr>
        <w:t>ניקח בכסף מעשר</w:t>
      </w:r>
      <w:r>
        <w:rPr>
          <w:rFonts w:cs="Shofar"/>
          <w:rtl w:val="true"/>
        </w:rPr>
        <w:t xml:space="preserve">, </w:t>
      </w:r>
      <w:r>
        <w:rPr>
          <w:rFonts w:cs="Shofar"/>
          <w:rtl w:val="true"/>
        </w:rPr>
        <w:t>ואינו פוסל את המקוה</w:t>
      </w:r>
      <w:r>
        <w:rPr>
          <w:rFonts w:cs="Shofar"/>
          <w:rtl w:val="true"/>
        </w:rPr>
        <w:t>.</w:t>
      </w:r>
    </w:p>
    <w:p>
      <w:pPr>
        <w:pStyle w:val="Normal"/>
        <w:rPr>
          <w:rFonts w:cs="Shofar"/>
        </w:rPr>
      </w:pPr>
      <w:r>
        <w:rPr>
          <w:rFonts w:cs="Shofar"/>
          <w:rtl w:val="true"/>
        </w:rPr>
        <w:t xml:space="preserve">האחין השותפין </w:t>
      </w:r>
      <w:r>
        <w:rPr>
          <w:rFonts w:cs="Shofar"/>
          <w:rtl w:val="true"/>
        </w:rPr>
        <w:t xml:space="preserve">-- </w:t>
      </w:r>
      <w:r>
        <w:rPr>
          <w:rFonts w:cs="Shofar"/>
          <w:rtl w:val="true"/>
        </w:rPr>
        <w:t>כשחייבין בקלבון</w:t>
      </w:r>
      <w:r>
        <w:rPr>
          <w:rFonts w:cs="Shofar"/>
          <w:rtl w:val="true"/>
        </w:rPr>
        <w:t xml:space="preserve">, </w:t>
      </w:r>
      <w:r>
        <w:rPr>
          <w:rFonts w:cs="Shofar"/>
          <w:rtl w:val="true"/>
        </w:rPr>
        <w:t>פטורין ממעשר בהמה</w:t>
      </w:r>
      <w:r>
        <w:rPr>
          <w:rFonts w:cs="Shofar"/>
          <w:rtl w:val="true"/>
        </w:rPr>
        <w:t xml:space="preserve">. </w:t>
      </w:r>
      <w:r>
        <w:rPr>
          <w:rFonts w:cs="Shofar"/>
          <w:rtl w:val="true"/>
        </w:rPr>
        <w:t xml:space="preserve">כשחייבין במעשר בהמה </w:t>
      </w:r>
      <w:r>
        <w:rPr>
          <w:rFonts w:cs="Shofar"/>
          <w:rtl w:val="true"/>
        </w:rPr>
        <w:t xml:space="preserve">-- </w:t>
      </w:r>
      <w:r>
        <w:rPr>
          <w:rFonts w:cs="Shofar"/>
          <w:rtl w:val="true"/>
        </w:rPr>
        <w:t>פטורים מן הקלבון</w:t>
      </w:r>
      <w:r>
        <w:rPr>
          <w:rFonts w:cs="Shofar"/>
          <w:rtl w:val="true"/>
        </w:rPr>
        <w:t>.</w:t>
      </w:r>
    </w:p>
    <w:p>
      <w:pPr>
        <w:pStyle w:val="Normal"/>
        <w:rPr>
          <w:rFonts w:cs="Shofar"/>
        </w:rPr>
      </w:pPr>
      <w:r>
        <w:rPr>
          <w:rFonts w:cs="Shofar"/>
          <w:rtl w:val="true"/>
        </w:rPr>
        <w:t>כל מקום שיש מכר</w:t>
      </w:r>
      <w:r>
        <w:rPr>
          <w:rFonts w:cs="Shofar"/>
          <w:rtl w:val="true"/>
        </w:rPr>
        <w:t xml:space="preserve">, </w:t>
      </w:r>
      <w:r>
        <w:rPr>
          <w:rFonts w:cs="Shofar"/>
          <w:rtl w:val="true"/>
        </w:rPr>
        <w:t>אין קנס</w:t>
      </w:r>
      <w:r>
        <w:rPr>
          <w:rFonts w:cs="Shofar"/>
          <w:rtl w:val="true"/>
        </w:rPr>
        <w:t xml:space="preserve">. </w:t>
      </w:r>
      <w:r>
        <w:rPr>
          <w:rFonts w:cs="Shofar"/>
          <w:rtl w:val="true"/>
        </w:rPr>
        <w:t>וכל מקום שיש קנס</w:t>
      </w:r>
      <w:r>
        <w:rPr>
          <w:rFonts w:cs="Shofar"/>
          <w:rtl w:val="true"/>
        </w:rPr>
        <w:t xml:space="preserve">, </w:t>
      </w:r>
      <w:r>
        <w:rPr>
          <w:rFonts w:cs="Shofar"/>
          <w:rtl w:val="true"/>
        </w:rPr>
        <w:t>אין מכר</w:t>
      </w:r>
      <w:r>
        <w:rPr>
          <w:rFonts w:cs="Shofar"/>
          <w:rtl w:val="true"/>
        </w:rPr>
        <w:t>.</w:t>
      </w:r>
    </w:p>
    <w:p>
      <w:pPr>
        <w:pStyle w:val="Normal"/>
        <w:rPr>
          <w:rFonts w:cs="Shofar"/>
        </w:rPr>
      </w:pPr>
      <w:r>
        <w:rPr>
          <w:rFonts w:cs="Shofar"/>
          <w:rtl w:val="true"/>
        </w:rPr>
        <w:t>כל מקום שיש מיאון</w:t>
      </w:r>
      <w:r>
        <w:rPr>
          <w:rFonts w:cs="Shofar"/>
          <w:rtl w:val="true"/>
        </w:rPr>
        <w:t xml:space="preserve">, </w:t>
      </w:r>
      <w:r>
        <w:rPr>
          <w:rFonts w:cs="Shofar"/>
          <w:rtl w:val="true"/>
        </w:rPr>
        <w:t>אין חליצה</w:t>
      </w:r>
      <w:r>
        <w:rPr>
          <w:rFonts w:cs="Shofar"/>
          <w:rtl w:val="true"/>
        </w:rPr>
        <w:t xml:space="preserve">. </w:t>
      </w:r>
      <w:r>
        <w:rPr>
          <w:rFonts w:cs="Shofar"/>
          <w:rtl w:val="true"/>
        </w:rPr>
        <w:t>וכל מקום שיש חליצה</w:t>
      </w:r>
      <w:r>
        <w:rPr>
          <w:rFonts w:cs="Shofar"/>
          <w:rtl w:val="true"/>
        </w:rPr>
        <w:t xml:space="preserve">, </w:t>
      </w:r>
      <w:r>
        <w:rPr>
          <w:rFonts w:cs="Shofar"/>
          <w:rtl w:val="true"/>
        </w:rPr>
        <w:t>אין מיאון</w:t>
      </w:r>
      <w:r>
        <w:rPr>
          <w:rFonts w:cs="Shofar"/>
          <w:rtl w:val="true"/>
        </w:rPr>
        <w:t>.</w:t>
      </w:r>
    </w:p>
    <w:p>
      <w:pPr>
        <w:pStyle w:val="Normal"/>
        <w:rPr>
          <w:rFonts w:cs="Shofar"/>
        </w:rPr>
      </w:pPr>
      <w:r>
        <w:rPr>
          <w:rFonts w:cs="Shofar"/>
          <w:rtl w:val="true"/>
        </w:rPr>
        <w:t>כל מקום שיש תקיעה</w:t>
      </w:r>
      <w:r>
        <w:rPr>
          <w:rFonts w:cs="Shofar"/>
          <w:rtl w:val="true"/>
        </w:rPr>
        <w:t xml:space="preserve">, </w:t>
      </w:r>
      <w:r>
        <w:rPr>
          <w:rFonts w:cs="Shofar"/>
          <w:rtl w:val="true"/>
        </w:rPr>
        <w:t>אין הבדלה</w:t>
      </w:r>
      <w:r>
        <w:rPr>
          <w:rFonts w:cs="Shofar"/>
          <w:rtl w:val="true"/>
        </w:rPr>
        <w:t xml:space="preserve">. </w:t>
      </w:r>
      <w:r>
        <w:rPr>
          <w:rFonts w:cs="Shofar"/>
          <w:rtl w:val="true"/>
        </w:rPr>
        <w:t>וכל מקום שיש הבדלה</w:t>
      </w:r>
      <w:r>
        <w:rPr>
          <w:rFonts w:cs="Shofar"/>
          <w:rtl w:val="true"/>
        </w:rPr>
        <w:t xml:space="preserve">, </w:t>
      </w:r>
      <w:r>
        <w:rPr>
          <w:rFonts w:cs="Shofar"/>
          <w:rtl w:val="true"/>
        </w:rPr>
        <w:t>אין תקיעה</w:t>
      </w:r>
      <w:r>
        <w:rPr>
          <w:rFonts w:cs="Shofar"/>
          <w:rtl w:val="true"/>
        </w:rPr>
        <w:t>.</w:t>
      </w:r>
    </w:p>
    <w:p>
      <w:pPr>
        <w:pStyle w:val="Normal"/>
        <w:rPr>
          <w:rFonts w:cs="Shofar"/>
        </w:rPr>
      </w:pPr>
      <w:r>
        <w:rPr>
          <w:rFonts w:cs="Shofar"/>
          <w:rtl w:val="true"/>
        </w:rPr>
        <w:t>יום טוב שחל להיות בערב שבת</w:t>
      </w:r>
      <w:r>
        <w:rPr>
          <w:rFonts w:cs="Shofar"/>
          <w:rtl w:val="true"/>
        </w:rPr>
        <w:t xml:space="preserve">, </w:t>
      </w:r>
      <w:r>
        <w:rPr>
          <w:rFonts w:cs="Shofar"/>
          <w:rtl w:val="true"/>
        </w:rPr>
        <w:t>תוקעין ולא מבדילין</w:t>
      </w:r>
      <w:r>
        <w:rPr>
          <w:rFonts w:cs="Shofar"/>
          <w:rtl w:val="true"/>
        </w:rPr>
        <w:t xml:space="preserve">. </w:t>
      </w:r>
      <w:r>
        <w:rPr>
          <w:rFonts w:cs="Shofar"/>
          <w:rtl w:val="true"/>
        </w:rPr>
        <w:t>במוצאי שבת</w:t>
      </w:r>
      <w:r>
        <w:rPr>
          <w:rFonts w:cs="Shofar"/>
          <w:rtl w:val="true"/>
        </w:rPr>
        <w:t xml:space="preserve">, </w:t>
      </w:r>
      <w:r>
        <w:rPr>
          <w:rFonts w:cs="Shofar"/>
          <w:rtl w:val="true"/>
        </w:rPr>
        <w:t>מבדילין ולא תוקעין</w:t>
      </w:r>
      <w:r>
        <w:rPr>
          <w:rFonts w:cs="Shofar"/>
          <w:rtl w:val="true"/>
        </w:rPr>
        <w:t>.</w:t>
      </w:r>
    </w:p>
    <w:p>
      <w:pPr>
        <w:pStyle w:val="Normal"/>
        <w:rPr>
          <w:rFonts w:cs="Shofar"/>
        </w:rPr>
      </w:pPr>
      <w:r>
        <w:rPr>
          <w:rFonts w:cs="Shofar"/>
          <w:rtl w:val="true"/>
        </w:rPr>
        <w:t>כיצד מבדילין</w:t>
      </w:r>
      <w:r>
        <w:rPr>
          <w:rFonts w:cs="Shofar"/>
          <w:rtl w:val="true"/>
        </w:rPr>
        <w:t xml:space="preserve">? </w:t>
      </w:r>
      <w:r>
        <w:rPr>
          <w:rFonts w:cs="Shofar"/>
          <w:rtl w:val="true"/>
        </w:rPr>
        <w:t>המבדיל בין קדש לקדש</w:t>
      </w:r>
      <w:r>
        <w:rPr>
          <w:rFonts w:cs="Shofar"/>
          <w:rtl w:val="true"/>
        </w:rPr>
        <w:t xml:space="preserve">.     </w:t>
      </w:r>
      <w:r>
        <w:rPr>
          <w:rFonts w:cs="Shofar"/>
          <w:rtl w:val="true"/>
        </w:rPr>
        <w:t>רבי דוסא אומר</w:t>
      </w:r>
      <w:r>
        <w:rPr>
          <w:rFonts w:cs="Shofar"/>
          <w:rtl w:val="true"/>
        </w:rPr>
        <w:t xml:space="preserve">, </w:t>
      </w:r>
      <w:r>
        <w:rPr>
          <w:rFonts w:cs="Shofar"/>
          <w:rtl w:val="true"/>
        </w:rPr>
        <w:t>בין קדש חמור לקדש הקל</w:t>
      </w:r>
      <w:r>
        <w:rPr>
          <w:rFonts w:cs="Shofar"/>
          <w:rtl w:val="true"/>
        </w:rPr>
        <w:t>.</w:t>
        <w:br/>
      </w:r>
      <w:r>
        <w:br w:type="page"/>
      </w:r>
    </w:p>
    <w:p>
      <w:pPr>
        <w:pStyle w:val="Heading2"/>
        <w:rPr>
          <w:lang w:bidi="he-IL"/>
        </w:rPr>
      </w:pPr>
      <w:r>
        <w:rPr>
          <w:rtl w:val="true"/>
          <w:lang w:bidi="he-IL"/>
        </w:rPr>
        <w:t>א</w:t>
      </w:r>
    </w:p>
    <w:p>
      <w:pPr>
        <w:pStyle w:val="Normal"/>
        <w:rPr>
          <w:lang w:bidi="he-IL"/>
        </w:rPr>
      </w:pPr>
      <w:r>
        <w:rPr>
          <w:rtl w:val="true"/>
          <w:lang w:bidi="he-IL"/>
        </w:rPr>
        <w:t>לא בדיוק אומר כן גמ’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 xml:space="preserve">גמ’ בתחילה חושב שמשמעות של סיגנון זה </w:t>
      </w:r>
      <w:r>
        <w:rPr>
          <w:rtl w:val="true"/>
          <w:lang w:bidi="he-IL"/>
        </w:rPr>
        <w:t>(“</w:t>
      </w:r>
      <w:r>
        <w:rPr>
          <w:rtl w:val="true"/>
          <w:lang w:bidi="he-IL"/>
        </w:rPr>
        <w:t>הכל שוחטים</w:t>
      </w:r>
      <w:r>
        <w:rPr>
          <w:rtl w:val="true"/>
          <w:lang w:bidi="he-IL"/>
        </w:rPr>
        <w:t xml:space="preserve">") </w:t>
      </w:r>
      <w:r>
        <w:rPr>
          <w:rtl w:val="true"/>
          <w:lang w:bidi="he-IL"/>
        </w:rPr>
        <w:t>אומר הכשר לכתחילה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אבל מוכיח נגד זה מן המשנה בערכין שאומר ש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הכל מעריכים…</w:t>
      </w:r>
      <w:r>
        <w:rPr>
          <w:rtl w:val="true"/>
          <w:lang w:bidi="he-IL"/>
        </w:rPr>
        <w:t xml:space="preserve">.” </w:t>
      </w:r>
      <w:r>
        <w:rPr>
          <w:rtl w:val="true"/>
          <w:lang w:bidi="he-IL"/>
        </w:rPr>
        <w:t>הרי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 xml:space="preserve">שם מדבר אף במי שאומר 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הרי עלי</w:t>
      </w:r>
      <w:r>
        <w:rPr>
          <w:rtl w:val="true"/>
          <w:lang w:bidi="he-IL"/>
        </w:rPr>
        <w:t xml:space="preserve">,” </w:t>
      </w:r>
      <w:r>
        <w:rPr>
          <w:rtl w:val="true"/>
          <w:lang w:bidi="he-IL"/>
        </w:rPr>
        <w:t>וכיון שיש עליו חיוב אחריות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בוודאי אין לעשות כן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אז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מוכיח גמ’ שזה לכתחילה ממה שאומר כן אף שסיפא כבר אומר הכשר בדיעבד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היה אפשר לתרץ באופן אחר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והוא שצריך שניהם כדי לרבות שני הכשרים בדיעבד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נראה שגמ’ לא עושה כן כיון שאם כן היה לו לומר שני הלשונות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ממה ששינה ללשון שקצת יותר משמע הכשר לכתחילה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רואים שמכוון לרבות ציור להכשר לכתחילה</w:t>
      </w:r>
      <w:r>
        <w:rPr>
          <w:rtl w:val="true"/>
          <w:lang w:bidi="he-IL"/>
        </w:rPr>
        <w:t>.</w:t>
      </w:r>
    </w:p>
    <w:p>
      <w:pPr>
        <w:pStyle w:val="Heading2"/>
        <w:rPr/>
      </w:pPr>
      <w:r>
        <w:rPr>
          <w:rtl w:val="true"/>
        </w:rPr>
        <w:t>ב</w:t>
      </w:r>
    </w:p>
    <w:p>
      <w:pPr>
        <w:pStyle w:val="Normal"/>
        <w:rPr>
          <w:lang w:bidi="he-IL"/>
        </w:rPr>
      </w:pPr>
      <w:r>
        <w:rPr>
          <w:rtl w:val="true"/>
          <w:lang w:bidi="he-IL"/>
        </w:rPr>
        <w:t>מסתבר לומר כן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אז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מה שאומר גמ’ גבי שאלה וראיית אדם נוגעים אף כאן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החילוק בין בדיעבד ללכתחילה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אז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הוא אם מותר לשחוט ככה או אסור לשחוט ככה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מחשש שמא יטמא אותו</w:t>
      </w:r>
      <w:r>
        <w:rPr>
          <w:rtl w:val="true"/>
          <w:lang w:bidi="he-IL"/>
        </w:rPr>
        <w:t>.</w:t>
      </w:r>
    </w:p>
    <w:p>
      <w:pPr>
        <w:pStyle w:val="Heading2"/>
        <w:rPr/>
      </w:pPr>
      <w:r>
        <w:rPr>
          <w:rtl w:val="true"/>
        </w:rPr>
        <w:t>ג</w:t>
      </w:r>
    </w:p>
    <w:p>
      <w:pPr>
        <w:pStyle w:val="Normal"/>
        <w:rPr>
          <w:lang w:bidi="he-IL"/>
        </w:rPr>
      </w:pPr>
      <w:r>
        <w:rPr>
          <w:rtl w:val="true"/>
          <w:lang w:bidi="he-IL"/>
        </w:rPr>
        <w:t>לכאו’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הביאור הוא שהכותי מכיר שהישראל יוצא ונכנס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ויודע שירצה לתת אותו לבני ישראל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ואז שוחט באופן שיכול לתת אותו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יש לדון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שאפשר לומר שלא יודע שייתן אותו לבני ישראל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אלא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אולי הענין הוא שיירא מלשקר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שיודע שיראל ראה אותו מקצת הזמן</w:t>
      </w:r>
      <w:r>
        <w:rPr>
          <w:rtl w:val="true"/>
          <w:lang w:bidi="he-IL"/>
        </w:rPr>
        <w:t>. (</w:t>
      </w:r>
      <w:r>
        <w:rPr>
          <w:rtl w:val="true"/>
          <w:lang w:bidi="he-IL"/>
        </w:rPr>
        <w:t>יש לדון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שאולי יוכיח שישראל לא ראה אותו כשפסל אותו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ממה ששואלים לו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לא מוכרח כן</w:t>
      </w:r>
      <w:r>
        <w:rPr>
          <w:rtl w:val="true"/>
          <w:lang w:bidi="he-IL"/>
        </w:rPr>
        <w:t>.)</w:t>
      </w:r>
    </w:p>
    <w:p>
      <w:pPr>
        <w:pStyle w:val="Heading2"/>
        <w:rPr/>
      </w:pPr>
      <w:r>
        <w:rPr>
          <w:rtl w:val="true"/>
        </w:rPr>
        <w:t>ד</w:t>
      </w:r>
    </w:p>
    <w:p>
      <w:pPr>
        <w:pStyle w:val="Normal"/>
        <w:rPr>
          <w:lang w:bidi="he-IL"/>
        </w:rPr>
      </w:pPr>
      <w:r>
        <w:rPr>
          <w:rtl w:val="true"/>
          <w:lang w:bidi="he-IL"/>
        </w:rPr>
        <w:t>רבא לא אומר כן בפירוש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רב אשי אומר פשט זה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ומיוסד על מה שאמר רבא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שואל גמ’ למה לא אמר רבא כן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ומבאר שרבא רק אמר כאביי לבאר איך יכולים לפרש בסגנון של אביי כפי הדינים שסובר רבא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אז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באמת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אפשר שרבא יאמר כשום אחד מן שאר בפשטים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אבל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אין סיבה שלא יאמר כזה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כפי מה שאומר גמ’</w:t>
      </w:r>
      <w:r>
        <w:rPr>
          <w:rtl w:val="true"/>
          <w:lang w:bidi="he-IL"/>
        </w:rPr>
        <w:t>. (</w:t>
      </w:r>
      <w:r>
        <w:rPr>
          <w:rtl w:val="true"/>
          <w:lang w:bidi="he-IL"/>
        </w:rPr>
        <w:t>יש לדון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שהיה אפשר לומר שלשון סיפא של המשנה קשיא לו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ושהוא רק נחית לומר כן בפשט שלו כיון שלא סובר שזה הפשט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אלא רק בא להוסיף על אביי ולתקן למה שאומר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ותחשב</w:t>
      </w:r>
      <w:r>
        <w:rPr>
          <w:rtl w:val="true"/>
          <w:lang w:bidi="he-IL"/>
        </w:rPr>
        <w:t>.)</w:t>
      </w:r>
    </w:p>
    <w:p>
      <w:pPr>
        <w:pStyle w:val="Heading2"/>
        <w:rPr/>
      </w:pPr>
      <w:r>
        <w:rPr>
          <w:rtl w:val="true"/>
        </w:rPr>
        <w:t>ה</w:t>
      </w:r>
    </w:p>
    <w:p>
      <w:pPr>
        <w:pStyle w:val="Normal"/>
        <w:rPr>
          <w:lang w:bidi="he-IL"/>
        </w:rPr>
      </w:pPr>
      <w:r>
        <w:rPr>
          <w:rtl w:val="true"/>
          <w:lang w:bidi="he-IL"/>
        </w:rPr>
        <w:t xml:space="preserve">מן הגמ’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ג</w:t>
      </w:r>
      <w:r>
        <w:rPr>
          <w:rtl w:val="true"/>
          <w:lang w:bidi="he-IL"/>
        </w:rPr>
        <w:t xml:space="preserve">:) </w:t>
      </w:r>
      <w:r>
        <w:rPr>
          <w:rtl w:val="true"/>
          <w:lang w:bidi="he-IL"/>
        </w:rPr>
        <w:t xml:space="preserve">מבואר שיש חולק על מה שאמר רבא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ומסכים לו רב אשי</w:t>
      </w:r>
      <w:r>
        <w:rPr>
          <w:rtl w:val="true"/>
          <w:lang w:bidi="he-IL"/>
        </w:rPr>
        <w:t xml:space="preserve">). </w:t>
      </w:r>
      <w:r>
        <w:rPr>
          <w:rtl w:val="true"/>
          <w:lang w:bidi="he-IL"/>
        </w:rPr>
        <w:t>לא פשוט מהו הסברה לחלוק על רבא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לכאו’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 xml:space="preserve">הביאור הוא שחוששים שיש טורח במניעה שלו מדברים הפסולים את השחיטה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כמו הדרסה ושהייה</w:t>
      </w:r>
      <w:r>
        <w:rPr>
          <w:rtl w:val="true"/>
          <w:lang w:bidi="he-IL"/>
        </w:rPr>
        <w:t xml:space="preserve">), </w:t>
      </w:r>
      <w:r>
        <w:rPr>
          <w:rtl w:val="true"/>
          <w:lang w:bidi="he-IL"/>
        </w:rPr>
        <w:t>וחוששים שמחמת תאווה שלו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יעבור עליהם</w:t>
      </w:r>
      <w:r>
        <w:rPr>
          <w:rtl w:val="true"/>
          <w:lang w:bidi="he-IL"/>
        </w:rPr>
        <w:t>.</w:t>
      </w:r>
    </w:p>
    <w:p>
      <w:pPr>
        <w:pStyle w:val="Normal"/>
        <w:rPr>
          <w:lang w:bidi="he-IL"/>
        </w:rPr>
      </w:pPr>
      <w:r>
        <w:rPr>
          <w:rtl w:val="true"/>
          <w:lang w:bidi="he-IL"/>
        </w:rPr>
        <w:t xml:space="preserve">יש להעיר שגמ’ מביא ראיה לרבא מן המשנה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גבי מי שעבר עליו הפסח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ונשאר אצלו חמץ</w:t>
      </w:r>
      <w:r>
        <w:rPr>
          <w:rtl w:val="true"/>
          <w:lang w:bidi="he-IL"/>
        </w:rPr>
        <w:t xml:space="preserve">). </w:t>
      </w:r>
      <w:r>
        <w:rPr>
          <w:rtl w:val="true"/>
          <w:lang w:bidi="he-IL"/>
        </w:rPr>
        <w:t>צריך לומר שדוחים כמו שדוחה אותו גמ’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אף שאותה דהחייה נדחית</w:t>
      </w:r>
      <w:r>
        <w:rPr>
          <w:rtl w:val="true"/>
          <w:lang w:bidi="he-IL"/>
        </w:rPr>
        <w:t>.</w:t>
      </w:r>
    </w:p>
    <w:p>
      <w:pPr>
        <w:pStyle w:val="Heading2"/>
        <w:rPr/>
      </w:pPr>
      <w:r>
        <w:rPr>
          <w:rtl w:val="true"/>
        </w:rPr>
        <w:t>ו</w:t>
      </w:r>
    </w:p>
    <w:p>
      <w:pPr>
        <w:pStyle w:val="Normal"/>
        <w:rPr>
          <w:lang w:bidi="he-IL"/>
        </w:rPr>
      </w:pPr>
      <w:r>
        <w:rPr>
          <w:rtl w:val="true"/>
          <w:lang w:bidi="he-IL"/>
        </w:rPr>
        <w:t>יש להעיר שקצת מעניין מה שגמ’ אומר ש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רוב מצויים אצל שחיטה מומחים</w:t>
      </w:r>
      <w:r>
        <w:rPr>
          <w:rtl w:val="true"/>
          <w:lang w:bidi="he-IL"/>
        </w:rPr>
        <w:t xml:space="preserve">,” </w:t>
      </w:r>
      <w:r>
        <w:rPr>
          <w:rtl w:val="true"/>
          <w:lang w:bidi="he-IL"/>
        </w:rPr>
        <w:t>וש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לא חוששים שיתעלף</w:t>
      </w:r>
      <w:r>
        <w:rPr>
          <w:rtl w:val="true"/>
          <w:lang w:bidi="he-IL"/>
        </w:rPr>
        <w:t xml:space="preserve">,” </w:t>
      </w:r>
      <w:r>
        <w:rPr>
          <w:rtl w:val="true"/>
          <w:lang w:bidi="he-IL"/>
        </w:rPr>
        <w:t>ולא ש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רוב מצויים אצל שחיטה לא מתעלפים</w:t>
      </w:r>
      <w:r>
        <w:rPr>
          <w:rtl w:val="true"/>
          <w:lang w:bidi="he-IL"/>
        </w:rPr>
        <w:t xml:space="preserve">.” </w:t>
      </w:r>
      <w:r>
        <w:rPr>
          <w:rtl w:val="true"/>
          <w:lang w:bidi="he-IL"/>
        </w:rPr>
        <w:t>אפשר לומר שלא צריך לבאר המקור לו לומר שיש רוב להכשיר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כיון שכבר באר כן כשאמר ש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רוב מצויים אצל שחיטה מומחים</w:t>
      </w:r>
      <w:r>
        <w:rPr>
          <w:rtl w:val="true"/>
          <w:lang w:bidi="he-IL"/>
        </w:rPr>
        <w:t xml:space="preserve">.” </w:t>
      </w:r>
      <w:r>
        <w:rPr>
          <w:rtl w:val="true"/>
          <w:lang w:bidi="he-IL"/>
        </w:rPr>
        <w:t>זה דחוק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יותר נראה שאין סומכים על ראיה זה בעילוף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אפשר לומר שאין צריכים הוכחה זו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אבל קשה מהיכי תיתי לגמ’ כן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ולא נרחיב את המחלקת להיות כל כך מן הקצה עד הקצה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אלא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נראה שאדם לא יודע קודם שחיטה אם יתעלף או לא יתעלף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ואז אין להוכיח שלא יתעלף ממה שבחר לשחוט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רק יכולים להוכיח כמה ידע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שאף מי שלא יודע דברים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לכאו’ מכיר שיש דברים בשחיטה שהוא לא יודע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ותחשב</w:t>
      </w:r>
      <w:r>
        <w:rPr>
          <w:rtl w:val="true"/>
          <w:lang w:bidi="he-IL"/>
        </w:rPr>
        <w:t>.</w:t>
      </w:r>
    </w:p>
    <w:p>
      <w:pPr>
        <w:pStyle w:val="Heading2"/>
        <w:rPr/>
      </w:pPr>
      <w:r>
        <w:rPr>
          <w:rtl w:val="true"/>
        </w:rPr>
        <w:t>ז</w:t>
      </w:r>
    </w:p>
    <w:p>
      <w:pPr>
        <w:pStyle w:val="Normal"/>
        <w:rPr>
          <w:lang w:bidi="he-IL"/>
        </w:rPr>
      </w:pPr>
      <w:r>
        <w:rPr>
          <w:rtl w:val="true"/>
          <w:lang w:bidi="he-IL"/>
        </w:rPr>
        <w:t>יש דברים שנתרבים מן הריבוי של בדיעבד שאולי אין בהם איסור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אלא מחדשים היתר שבא אחרי השחיטה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אבל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לא מוכרח כן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שיש לומר שבכולם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כיון שלא ידוע לפני שחיטה אם ימצא להיות מותר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אסור למסור לו לשחוט לכתחילה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מחמת בל תשחית</w:t>
      </w:r>
      <w:r>
        <w:rPr>
          <w:rtl w:val="true"/>
          <w:lang w:bidi="he-IL"/>
        </w:rPr>
        <w:t>.</w:t>
      </w:r>
    </w:p>
    <w:p>
      <w:pPr>
        <w:pStyle w:val="Heading2"/>
        <w:rPr>
          <w:lang w:bidi="he-IL"/>
        </w:rPr>
      </w:pPr>
      <w:r>
        <w:rPr>
          <w:rtl w:val="true"/>
          <w:lang w:bidi="he-IL"/>
        </w:rPr>
        <w:t>ח</w:t>
      </w:r>
      <w:r>
        <w:rPr>
          <w:rtl w:val="true"/>
          <w:lang w:bidi="he-IL"/>
        </w:rPr>
        <w:t>.</w:t>
      </w:r>
    </w:p>
    <w:p>
      <w:pPr>
        <w:pStyle w:val="Normal"/>
        <w:rPr>
          <w:lang w:bidi="he-IL"/>
        </w:rPr>
      </w:pPr>
      <w:r>
        <w:rPr>
          <w:rtl w:val="true"/>
          <w:lang w:bidi="he-IL"/>
        </w:rPr>
        <w:t xml:space="preserve">מן הגמ’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יב</w:t>
      </w:r>
      <w:r>
        <w:rPr>
          <w:rtl w:val="true"/>
          <w:lang w:bidi="he-IL"/>
        </w:rPr>
        <w:t xml:space="preserve">:) </w:t>
      </w:r>
      <w:r>
        <w:rPr>
          <w:rtl w:val="true"/>
          <w:lang w:bidi="he-IL"/>
        </w:rPr>
        <w:t>יוצא שמרבים ממנו קטן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יש להעיר שאפשר לומר שזה רק רבא שמדבר שם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ואצלו מוכרח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 xml:space="preserve">כיון שמפרש את המשנה או כאביי או כרב אשי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יש לדון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שלא ממש מוכרח שיפרש אותו כן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כמו שהערנו לעיל בהוספות</w:t>
      </w:r>
      <w:r>
        <w:rPr>
          <w:rtl w:val="true"/>
          <w:lang w:bidi="he-IL"/>
        </w:rPr>
        <w:t xml:space="preserve">). </w:t>
      </w:r>
      <w:r>
        <w:rPr>
          <w:rtl w:val="true"/>
          <w:lang w:bidi="he-IL"/>
        </w:rPr>
        <w:t>ע’ לקמן בגמ’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שמוציא חידוש ממה שאומר רבא כן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ולא מפרש שהוא מפני שהיה אפשר לומר שלא מרבה קטן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אז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נראה שלכ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ע מרבה קטן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לכאו’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הטעמים שכתבנו נכונים</w:t>
      </w:r>
      <w:r>
        <w:rPr>
          <w:rtl w:val="true"/>
          <w:lang w:bidi="he-IL"/>
        </w:rPr>
        <w:t>.</w:t>
      </w:r>
    </w:p>
    <w:p>
      <w:pPr>
        <w:pStyle w:val="Heading2"/>
        <w:rPr>
          <w:lang w:bidi="he-IL"/>
        </w:rPr>
      </w:pPr>
      <w:r>
        <w:rPr>
          <w:rtl w:val="true"/>
          <w:lang w:bidi="he-IL"/>
        </w:rPr>
        <w:t>ט</w:t>
      </w:r>
      <w:r>
        <w:rPr>
          <w:rtl w:val="true"/>
          <w:lang w:bidi="he-IL"/>
        </w:rPr>
        <w:t xml:space="preserve">. </w:t>
      </w:r>
    </w:p>
    <w:p>
      <w:pPr>
        <w:pStyle w:val="Normal"/>
        <w:rPr>
          <w:lang w:bidi="he-IL"/>
        </w:rPr>
      </w:pPr>
      <w:r>
        <w:rPr>
          <w:rtl w:val="true"/>
          <w:lang w:bidi="he-IL"/>
        </w:rPr>
        <w:t>גמ</w:t>
      </w:r>
      <w:r>
        <w:rPr>
          <w:rtl w:val="true"/>
          <w:lang w:bidi="he-IL"/>
        </w:rPr>
        <w:t xml:space="preserve">' </w:t>
      </w:r>
      <w:r>
        <w:rPr>
          <w:rtl w:val="true"/>
          <w:lang w:bidi="he-IL"/>
        </w:rPr>
        <w:t>לא מפרש מהו המקור לפסול שחיטת כותי</w:t>
      </w:r>
      <w:r>
        <w:rPr>
          <w:rtl w:val="true"/>
          <w:lang w:bidi="he-IL"/>
        </w:rPr>
        <w:t>.  (</w:t>
      </w:r>
      <w:r>
        <w:rPr>
          <w:rtl w:val="true"/>
          <w:lang w:bidi="he-IL"/>
        </w:rPr>
        <w:t>אף כשנמצא מקור למעט אותו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יהיה קשה למה לא פירש אותו הגמ</w:t>
      </w:r>
      <w:r>
        <w:rPr>
          <w:rtl w:val="true"/>
          <w:lang w:bidi="he-IL"/>
        </w:rPr>
        <w:t xml:space="preserve">'. </w:t>
      </w:r>
      <w:r>
        <w:rPr>
          <w:rtl w:val="true"/>
          <w:lang w:bidi="he-IL"/>
        </w:rPr>
        <w:t>יהיה טוב אם נוכל למצוא מקור שנאמר שבעצם פירש אותו גמ</w:t>
      </w:r>
      <w:r>
        <w:rPr>
          <w:rtl w:val="true"/>
          <w:lang w:bidi="he-IL"/>
        </w:rPr>
        <w:t xml:space="preserve">', </w:t>
      </w:r>
      <w:r>
        <w:rPr>
          <w:rtl w:val="true"/>
          <w:lang w:bidi="he-IL"/>
        </w:rPr>
        <w:t>כמו אם נמצא דרך לומר שהוא בכלל דרשה אחרת שמזכיר גמ</w:t>
      </w:r>
      <w:r>
        <w:rPr>
          <w:rtl w:val="true"/>
          <w:lang w:bidi="he-IL"/>
        </w:rPr>
        <w:t xml:space="preserve">'.) </w:t>
      </w:r>
      <w:r>
        <w:rPr>
          <w:rtl w:val="true"/>
          <w:lang w:bidi="he-IL"/>
        </w:rPr>
        <w:t>עיין בתוי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ט שכ</w:t>
      </w:r>
      <w:r>
        <w:rPr>
          <w:rtl w:val="true"/>
          <w:lang w:bidi="he-IL"/>
        </w:rPr>
        <w:t xml:space="preserve">', </w:t>
      </w:r>
    </w:p>
    <w:p>
      <w:pPr>
        <w:pStyle w:val="Quote"/>
        <w:rPr>
          <w:lang w:bidi="he-IL"/>
        </w:rPr>
      </w:pPr>
      <w:r>
        <w:rPr>
          <w:rtl w:val="true"/>
          <w:lang w:bidi="he-IL"/>
        </w:rPr>
        <w:t>"</w:t>
      </w:r>
      <w:r>
        <w:rPr>
          <w:rFonts w:ascii="Times New Roman" w:hAnsi="Times New Roman"/>
          <w:rtl w:val="true"/>
          <w:lang w:bidi="he-IL"/>
        </w:rPr>
        <w:t>שחיטת</w:t>
      </w:r>
      <w:r>
        <w:rPr>
          <w:rtl w:val="true"/>
          <w:lang w:bidi="he-IL"/>
        </w:rPr>
        <w:t xml:space="preserve"> </w:t>
      </w:r>
      <w:r>
        <w:rPr>
          <w:rFonts w:ascii="Times New Roman" w:hAnsi="Times New Roman"/>
          <w:rtl w:val="true"/>
          <w:lang w:bidi="he-IL"/>
        </w:rPr>
        <w:t>נכרי</w:t>
      </w:r>
      <w:r>
        <w:rPr>
          <w:rtl w:val="true"/>
          <w:lang w:bidi="he-IL"/>
        </w:rPr>
        <w:t xml:space="preserve"> </w:t>
      </w:r>
      <w:r>
        <w:rPr>
          <w:rFonts w:ascii="Times New Roman" w:hAnsi="Times New Roman"/>
          <w:rtl w:val="true"/>
          <w:lang w:bidi="he-IL"/>
        </w:rPr>
        <w:t>נבלה</w:t>
      </w:r>
      <w:r>
        <w:rPr>
          <w:rtl w:val="true"/>
          <w:lang w:bidi="he-IL"/>
        </w:rPr>
        <w:t xml:space="preserve">. </w:t>
      </w:r>
      <w:r>
        <w:rPr>
          <w:rFonts w:ascii="Times New Roman" w:hAnsi="Times New Roman"/>
          <w:rtl w:val="true"/>
          <w:lang w:bidi="he-IL"/>
        </w:rPr>
        <w:t>כתב</w:t>
      </w:r>
      <w:r>
        <w:rPr>
          <w:rtl w:val="true"/>
          <w:lang w:bidi="he-IL"/>
        </w:rPr>
        <w:t xml:space="preserve"> </w:t>
      </w:r>
      <w:r>
        <w:rPr>
          <w:rFonts w:ascii="Times New Roman" w:hAnsi="Times New Roman"/>
          <w:rtl w:val="true"/>
          <w:lang w:bidi="he-IL"/>
        </w:rPr>
        <w:t>הר</w:t>
      </w:r>
      <w:r>
        <w:rPr>
          <w:rtl w:val="true"/>
          <w:lang w:bidi="he-IL"/>
        </w:rPr>
        <w:t>"</w:t>
      </w:r>
      <w:r>
        <w:rPr>
          <w:rFonts w:ascii="Times New Roman" w:hAnsi="Times New Roman"/>
          <w:rtl w:val="true"/>
          <w:lang w:bidi="he-IL"/>
        </w:rPr>
        <w:t>ב</w:t>
      </w:r>
      <w:r>
        <w:rPr>
          <w:rtl w:val="true"/>
          <w:lang w:bidi="he-IL"/>
        </w:rPr>
        <w:t xml:space="preserve"> </w:t>
      </w:r>
      <w:r>
        <w:rPr>
          <w:rFonts w:ascii="Times New Roman" w:hAnsi="Times New Roman"/>
          <w:rtl w:val="true"/>
          <w:lang w:bidi="he-IL"/>
        </w:rPr>
        <w:t>אפי</w:t>
      </w:r>
      <w:r>
        <w:rPr>
          <w:rtl w:val="true"/>
          <w:lang w:bidi="he-IL"/>
        </w:rPr>
        <w:t xml:space="preserve">' </w:t>
      </w:r>
      <w:r>
        <w:rPr>
          <w:rFonts w:ascii="Times New Roman" w:hAnsi="Times New Roman"/>
          <w:rtl w:val="true"/>
          <w:lang w:bidi="he-IL"/>
        </w:rPr>
        <w:t>כהלכתה</w:t>
      </w:r>
      <w:r>
        <w:rPr>
          <w:rtl w:val="true"/>
          <w:lang w:bidi="he-IL"/>
        </w:rPr>
        <w:t xml:space="preserve"> </w:t>
      </w:r>
      <w:r>
        <w:rPr>
          <w:rFonts w:ascii="Times New Roman" w:hAnsi="Times New Roman"/>
          <w:rtl w:val="true"/>
          <w:lang w:bidi="he-IL"/>
        </w:rPr>
        <w:t>וישראל</w:t>
      </w:r>
      <w:r>
        <w:rPr>
          <w:rtl w:val="true"/>
          <w:lang w:bidi="he-IL"/>
        </w:rPr>
        <w:t xml:space="preserve"> </w:t>
      </w:r>
      <w:r>
        <w:rPr>
          <w:rFonts w:ascii="Times New Roman" w:hAnsi="Times New Roman"/>
          <w:rtl w:val="true"/>
          <w:lang w:bidi="he-IL"/>
        </w:rPr>
        <w:t>עומד</w:t>
      </w:r>
      <w:r>
        <w:rPr>
          <w:rtl w:val="true"/>
          <w:lang w:bidi="he-IL"/>
        </w:rPr>
        <w:t xml:space="preserve"> </w:t>
      </w:r>
      <w:r>
        <w:rPr>
          <w:rFonts w:ascii="Times New Roman" w:hAnsi="Times New Roman"/>
          <w:rtl w:val="true"/>
          <w:lang w:bidi="he-IL"/>
        </w:rPr>
        <w:t>על</w:t>
      </w:r>
      <w:r>
        <w:rPr>
          <w:rtl w:val="true"/>
          <w:lang w:bidi="he-IL"/>
        </w:rPr>
        <w:t xml:space="preserve"> </w:t>
      </w:r>
      <w:r>
        <w:rPr>
          <w:rFonts w:ascii="Times New Roman" w:hAnsi="Times New Roman"/>
          <w:rtl w:val="true"/>
          <w:lang w:bidi="he-IL"/>
        </w:rPr>
        <w:t>גביו</w:t>
      </w:r>
      <w:r>
        <w:rPr>
          <w:rtl w:val="true"/>
          <w:lang w:bidi="he-IL"/>
        </w:rPr>
        <w:t xml:space="preserve">. </w:t>
      </w:r>
      <w:r>
        <w:rPr>
          <w:rFonts w:ascii="Times New Roman" w:hAnsi="Times New Roman"/>
          <w:rtl w:val="true"/>
          <w:lang w:bidi="he-IL"/>
        </w:rPr>
        <w:t>וכפירש</w:t>
      </w:r>
      <w:r>
        <w:rPr>
          <w:rtl w:val="true"/>
          <w:lang w:bidi="he-IL"/>
        </w:rPr>
        <w:t>"</w:t>
      </w:r>
      <w:r>
        <w:rPr>
          <w:rFonts w:ascii="Times New Roman" w:hAnsi="Times New Roman"/>
          <w:rtl w:val="true"/>
          <w:lang w:bidi="he-IL"/>
        </w:rPr>
        <w:t>י</w:t>
      </w:r>
      <w:r>
        <w:rPr>
          <w:rtl w:val="true"/>
          <w:lang w:bidi="he-IL"/>
        </w:rPr>
        <w:t xml:space="preserve">. </w:t>
      </w:r>
      <w:r>
        <w:rPr>
          <w:rFonts w:ascii="Times New Roman" w:hAnsi="Times New Roman"/>
          <w:rtl w:val="true"/>
          <w:lang w:bidi="he-IL"/>
        </w:rPr>
        <w:t>ומסיים</w:t>
      </w:r>
      <w:r>
        <w:rPr>
          <w:rtl w:val="true"/>
          <w:lang w:bidi="he-IL"/>
        </w:rPr>
        <w:t xml:space="preserve"> </w:t>
      </w:r>
      <w:r>
        <w:rPr>
          <w:rFonts w:ascii="Times New Roman" w:hAnsi="Times New Roman"/>
          <w:rtl w:val="true"/>
          <w:lang w:bidi="he-IL"/>
        </w:rPr>
        <w:t>הר</w:t>
      </w:r>
      <w:r>
        <w:rPr>
          <w:rtl w:val="true"/>
          <w:lang w:bidi="he-IL"/>
        </w:rPr>
        <w:t>"</w:t>
      </w:r>
      <w:r>
        <w:rPr>
          <w:rFonts w:ascii="Times New Roman" w:hAnsi="Times New Roman"/>
          <w:rtl w:val="true"/>
          <w:lang w:bidi="he-IL"/>
        </w:rPr>
        <w:t>ן</w:t>
      </w:r>
      <w:r>
        <w:rPr>
          <w:rtl w:val="true"/>
          <w:lang w:bidi="he-IL"/>
        </w:rPr>
        <w:t xml:space="preserve"> </w:t>
      </w:r>
      <w:r>
        <w:rPr>
          <w:rFonts w:ascii="Times New Roman" w:hAnsi="Times New Roman"/>
          <w:rtl w:val="true"/>
          <w:lang w:bidi="he-IL"/>
        </w:rPr>
        <w:t>שאין</w:t>
      </w:r>
      <w:r>
        <w:rPr>
          <w:rtl w:val="true"/>
          <w:lang w:bidi="he-IL"/>
        </w:rPr>
        <w:t xml:space="preserve"> </w:t>
      </w:r>
      <w:r>
        <w:rPr>
          <w:rFonts w:ascii="Times New Roman" w:hAnsi="Times New Roman"/>
          <w:rtl w:val="true"/>
          <w:lang w:bidi="he-IL"/>
        </w:rPr>
        <w:t>שחיטה</w:t>
      </w:r>
      <w:r>
        <w:rPr>
          <w:rtl w:val="true"/>
          <w:lang w:bidi="he-IL"/>
        </w:rPr>
        <w:t xml:space="preserve"> </w:t>
      </w:r>
      <w:r>
        <w:rPr>
          <w:rFonts w:ascii="Times New Roman" w:hAnsi="Times New Roman"/>
          <w:rtl w:val="true"/>
          <w:lang w:bidi="he-IL"/>
        </w:rPr>
        <w:t>אלא</w:t>
      </w:r>
      <w:r>
        <w:rPr>
          <w:rtl w:val="true"/>
          <w:lang w:bidi="he-IL"/>
        </w:rPr>
        <w:t xml:space="preserve"> </w:t>
      </w:r>
      <w:r>
        <w:rPr>
          <w:rFonts w:ascii="Times New Roman" w:hAnsi="Times New Roman"/>
          <w:rtl w:val="true"/>
          <w:lang w:bidi="he-IL"/>
        </w:rPr>
        <w:t>בישראל</w:t>
      </w:r>
      <w:r>
        <w:rPr>
          <w:rtl w:val="true"/>
          <w:lang w:bidi="he-IL"/>
        </w:rPr>
        <w:t xml:space="preserve"> </w:t>
      </w:r>
      <w:r>
        <w:rPr>
          <w:rFonts w:ascii="Times New Roman" w:hAnsi="Times New Roman"/>
          <w:rtl w:val="true"/>
          <w:lang w:bidi="he-IL"/>
        </w:rPr>
        <w:t>אבל</w:t>
      </w:r>
      <w:r>
        <w:rPr>
          <w:rtl w:val="true"/>
          <w:lang w:bidi="he-IL"/>
        </w:rPr>
        <w:t xml:space="preserve"> </w:t>
      </w:r>
      <w:r>
        <w:rPr>
          <w:rFonts w:ascii="Times New Roman" w:hAnsi="Times New Roman"/>
          <w:rtl w:val="true"/>
          <w:lang w:bidi="he-IL"/>
        </w:rPr>
        <w:t>נכרי</w:t>
      </w:r>
      <w:r>
        <w:rPr>
          <w:rtl w:val="true"/>
          <w:lang w:bidi="he-IL"/>
        </w:rPr>
        <w:t xml:space="preserve"> </w:t>
      </w:r>
      <w:r>
        <w:rPr>
          <w:rFonts w:ascii="Times New Roman" w:hAnsi="Times New Roman"/>
          <w:rtl w:val="true"/>
          <w:lang w:bidi="he-IL"/>
        </w:rPr>
        <w:t>כיון</w:t>
      </w:r>
      <w:r>
        <w:rPr>
          <w:rtl w:val="true"/>
          <w:lang w:bidi="he-IL"/>
        </w:rPr>
        <w:t xml:space="preserve"> </w:t>
      </w:r>
      <w:r>
        <w:rPr>
          <w:rFonts w:ascii="Times New Roman" w:hAnsi="Times New Roman"/>
          <w:rtl w:val="true"/>
          <w:lang w:bidi="he-IL"/>
        </w:rPr>
        <w:t>דלאו</w:t>
      </w:r>
      <w:r>
        <w:rPr>
          <w:rtl w:val="true"/>
          <w:lang w:bidi="he-IL"/>
        </w:rPr>
        <w:t xml:space="preserve"> </w:t>
      </w:r>
      <w:r>
        <w:rPr>
          <w:rFonts w:ascii="Times New Roman" w:hAnsi="Times New Roman"/>
          <w:rtl w:val="true"/>
          <w:lang w:bidi="he-IL"/>
        </w:rPr>
        <w:t>בתורת</w:t>
      </w:r>
      <w:r>
        <w:rPr>
          <w:rtl w:val="true"/>
          <w:lang w:bidi="he-IL"/>
        </w:rPr>
        <w:t xml:space="preserve"> </w:t>
      </w:r>
      <w:r>
        <w:rPr>
          <w:rFonts w:ascii="Times New Roman" w:hAnsi="Times New Roman"/>
          <w:rtl w:val="true"/>
          <w:lang w:bidi="he-IL"/>
        </w:rPr>
        <w:t>שחיטה</w:t>
      </w:r>
      <w:r>
        <w:rPr>
          <w:rtl w:val="true"/>
          <w:lang w:bidi="he-IL"/>
        </w:rPr>
        <w:t xml:space="preserve"> </w:t>
      </w:r>
      <w:r>
        <w:rPr>
          <w:rFonts w:ascii="Times New Roman" w:hAnsi="Times New Roman"/>
          <w:rtl w:val="true"/>
          <w:lang w:bidi="he-IL"/>
        </w:rPr>
        <w:t>הוא</w:t>
      </w:r>
      <w:r>
        <w:rPr>
          <w:rtl w:val="true"/>
          <w:lang w:bidi="he-IL"/>
        </w:rPr>
        <w:t xml:space="preserve"> </w:t>
      </w:r>
      <w:r>
        <w:rPr>
          <w:rFonts w:ascii="Times New Roman" w:hAnsi="Times New Roman"/>
          <w:rtl w:val="true"/>
          <w:lang w:bidi="he-IL"/>
        </w:rPr>
        <w:t>כששחטה</w:t>
      </w:r>
      <w:r>
        <w:rPr>
          <w:rtl w:val="true"/>
          <w:lang w:bidi="he-IL"/>
        </w:rPr>
        <w:t xml:space="preserve"> </w:t>
      </w:r>
      <w:r>
        <w:rPr>
          <w:rFonts w:ascii="Times New Roman" w:hAnsi="Times New Roman"/>
          <w:rtl w:val="true"/>
          <w:lang w:bidi="he-IL"/>
        </w:rPr>
        <w:t>הויא</w:t>
      </w:r>
      <w:r>
        <w:rPr>
          <w:rtl w:val="true"/>
          <w:lang w:bidi="he-IL"/>
        </w:rPr>
        <w:t xml:space="preserve"> </w:t>
      </w:r>
      <w:r>
        <w:rPr>
          <w:rFonts w:ascii="Times New Roman" w:hAnsi="Times New Roman"/>
          <w:rtl w:val="true"/>
          <w:lang w:bidi="he-IL"/>
        </w:rPr>
        <w:t>לה</w:t>
      </w:r>
      <w:r>
        <w:rPr>
          <w:rtl w:val="true"/>
          <w:lang w:bidi="he-IL"/>
        </w:rPr>
        <w:t xml:space="preserve"> </w:t>
      </w:r>
      <w:r>
        <w:rPr>
          <w:rFonts w:ascii="Times New Roman" w:hAnsi="Times New Roman"/>
          <w:rtl w:val="true"/>
          <w:lang w:bidi="he-IL"/>
        </w:rPr>
        <w:t>כמתה</w:t>
      </w:r>
      <w:r>
        <w:rPr>
          <w:rtl w:val="true"/>
          <w:lang w:bidi="he-IL"/>
        </w:rPr>
        <w:t xml:space="preserve"> </w:t>
      </w:r>
      <w:r>
        <w:rPr>
          <w:rFonts w:ascii="Times New Roman" w:hAnsi="Times New Roman"/>
          <w:rtl w:val="true"/>
          <w:lang w:bidi="he-IL"/>
        </w:rPr>
        <w:t>מאליה</w:t>
      </w:r>
      <w:r>
        <w:rPr>
          <w:rtl w:val="true"/>
          <w:lang w:bidi="he-IL"/>
        </w:rPr>
        <w:t xml:space="preserve">. </w:t>
      </w:r>
      <w:r>
        <w:rPr>
          <w:rFonts w:ascii="Times New Roman" w:hAnsi="Times New Roman"/>
          <w:rtl w:val="true"/>
          <w:lang w:bidi="he-IL"/>
        </w:rPr>
        <w:t>ע</w:t>
      </w:r>
      <w:r>
        <w:rPr>
          <w:rtl w:val="true"/>
          <w:lang w:bidi="he-IL"/>
        </w:rPr>
        <w:t>"</w:t>
      </w:r>
      <w:r>
        <w:rPr>
          <w:rFonts w:ascii="Times New Roman" w:hAnsi="Times New Roman"/>
          <w:rtl w:val="true"/>
          <w:lang w:bidi="he-IL"/>
        </w:rPr>
        <w:t>כ</w:t>
      </w:r>
      <w:r>
        <w:rPr>
          <w:rtl w:val="true"/>
          <w:lang w:bidi="he-IL"/>
        </w:rPr>
        <w:t xml:space="preserve">. </w:t>
      </w:r>
      <w:r>
        <w:rPr>
          <w:rFonts w:ascii="Times New Roman" w:hAnsi="Times New Roman"/>
          <w:rtl w:val="true"/>
          <w:lang w:bidi="he-IL"/>
        </w:rPr>
        <w:t>וכיוצא</w:t>
      </w:r>
      <w:r>
        <w:rPr>
          <w:rtl w:val="true"/>
          <w:lang w:bidi="he-IL"/>
        </w:rPr>
        <w:t xml:space="preserve"> </w:t>
      </w:r>
      <w:r>
        <w:rPr>
          <w:rFonts w:ascii="Times New Roman" w:hAnsi="Times New Roman"/>
          <w:rtl w:val="true"/>
          <w:lang w:bidi="he-IL"/>
        </w:rPr>
        <w:t>בזה</w:t>
      </w:r>
      <w:r>
        <w:rPr>
          <w:rtl w:val="true"/>
          <w:lang w:bidi="he-IL"/>
        </w:rPr>
        <w:t xml:space="preserve"> </w:t>
      </w:r>
      <w:r>
        <w:rPr>
          <w:rFonts w:ascii="Times New Roman" w:hAnsi="Times New Roman"/>
          <w:rtl w:val="true"/>
          <w:lang w:bidi="he-IL"/>
        </w:rPr>
        <w:t>כתב</w:t>
      </w:r>
      <w:r>
        <w:rPr>
          <w:rtl w:val="true"/>
          <w:lang w:bidi="he-IL"/>
        </w:rPr>
        <w:t xml:space="preserve"> </w:t>
      </w:r>
      <w:r>
        <w:rPr>
          <w:rFonts w:ascii="Times New Roman" w:hAnsi="Times New Roman"/>
          <w:rtl w:val="true"/>
          <w:lang w:bidi="he-IL"/>
        </w:rPr>
        <w:t>בית</w:t>
      </w:r>
      <w:r>
        <w:rPr>
          <w:rtl w:val="true"/>
          <w:lang w:bidi="he-IL"/>
        </w:rPr>
        <w:t xml:space="preserve"> </w:t>
      </w:r>
      <w:r>
        <w:rPr>
          <w:rFonts w:ascii="Times New Roman" w:hAnsi="Times New Roman"/>
          <w:rtl w:val="true"/>
          <w:lang w:bidi="he-IL"/>
        </w:rPr>
        <w:t>יוסף</w:t>
      </w:r>
      <w:r>
        <w:rPr>
          <w:rtl w:val="true"/>
          <w:lang w:bidi="he-IL"/>
        </w:rPr>
        <w:t xml:space="preserve"> </w:t>
      </w:r>
      <w:r>
        <w:rPr>
          <w:rFonts w:ascii="Times New Roman" w:hAnsi="Times New Roman"/>
          <w:rtl w:val="true"/>
          <w:lang w:bidi="he-IL"/>
        </w:rPr>
        <w:t>סימן</w:t>
      </w:r>
      <w:r>
        <w:rPr>
          <w:rtl w:val="true"/>
          <w:lang w:bidi="he-IL"/>
        </w:rPr>
        <w:t xml:space="preserve"> </w:t>
      </w:r>
      <w:r>
        <w:rPr>
          <w:rFonts w:ascii="Times New Roman" w:hAnsi="Times New Roman"/>
          <w:rtl w:val="true"/>
          <w:lang w:bidi="he-IL"/>
        </w:rPr>
        <w:t>ב</w:t>
      </w:r>
      <w:r>
        <w:rPr>
          <w:rtl w:val="true"/>
          <w:lang w:bidi="he-IL"/>
        </w:rPr>
        <w:t xml:space="preserve">' </w:t>
      </w:r>
      <w:r>
        <w:rPr>
          <w:rFonts w:ascii="Times New Roman" w:hAnsi="Times New Roman"/>
          <w:rtl w:val="true"/>
          <w:lang w:bidi="he-IL"/>
        </w:rPr>
        <w:t>בשם</w:t>
      </w:r>
      <w:r>
        <w:rPr>
          <w:rtl w:val="true"/>
          <w:lang w:bidi="he-IL"/>
        </w:rPr>
        <w:t xml:space="preserve"> </w:t>
      </w:r>
      <w:r>
        <w:rPr>
          <w:rFonts w:ascii="Times New Roman" w:hAnsi="Times New Roman"/>
          <w:rtl w:val="true"/>
          <w:lang w:bidi="he-IL"/>
        </w:rPr>
        <w:t>ר</w:t>
      </w:r>
      <w:r>
        <w:rPr>
          <w:rtl w:val="true"/>
          <w:lang w:bidi="he-IL"/>
        </w:rPr>
        <w:t>"</w:t>
      </w:r>
      <w:r>
        <w:rPr>
          <w:rFonts w:ascii="Times New Roman" w:hAnsi="Times New Roman"/>
          <w:rtl w:val="true"/>
          <w:lang w:bidi="he-IL"/>
        </w:rPr>
        <w:t>י</w:t>
      </w:r>
      <w:r>
        <w:rPr>
          <w:rtl w:val="true"/>
          <w:lang w:bidi="he-IL"/>
        </w:rPr>
        <w:t xml:space="preserve">. </w:t>
      </w:r>
      <w:r>
        <w:rPr>
          <w:rFonts w:ascii="Times New Roman" w:hAnsi="Times New Roman"/>
          <w:rtl w:val="true"/>
          <w:lang w:bidi="he-IL"/>
        </w:rPr>
        <w:t>משום</w:t>
      </w:r>
      <w:r>
        <w:rPr>
          <w:rtl w:val="true"/>
          <w:lang w:bidi="he-IL"/>
        </w:rPr>
        <w:t xml:space="preserve"> </w:t>
      </w:r>
      <w:r>
        <w:rPr>
          <w:rFonts w:ascii="Times New Roman" w:hAnsi="Times New Roman"/>
          <w:rtl w:val="true"/>
          <w:lang w:bidi="he-IL"/>
        </w:rPr>
        <w:t>דכתיב</w:t>
      </w:r>
      <w:r>
        <w:rPr>
          <w:rtl w:val="true"/>
          <w:lang w:bidi="he-IL"/>
        </w:rPr>
        <w:t xml:space="preserve"> </w:t>
      </w:r>
      <w:r>
        <w:rPr>
          <w:rFonts w:ascii="Times New Roman" w:hAnsi="Times New Roman"/>
          <w:rtl w:val="true"/>
          <w:lang w:bidi="he-IL"/>
        </w:rPr>
        <w:t>וזבחת</w:t>
      </w:r>
      <w:r>
        <w:rPr>
          <w:rtl w:val="true"/>
          <w:lang w:bidi="he-IL"/>
        </w:rPr>
        <w:t xml:space="preserve"> </w:t>
      </w:r>
      <w:r>
        <w:rPr>
          <w:rFonts w:ascii="Times New Roman" w:hAnsi="Times New Roman"/>
          <w:rtl w:val="true"/>
          <w:lang w:bidi="he-IL"/>
        </w:rPr>
        <w:t>ואכלת</w:t>
      </w:r>
      <w:r>
        <w:rPr>
          <w:rtl w:val="true"/>
          <w:lang w:bidi="he-IL"/>
        </w:rPr>
        <w:t xml:space="preserve"> </w:t>
      </w:r>
      <w:r>
        <w:rPr>
          <w:rFonts w:ascii="Times New Roman" w:hAnsi="Times New Roman"/>
          <w:rtl w:val="true"/>
          <w:lang w:bidi="he-IL"/>
        </w:rPr>
        <w:t>אותו</w:t>
      </w:r>
      <w:r>
        <w:rPr>
          <w:rtl w:val="true"/>
          <w:lang w:bidi="he-IL"/>
        </w:rPr>
        <w:t xml:space="preserve"> </w:t>
      </w:r>
      <w:r>
        <w:rPr>
          <w:rFonts w:ascii="Times New Roman" w:hAnsi="Times New Roman"/>
          <w:rtl w:val="true"/>
          <w:lang w:bidi="he-IL"/>
        </w:rPr>
        <w:t>שהוא</w:t>
      </w:r>
      <w:r>
        <w:rPr>
          <w:rtl w:val="true"/>
          <w:lang w:bidi="he-IL"/>
        </w:rPr>
        <w:t xml:space="preserve"> </w:t>
      </w:r>
      <w:r>
        <w:rPr>
          <w:rFonts w:ascii="Times New Roman" w:hAnsi="Times New Roman"/>
          <w:rtl w:val="true"/>
          <w:lang w:bidi="he-IL"/>
        </w:rPr>
        <w:t>בר</w:t>
      </w:r>
      <w:r>
        <w:rPr>
          <w:rtl w:val="true"/>
          <w:lang w:bidi="he-IL"/>
        </w:rPr>
        <w:t xml:space="preserve"> </w:t>
      </w:r>
      <w:r>
        <w:rPr>
          <w:rFonts w:ascii="Times New Roman" w:hAnsi="Times New Roman"/>
          <w:rtl w:val="true"/>
          <w:lang w:bidi="he-IL"/>
        </w:rPr>
        <w:t>זביחה</w:t>
      </w:r>
      <w:r>
        <w:rPr>
          <w:rtl w:val="true"/>
          <w:lang w:bidi="he-IL"/>
        </w:rPr>
        <w:t xml:space="preserve"> </w:t>
      </w:r>
      <w:r>
        <w:rPr>
          <w:rFonts w:ascii="Times New Roman" w:hAnsi="Times New Roman"/>
          <w:rtl w:val="true"/>
          <w:lang w:bidi="he-IL"/>
        </w:rPr>
        <w:t>אכול</w:t>
      </w:r>
      <w:r>
        <w:rPr>
          <w:rtl w:val="true"/>
          <w:lang w:bidi="he-IL"/>
        </w:rPr>
        <w:t xml:space="preserve"> </w:t>
      </w:r>
      <w:r>
        <w:rPr>
          <w:rFonts w:ascii="Times New Roman" w:hAnsi="Times New Roman"/>
          <w:rtl w:val="true"/>
          <w:lang w:bidi="he-IL"/>
        </w:rPr>
        <w:t>מזבחו</w:t>
      </w:r>
      <w:r>
        <w:rPr>
          <w:rtl w:val="true"/>
          <w:lang w:bidi="he-IL"/>
        </w:rPr>
        <w:t xml:space="preserve">. </w:t>
      </w:r>
      <w:r>
        <w:rPr>
          <w:rFonts w:ascii="Times New Roman" w:hAnsi="Times New Roman"/>
          <w:rtl w:val="true"/>
          <w:lang w:bidi="he-IL"/>
        </w:rPr>
        <w:t>ע</w:t>
      </w:r>
      <w:r>
        <w:rPr>
          <w:rtl w:val="true"/>
          <w:lang w:bidi="he-IL"/>
        </w:rPr>
        <w:t>"</w:t>
      </w:r>
      <w:r>
        <w:rPr>
          <w:rFonts w:ascii="Times New Roman" w:hAnsi="Times New Roman"/>
          <w:rtl w:val="true"/>
          <w:lang w:bidi="he-IL"/>
        </w:rPr>
        <w:t>כ</w:t>
      </w:r>
      <w:r>
        <w:rPr>
          <w:rtl w:val="true"/>
          <w:lang w:bidi="he-IL"/>
        </w:rPr>
        <w:t xml:space="preserve">. </w:t>
      </w:r>
      <w:r>
        <w:rPr>
          <w:rFonts w:ascii="Times New Roman" w:hAnsi="Times New Roman"/>
          <w:rtl w:val="true"/>
          <w:lang w:bidi="he-IL"/>
        </w:rPr>
        <w:t>ובכ</w:t>
      </w:r>
      <w:r>
        <w:rPr>
          <w:rtl w:val="true"/>
          <w:lang w:bidi="he-IL"/>
        </w:rPr>
        <w:t>"</w:t>
      </w:r>
      <w:r>
        <w:rPr>
          <w:rFonts w:ascii="Times New Roman" w:hAnsi="Times New Roman"/>
          <w:rtl w:val="true"/>
          <w:lang w:bidi="he-IL"/>
        </w:rPr>
        <w:t>מ</w:t>
      </w:r>
      <w:r>
        <w:rPr>
          <w:rtl w:val="true"/>
          <w:lang w:bidi="he-IL"/>
        </w:rPr>
        <w:t xml:space="preserve"> </w:t>
      </w:r>
      <w:r>
        <w:rPr>
          <w:rFonts w:ascii="Times New Roman" w:hAnsi="Times New Roman"/>
          <w:rtl w:val="true"/>
          <w:lang w:bidi="he-IL"/>
        </w:rPr>
        <w:t>ספ</w:t>
      </w:r>
      <w:r>
        <w:rPr>
          <w:rtl w:val="true"/>
          <w:lang w:bidi="he-IL"/>
        </w:rPr>
        <w:t>"</w:t>
      </w:r>
      <w:r>
        <w:rPr>
          <w:rFonts w:ascii="Times New Roman" w:hAnsi="Times New Roman"/>
          <w:rtl w:val="true"/>
          <w:lang w:bidi="he-IL"/>
        </w:rPr>
        <w:t>ב</w:t>
      </w:r>
      <w:r>
        <w:rPr>
          <w:rtl w:val="true"/>
          <w:lang w:bidi="he-IL"/>
        </w:rPr>
        <w:t xml:space="preserve"> </w:t>
      </w:r>
      <w:r>
        <w:rPr>
          <w:rFonts w:ascii="Times New Roman" w:hAnsi="Times New Roman"/>
          <w:rtl w:val="true"/>
          <w:lang w:bidi="he-IL"/>
        </w:rPr>
        <w:t>מהלכות</w:t>
      </w:r>
      <w:r>
        <w:rPr>
          <w:rtl w:val="true"/>
          <w:lang w:bidi="he-IL"/>
        </w:rPr>
        <w:t xml:space="preserve"> </w:t>
      </w:r>
      <w:r>
        <w:rPr>
          <w:rFonts w:ascii="Times New Roman" w:hAnsi="Times New Roman"/>
          <w:rtl w:val="true"/>
          <w:lang w:bidi="he-IL"/>
        </w:rPr>
        <w:t>אבה</w:t>
      </w:r>
      <w:r>
        <w:rPr>
          <w:rtl w:val="true"/>
          <w:lang w:bidi="he-IL"/>
        </w:rPr>
        <w:t>"</w:t>
      </w:r>
      <w:r>
        <w:rPr>
          <w:rFonts w:ascii="Times New Roman" w:hAnsi="Times New Roman"/>
          <w:rtl w:val="true"/>
          <w:lang w:bidi="he-IL"/>
        </w:rPr>
        <w:t>ט</w:t>
      </w:r>
      <w:r>
        <w:rPr>
          <w:rtl w:val="true"/>
          <w:lang w:bidi="he-IL"/>
        </w:rPr>
        <w:t xml:space="preserve">. </w:t>
      </w:r>
      <w:r>
        <w:rPr>
          <w:rFonts w:ascii="Times New Roman" w:hAnsi="Times New Roman"/>
          <w:rtl w:val="true"/>
          <w:lang w:bidi="he-IL"/>
        </w:rPr>
        <w:t>כתב</w:t>
      </w:r>
      <w:r>
        <w:rPr>
          <w:rtl w:val="true"/>
          <w:lang w:bidi="he-IL"/>
        </w:rPr>
        <w:t xml:space="preserve"> </w:t>
      </w:r>
      <w:r>
        <w:rPr>
          <w:rFonts w:ascii="Times New Roman" w:hAnsi="Times New Roman"/>
          <w:rtl w:val="true"/>
          <w:lang w:bidi="he-IL"/>
        </w:rPr>
        <w:t>הא</w:t>
      </w:r>
      <w:r>
        <w:rPr>
          <w:rtl w:val="true"/>
          <w:lang w:bidi="he-IL"/>
        </w:rPr>
        <w:t xml:space="preserve"> </w:t>
      </w:r>
      <w:r>
        <w:rPr>
          <w:rFonts w:ascii="Times New Roman" w:hAnsi="Times New Roman"/>
          <w:rtl w:val="true"/>
          <w:lang w:bidi="he-IL"/>
        </w:rPr>
        <w:t>דר</w:t>
      </w:r>
      <w:r>
        <w:rPr>
          <w:rtl w:val="true"/>
          <w:lang w:bidi="he-IL"/>
        </w:rPr>
        <w:t>"</w:t>
      </w:r>
      <w:r>
        <w:rPr>
          <w:rFonts w:ascii="Times New Roman" w:hAnsi="Times New Roman"/>
          <w:rtl w:val="true"/>
          <w:lang w:bidi="he-IL"/>
        </w:rPr>
        <w:t>י</w:t>
      </w:r>
      <w:r>
        <w:rPr>
          <w:rtl w:val="true"/>
          <w:lang w:bidi="he-IL"/>
        </w:rPr>
        <w:t xml:space="preserve"> </w:t>
      </w:r>
      <w:r>
        <w:rPr>
          <w:rFonts w:ascii="Times New Roman" w:hAnsi="Times New Roman"/>
          <w:rtl w:val="true"/>
          <w:lang w:bidi="he-IL"/>
        </w:rPr>
        <w:t>בשם</w:t>
      </w:r>
      <w:r>
        <w:rPr>
          <w:rtl w:val="true"/>
          <w:lang w:bidi="he-IL"/>
        </w:rPr>
        <w:t xml:space="preserve"> </w:t>
      </w:r>
      <w:r>
        <w:rPr>
          <w:rFonts w:ascii="Times New Roman" w:hAnsi="Times New Roman"/>
          <w:rtl w:val="true"/>
          <w:lang w:bidi="he-IL"/>
        </w:rPr>
        <w:t>התוספתא</w:t>
      </w:r>
      <w:r>
        <w:rPr>
          <w:rtl w:val="true"/>
          <w:lang w:bidi="he-IL"/>
        </w:rPr>
        <w:t xml:space="preserve"> </w:t>
      </w:r>
      <w:r>
        <w:rPr>
          <w:rFonts w:ascii="Times New Roman" w:hAnsi="Times New Roman"/>
          <w:rtl w:val="true"/>
          <w:lang w:bidi="he-IL"/>
        </w:rPr>
        <w:t>דתניא</w:t>
      </w:r>
      <w:r>
        <w:rPr>
          <w:rtl w:val="true"/>
          <w:lang w:bidi="he-IL"/>
        </w:rPr>
        <w:t xml:space="preserve"> </w:t>
      </w:r>
      <w:r>
        <w:rPr>
          <w:rFonts w:ascii="Times New Roman" w:hAnsi="Times New Roman"/>
          <w:rtl w:val="true"/>
          <w:lang w:bidi="he-IL"/>
        </w:rPr>
        <w:t>בה</w:t>
      </w:r>
      <w:r>
        <w:rPr>
          <w:rtl w:val="true"/>
          <w:lang w:bidi="he-IL"/>
        </w:rPr>
        <w:t xml:space="preserve"> </w:t>
      </w:r>
      <w:r>
        <w:rPr>
          <w:rFonts w:ascii="Times New Roman" w:hAnsi="Times New Roman"/>
          <w:rtl w:val="true"/>
          <w:lang w:bidi="he-IL"/>
        </w:rPr>
        <w:t>וזבחת</w:t>
      </w:r>
      <w:r>
        <w:rPr>
          <w:rtl w:val="true"/>
          <w:lang w:bidi="he-IL"/>
        </w:rPr>
        <w:t xml:space="preserve"> </w:t>
      </w:r>
      <w:r>
        <w:rPr>
          <w:rFonts w:ascii="Times New Roman" w:hAnsi="Times New Roman"/>
          <w:rtl w:val="true"/>
          <w:lang w:bidi="he-IL"/>
        </w:rPr>
        <w:t>ואכלת</w:t>
      </w:r>
      <w:r>
        <w:rPr>
          <w:rtl w:val="true"/>
          <w:lang w:bidi="he-IL"/>
        </w:rPr>
        <w:t xml:space="preserve"> </w:t>
      </w:r>
      <w:r>
        <w:rPr>
          <w:rFonts w:ascii="Times New Roman" w:hAnsi="Times New Roman"/>
          <w:rtl w:val="true"/>
          <w:lang w:bidi="he-IL"/>
        </w:rPr>
        <w:t>ולא</w:t>
      </w:r>
      <w:r>
        <w:rPr>
          <w:rtl w:val="true"/>
          <w:lang w:bidi="he-IL"/>
        </w:rPr>
        <w:t xml:space="preserve"> </w:t>
      </w:r>
      <w:r>
        <w:rPr>
          <w:rFonts w:ascii="Times New Roman" w:hAnsi="Times New Roman"/>
          <w:rtl w:val="true"/>
          <w:lang w:bidi="he-IL"/>
        </w:rPr>
        <w:t>שזבח</w:t>
      </w:r>
      <w:r>
        <w:rPr>
          <w:rtl w:val="true"/>
          <w:lang w:bidi="he-IL"/>
        </w:rPr>
        <w:t xml:space="preserve"> </w:t>
      </w:r>
      <w:r>
        <w:rPr>
          <w:rFonts w:ascii="Times New Roman" w:hAnsi="Times New Roman"/>
          <w:rtl w:val="true"/>
          <w:lang w:bidi="he-IL"/>
        </w:rPr>
        <w:t>הנכרי</w:t>
      </w:r>
      <w:r>
        <w:rPr>
          <w:rtl w:val="true"/>
          <w:lang w:bidi="he-IL"/>
        </w:rPr>
        <w:t xml:space="preserve"> </w:t>
      </w:r>
      <w:r>
        <w:rPr>
          <w:rFonts w:ascii="Times New Roman" w:hAnsi="Times New Roman"/>
          <w:rtl w:val="true"/>
          <w:lang w:bidi="he-IL"/>
        </w:rPr>
        <w:t>לא</w:t>
      </w:r>
      <w:r>
        <w:rPr>
          <w:rtl w:val="true"/>
          <w:lang w:bidi="he-IL"/>
        </w:rPr>
        <w:t xml:space="preserve"> </w:t>
      </w:r>
      <w:r>
        <w:rPr>
          <w:rFonts w:ascii="Times New Roman" w:hAnsi="Times New Roman"/>
          <w:rtl w:val="true"/>
          <w:lang w:bidi="he-IL"/>
        </w:rPr>
        <w:t>שזבח</w:t>
      </w:r>
      <w:r>
        <w:rPr>
          <w:rtl w:val="true"/>
          <w:lang w:bidi="he-IL"/>
        </w:rPr>
        <w:t xml:space="preserve"> </w:t>
      </w:r>
      <w:r>
        <w:rPr>
          <w:rFonts w:ascii="Times New Roman" w:hAnsi="Times New Roman"/>
          <w:rtl w:val="true"/>
          <w:lang w:bidi="he-IL"/>
        </w:rPr>
        <w:t>הקוף</w:t>
      </w:r>
      <w:r>
        <w:rPr>
          <w:rtl w:val="true"/>
          <w:lang w:bidi="he-IL"/>
        </w:rPr>
        <w:t xml:space="preserve">. </w:t>
      </w:r>
      <w:r>
        <w:rPr>
          <w:rFonts w:ascii="Times New Roman" w:hAnsi="Times New Roman"/>
          <w:rtl w:val="true"/>
          <w:lang w:bidi="he-IL"/>
        </w:rPr>
        <w:t>ע</w:t>
      </w:r>
      <w:r>
        <w:rPr>
          <w:rtl w:val="true"/>
          <w:lang w:bidi="he-IL"/>
        </w:rPr>
        <w:t>"</w:t>
      </w:r>
      <w:r>
        <w:rPr>
          <w:rFonts w:ascii="Times New Roman" w:hAnsi="Times New Roman"/>
          <w:rtl w:val="true"/>
          <w:lang w:bidi="he-IL"/>
        </w:rPr>
        <w:t>כ</w:t>
      </w:r>
      <w:r>
        <w:rPr>
          <w:rtl w:val="true"/>
          <w:lang w:bidi="he-IL"/>
        </w:rPr>
        <w:t xml:space="preserve">. </w:t>
      </w:r>
      <w:r>
        <w:rPr>
          <w:rFonts w:ascii="Times New Roman" w:hAnsi="Times New Roman"/>
          <w:rtl w:val="true"/>
          <w:lang w:bidi="he-IL"/>
        </w:rPr>
        <w:t>ועיין</w:t>
      </w:r>
      <w:r>
        <w:rPr>
          <w:rtl w:val="true"/>
          <w:lang w:bidi="he-IL"/>
        </w:rPr>
        <w:t xml:space="preserve"> </w:t>
      </w:r>
      <w:r>
        <w:rPr>
          <w:rFonts w:ascii="Times New Roman" w:hAnsi="Times New Roman"/>
          <w:rtl w:val="true"/>
          <w:lang w:bidi="he-IL"/>
        </w:rPr>
        <w:t>במשנה</w:t>
      </w:r>
      <w:r>
        <w:rPr>
          <w:rtl w:val="true"/>
          <w:lang w:bidi="he-IL"/>
        </w:rPr>
        <w:t xml:space="preserve"> </w:t>
      </w:r>
      <w:r>
        <w:rPr>
          <w:rFonts w:ascii="Times New Roman" w:hAnsi="Times New Roman"/>
          <w:rtl w:val="true"/>
          <w:lang w:bidi="he-IL"/>
        </w:rPr>
        <w:t>ג</w:t>
      </w:r>
      <w:r>
        <w:rPr>
          <w:rtl w:val="true"/>
          <w:lang w:bidi="he-IL"/>
        </w:rPr>
        <w:t xml:space="preserve">' </w:t>
      </w:r>
      <w:r>
        <w:rPr>
          <w:rFonts w:ascii="Times New Roman" w:hAnsi="Times New Roman"/>
          <w:rtl w:val="true"/>
          <w:lang w:bidi="he-IL"/>
        </w:rPr>
        <w:t>פרק</w:t>
      </w:r>
      <w:r>
        <w:rPr>
          <w:rtl w:val="true"/>
          <w:lang w:bidi="he-IL"/>
        </w:rPr>
        <w:t xml:space="preserve"> </w:t>
      </w:r>
      <w:r>
        <w:rPr>
          <w:rFonts w:ascii="Times New Roman" w:hAnsi="Times New Roman"/>
          <w:rtl w:val="true"/>
          <w:lang w:bidi="he-IL"/>
        </w:rPr>
        <w:t>ב</w:t>
      </w:r>
      <w:r>
        <w:rPr>
          <w:rtl w:val="true"/>
          <w:lang w:bidi="he-IL"/>
        </w:rPr>
        <w:t xml:space="preserve">'. </w:t>
      </w:r>
      <w:r>
        <w:rPr>
          <w:rFonts w:ascii="Times New Roman" w:hAnsi="Times New Roman"/>
          <w:rtl w:val="true"/>
          <w:lang w:bidi="he-IL"/>
        </w:rPr>
        <w:t>והרמב</w:t>
      </w:r>
      <w:r>
        <w:rPr>
          <w:rtl w:val="true"/>
          <w:lang w:bidi="he-IL"/>
        </w:rPr>
        <w:t>"</w:t>
      </w:r>
      <w:r>
        <w:rPr>
          <w:rFonts w:ascii="Times New Roman" w:hAnsi="Times New Roman"/>
          <w:rtl w:val="true"/>
          <w:lang w:bidi="he-IL"/>
        </w:rPr>
        <w:t>ם</w:t>
      </w:r>
      <w:r>
        <w:rPr>
          <w:rtl w:val="true"/>
          <w:lang w:bidi="he-IL"/>
        </w:rPr>
        <w:t xml:space="preserve"> </w:t>
      </w:r>
      <w:r>
        <w:rPr>
          <w:rFonts w:ascii="Times New Roman" w:hAnsi="Times New Roman"/>
          <w:rtl w:val="true"/>
          <w:lang w:bidi="he-IL"/>
        </w:rPr>
        <w:t>כתב</w:t>
      </w:r>
      <w:r>
        <w:rPr>
          <w:rtl w:val="true"/>
          <w:lang w:bidi="he-IL"/>
        </w:rPr>
        <w:t xml:space="preserve"> </w:t>
      </w:r>
      <w:r>
        <w:rPr>
          <w:rFonts w:ascii="Times New Roman" w:hAnsi="Times New Roman"/>
          <w:rtl w:val="true"/>
          <w:lang w:bidi="he-IL"/>
        </w:rPr>
        <w:t>בפ</w:t>
      </w:r>
      <w:r>
        <w:rPr>
          <w:rtl w:val="true"/>
          <w:lang w:bidi="he-IL"/>
        </w:rPr>
        <w:t>"</w:t>
      </w:r>
      <w:r>
        <w:rPr>
          <w:rFonts w:ascii="Times New Roman" w:hAnsi="Times New Roman"/>
          <w:rtl w:val="true"/>
          <w:lang w:bidi="he-IL"/>
        </w:rPr>
        <w:t>ד</w:t>
      </w:r>
      <w:r>
        <w:rPr>
          <w:rtl w:val="true"/>
          <w:lang w:bidi="he-IL"/>
        </w:rPr>
        <w:t xml:space="preserve"> </w:t>
      </w:r>
      <w:r>
        <w:rPr>
          <w:rFonts w:ascii="Times New Roman" w:hAnsi="Times New Roman"/>
          <w:rtl w:val="true"/>
          <w:lang w:bidi="he-IL"/>
        </w:rPr>
        <w:t>מה</w:t>
      </w:r>
      <w:r>
        <w:rPr>
          <w:rtl w:val="true"/>
          <w:lang w:bidi="he-IL"/>
        </w:rPr>
        <w:t>"</w:t>
      </w:r>
      <w:r>
        <w:rPr>
          <w:rFonts w:ascii="Times New Roman" w:hAnsi="Times New Roman"/>
          <w:rtl w:val="true"/>
          <w:lang w:bidi="he-IL"/>
        </w:rPr>
        <w:t>ש</w:t>
      </w:r>
      <w:r>
        <w:rPr>
          <w:rtl w:val="true"/>
          <w:lang w:bidi="he-IL"/>
        </w:rPr>
        <w:t xml:space="preserve">. </w:t>
      </w:r>
      <w:r>
        <w:rPr>
          <w:rFonts w:ascii="Times New Roman" w:hAnsi="Times New Roman"/>
          <w:rtl w:val="true"/>
          <w:lang w:bidi="he-IL"/>
        </w:rPr>
        <w:t>שנאמר</w:t>
      </w:r>
      <w:r>
        <w:rPr>
          <w:rtl w:val="true"/>
          <w:lang w:bidi="he-IL"/>
        </w:rPr>
        <w:t xml:space="preserve"> </w:t>
      </w:r>
      <w:r>
        <w:rPr>
          <w:rtl w:val="true"/>
          <w:lang w:bidi="he-IL"/>
        </w:rPr>
        <w:t>(</w:t>
      </w:r>
      <w:r>
        <w:rPr>
          <w:rFonts w:ascii="Times New Roman" w:hAnsi="Times New Roman"/>
          <w:rtl w:val="true"/>
          <w:lang w:bidi="he-IL"/>
        </w:rPr>
        <w:t>שמות</w:t>
      </w:r>
      <w:r>
        <w:rPr>
          <w:rtl w:val="true"/>
          <w:lang w:bidi="he-IL"/>
        </w:rPr>
        <w:t xml:space="preserve"> </w:t>
      </w:r>
      <w:r>
        <w:rPr>
          <w:rFonts w:ascii="Times New Roman" w:hAnsi="Times New Roman"/>
          <w:rtl w:val="true"/>
          <w:lang w:bidi="he-IL"/>
        </w:rPr>
        <w:t>ל״ד</w:t>
      </w:r>
      <w:r>
        <w:rPr>
          <w:rtl w:val="true"/>
          <w:lang w:bidi="he-IL"/>
        </w:rPr>
        <w:t>:</w:t>
      </w:r>
      <w:r>
        <w:rPr>
          <w:rFonts w:ascii="Times New Roman" w:hAnsi="Times New Roman"/>
          <w:rtl w:val="true"/>
          <w:lang w:bidi="he-IL"/>
        </w:rPr>
        <w:t>ט״ו</w:t>
      </w:r>
      <w:r>
        <w:rPr>
          <w:rtl w:val="true"/>
          <w:lang w:bidi="he-IL"/>
        </w:rPr>
        <w:t xml:space="preserve">) </w:t>
      </w:r>
      <w:r>
        <w:rPr>
          <w:rFonts w:ascii="Times New Roman" w:hAnsi="Times New Roman"/>
          <w:rtl w:val="true"/>
          <w:lang w:bidi="he-IL"/>
        </w:rPr>
        <w:t>וקרא</w:t>
      </w:r>
      <w:r>
        <w:rPr>
          <w:rtl w:val="true"/>
          <w:lang w:bidi="he-IL"/>
        </w:rPr>
        <w:t xml:space="preserve"> </w:t>
      </w:r>
      <w:r>
        <w:rPr>
          <w:rFonts w:ascii="Times New Roman" w:hAnsi="Times New Roman"/>
          <w:rtl w:val="true"/>
          <w:lang w:bidi="he-IL"/>
        </w:rPr>
        <w:t>לך</w:t>
      </w:r>
      <w:r>
        <w:rPr>
          <w:rtl w:val="true"/>
          <w:lang w:bidi="he-IL"/>
        </w:rPr>
        <w:t xml:space="preserve"> </w:t>
      </w:r>
      <w:r>
        <w:rPr>
          <w:rFonts w:ascii="Times New Roman" w:hAnsi="Times New Roman"/>
          <w:rtl w:val="true"/>
          <w:lang w:bidi="he-IL"/>
        </w:rPr>
        <w:t>ואכלת</w:t>
      </w:r>
      <w:r>
        <w:rPr>
          <w:rtl w:val="true"/>
          <w:lang w:bidi="he-IL"/>
        </w:rPr>
        <w:t xml:space="preserve"> </w:t>
      </w:r>
      <w:r>
        <w:rPr>
          <w:rFonts w:ascii="Times New Roman" w:hAnsi="Times New Roman"/>
          <w:rtl w:val="true"/>
          <w:lang w:bidi="he-IL"/>
        </w:rPr>
        <w:t>מזבחו</w:t>
      </w:r>
      <w:r>
        <w:rPr>
          <w:rtl w:val="true"/>
          <w:lang w:bidi="he-IL"/>
        </w:rPr>
        <w:t xml:space="preserve">. </w:t>
      </w:r>
      <w:r>
        <w:rPr>
          <w:rFonts w:ascii="Times New Roman" w:hAnsi="Times New Roman"/>
          <w:rtl w:val="true"/>
          <w:lang w:bidi="he-IL"/>
        </w:rPr>
        <w:t>מאחר</w:t>
      </w:r>
      <w:r>
        <w:rPr>
          <w:rtl w:val="true"/>
          <w:lang w:bidi="he-IL"/>
        </w:rPr>
        <w:t xml:space="preserve"> </w:t>
      </w:r>
      <w:r>
        <w:rPr>
          <w:rFonts w:ascii="Times New Roman" w:hAnsi="Times New Roman"/>
          <w:rtl w:val="true"/>
          <w:lang w:bidi="he-IL"/>
        </w:rPr>
        <w:t>שהזהיר</w:t>
      </w:r>
      <w:r>
        <w:rPr>
          <w:rtl w:val="true"/>
          <w:lang w:bidi="he-IL"/>
        </w:rPr>
        <w:t xml:space="preserve"> </w:t>
      </w:r>
      <w:r>
        <w:rPr>
          <w:rFonts w:ascii="Times New Roman" w:hAnsi="Times New Roman"/>
          <w:rtl w:val="true"/>
          <w:lang w:bidi="he-IL"/>
        </w:rPr>
        <w:t>שמא</w:t>
      </w:r>
      <w:r>
        <w:rPr>
          <w:rtl w:val="true"/>
          <w:lang w:bidi="he-IL"/>
        </w:rPr>
        <w:t xml:space="preserve"> </w:t>
      </w:r>
      <w:r>
        <w:rPr>
          <w:rFonts w:ascii="Times New Roman" w:hAnsi="Times New Roman"/>
          <w:rtl w:val="true"/>
          <w:lang w:bidi="he-IL"/>
        </w:rPr>
        <w:t>יאכל</w:t>
      </w:r>
      <w:r>
        <w:rPr>
          <w:rtl w:val="true"/>
          <w:lang w:bidi="he-IL"/>
        </w:rPr>
        <w:t xml:space="preserve"> </w:t>
      </w:r>
      <w:r>
        <w:rPr>
          <w:rFonts w:ascii="Times New Roman" w:hAnsi="Times New Roman"/>
          <w:rtl w:val="true"/>
          <w:lang w:bidi="he-IL"/>
        </w:rPr>
        <w:t>מזבחו</w:t>
      </w:r>
      <w:r>
        <w:rPr>
          <w:rtl w:val="true"/>
          <w:lang w:bidi="he-IL"/>
        </w:rPr>
        <w:t xml:space="preserve"> </w:t>
      </w:r>
      <w:r>
        <w:rPr>
          <w:rFonts w:ascii="Times New Roman" w:hAnsi="Times New Roman"/>
          <w:rtl w:val="true"/>
          <w:lang w:bidi="he-IL"/>
        </w:rPr>
        <w:t>אתה</w:t>
      </w:r>
      <w:r>
        <w:rPr>
          <w:rtl w:val="true"/>
          <w:lang w:bidi="he-IL"/>
        </w:rPr>
        <w:t xml:space="preserve"> </w:t>
      </w:r>
      <w:r>
        <w:rPr>
          <w:rFonts w:ascii="Times New Roman" w:hAnsi="Times New Roman"/>
          <w:rtl w:val="true"/>
          <w:lang w:bidi="he-IL"/>
        </w:rPr>
        <w:t>למד</w:t>
      </w:r>
      <w:r>
        <w:rPr>
          <w:rtl w:val="true"/>
          <w:lang w:bidi="he-IL"/>
        </w:rPr>
        <w:t xml:space="preserve"> </w:t>
      </w:r>
      <w:r>
        <w:rPr>
          <w:rFonts w:ascii="Times New Roman" w:hAnsi="Times New Roman"/>
          <w:rtl w:val="true"/>
          <w:lang w:bidi="he-IL"/>
        </w:rPr>
        <w:t>שזבחו</w:t>
      </w:r>
      <w:r>
        <w:rPr>
          <w:rtl w:val="true"/>
          <w:lang w:bidi="he-IL"/>
        </w:rPr>
        <w:t xml:space="preserve"> </w:t>
      </w:r>
      <w:r>
        <w:rPr>
          <w:rFonts w:ascii="Times New Roman" w:hAnsi="Times New Roman"/>
          <w:rtl w:val="true"/>
          <w:lang w:bidi="he-IL"/>
        </w:rPr>
        <w:t>אסור</w:t>
      </w:r>
      <w:r>
        <w:rPr>
          <w:rtl w:val="true"/>
          <w:lang w:bidi="he-IL"/>
        </w:rPr>
        <w:t xml:space="preserve">. </w:t>
      </w:r>
      <w:r>
        <w:rPr>
          <w:rFonts w:ascii="Times New Roman" w:hAnsi="Times New Roman"/>
          <w:rtl w:val="true"/>
          <w:lang w:bidi="he-IL"/>
        </w:rPr>
        <w:t>ואינו</w:t>
      </w:r>
      <w:r>
        <w:rPr>
          <w:rtl w:val="true"/>
          <w:lang w:bidi="he-IL"/>
        </w:rPr>
        <w:t xml:space="preserve"> </w:t>
      </w:r>
      <w:r>
        <w:rPr>
          <w:rFonts w:ascii="Times New Roman" w:hAnsi="Times New Roman"/>
          <w:rtl w:val="true"/>
          <w:lang w:bidi="he-IL"/>
        </w:rPr>
        <w:t>דומה</w:t>
      </w:r>
      <w:r>
        <w:rPr>
          <w:rtl w:val="true"/>
          <w:lang w:bidi="he-IL"/>
        </w:rPr>
        <w:t xml:space="preserve"> </w:t>
      </w:r>
      <w:r>
        <w:rPr>
          <w:rFonts w:ascii="Times New Roman" w:hAnsi="Times New Roman"/>
          <w:rtl w:val="true"/>
          <w:lang w:bidi="he-IL"/>
        </w:rPr>
        <w:t>לישראל</w:t>
      </w:r>
      <w:r>
        <w:rPr>
          <w:rtl w:val="true"/>
          <w:lang w:bidi="he-IL"/>
        </w:rPr>
        <w:t xml:space="preserve"> </w:t>
      </w:r>
      <w:r>
        <w:rPr>
          <w:rFonts w:ascii="Times New Roman" w:hAnsi="Times New Roman"/>
          <w:rtl w:val="true"/>
          <w:lang w:bidi="he-IL"/>
        </w:rPr>
        <w:t>שאינו</w:t>
      </w:r>
      <w:r>
        <w:rPr>
          <w:rtl w:val="true"/>
          <w:lang w:bidi="he-IL"/>
        </w:rPr>
        <w:t xml:space="preserve"> </w:t>
      </w:r>
      <w:r>
        <w:rPr>
          <w:rFonts w:ascii="Times New Roman" w:hAnsi="Times New Roman"/>
          <w:rtl w:val="true"/>
          <w:lang w:bidi="he-IL"/>
        </w:rPr>
        <w:t>יודע</w:t>
      </w:r>
      <w:r>
        <w:rPr>
          <w:rtl w:val="true"/>
          <w:lang w:bidi="he-IL"/>
        </w:rPr>
        <w:t xml:space="preserve"> </w:t>
      </w:r>
      <w:r>
        <w:rPr>
          <w:rFonts w:ascii="Times New Roman" w:hAnsi="Times New Roman"/>
          <w:rtl w:val="true"/>
          <w:lang w:bidi="he-IL"/>
        </w:rPr>
        <w:t>הלכות</w:t>
      </w:r>
      <w:r>
        <w:rPr>
          <w:rtl w:val="true"/>
          <w:lang w:bidi="he-IL"/>
        </w:rPr>
        <w:t xml:space="preserve"> </w:t>
      </w:r>
      <w:r>
        <w:rPr>
          <w:rFonts w:ascii="Times New Roman" w:hAnsi="Times New Roman"/>
          <w:rtl w:val="true"/>
          <w:lang w:bidi="he-IL"/>
        </w:rPr>
        <w:t>שחיטה</w:t>
      </w:r>
      <w:r>
        <w:rPr>
          <w:rtl w:val="true"/>
          <w:lang w:bidi="he-IL"/>
        </w:rPr>
        <w:t xml:space="preserve">. </w:t>
      </w:r>
      <w:r>
        <w:rPr>
          <w:rFonts w:ascii="Times New Roman" w:hAnsi="Times New Roman"/>
          <w:rtl w:val="true"/>
          <w:lang w:bidi="he-IL"/>
        </w:rPr>
        <w:t>וגדר</w:t>
      </w:r>
      <w:r>
        <w:rPr>
          <w:rtl w:val="true"/>
          <w:lang w:bidi="he-IL"/>
        </w:rPr>
        <w:t xml:space="preserve"> </w:t>
      </w:r>
      <w:r>
        <w:rPr>
          <w:rFonts w:ascii="Times New Roman" w:hAnsi="Times New Roman"/>
          <w:rtl w:val="true"/>
          <w:lang w:bidi="he-IL"/>
        </w:rPr>
        <w:t>גדול</w:t>
      </w:r>
      <w:r>
        <w:rPr>
          <w:rtl w:val="true"/>
          <w:lang w:bidi="he-IL"/>
        </w:rPr>
        <w:t xml:space="preserve"> </w:t>
      </w:r>
      <w:r>
        <w:rPr>
          <w:rFonts w:ascii="Times New Roman" w:hAnsi="Times New Roman"/>
          <w:rtl w:val="true"/>
          <w:lang w:bidi="he-IL"/>
        </w:rPr>
        <w:t>גדרו</w:t>
      </w:r>
      <w:r>
        <w:rPr>
          <w:rtl w:val="true"/>
          <w:lang w:bidi="he-IL"/>
        </w:rPr>
        <w:t xml:space="preserve"> </w:t>
      </w:r>
      <w:r>
        <w:rPr>
          <w:rFonts w:ascii="Times New Roman" w:hAnsi="Times New Roman"/>
          <w:rtl w:val="true"/>
          <w:lang w:bidi="he-IL"/>
        </w:rPr>
        <w:t>בדבר</w:t>
      </w:r>
      <w:r>
        <w:rPr>
          <w:rtl w:val="true"/>
          <w:lang w:bidi="he-IL"/>
        </w:rPr>
        <w:t xml:space="preserve">. </w:t>
      </w:r>
      <w:r>
        <w:rPr>
          <w:rFonts w:ascii="Times New Roman" w:hAnsi="Times New Roman"/>
          <w:rtl w:val="true"/>
          <w:lang w:bidi="he-IL"/>
        </w:rPr>
        <w:t>שאפילו</w:t>
      </w:r>
      <w:r>
        <w:rPr>
          <w:rtl w:val="true"/>
          <w:lang w:bidi="he-IL"/>
        </w:rPr>
        <w:t xml:space="preserve"> </w:t>
      </w:r>
      <w:r>
        <w:rPr>
          <w:rFonts w:ascii="Times New Roman" w:hAnsi="Times New Roman"/>
          <w:rtl w:val="true"/>
          <w:lang w:bidi="he-IL"/>
        </w:rPr>
        <w:t>נכרי</w:t>
      </w:r>
      <w:r>
        <w:rPr>
          <w:rtl w:val="true"/>
          <w:lang w:bidi="he-IL"/>
        </w:rPr>
        <w:t xml:space="preserve"> </w:t>
      </w:r>
      <w:r>
        <w:rPr>
          <w:rFonts w:ascii="Times New Roman" w:hAnsi="Times New Roman"/>
          <w:rtl w:val="true"/>
          <w:lang w:bidi="he-IL"/>
        </w:rPr>
        <w:t>שאינו</w:t>
      </w:r>
      <w:r>
        <w:rPr>
          <w:rtl w:val="true"/>
          <w:lang w:bidi="he-IL"/>
        </w:rPr>
        <w:t xml:space="preserve"> </w:t>
      </w:r>
      <w:r>
        <w:rPr>
          <w:rFonts w:ascii="Times New Roman" w:hAnsi="Times New Roman"/>
          <w:rtl w:val="true"/>
          <w:lang w:bidi="he-IL"/>
        </w:rPr>
        <w:t>עובד</w:t>
      </w:r>
      <w:r>
        <w:rPr>
          <w:rtl w:val="true"/>
          <w:lang w:bidi="he-IL"/>
        </w:rPr>
        <w:t xml:space="preserve"> </w:t>
      </w:r>
      <w:r>
        <w:rPr>
          <w:rFonts w:ascii="Times New Roman" w:hAnsi="Times New Roman"/>
          <w:rtl w:val="true"/>
          <w:lang w:bidi="he-IL"/>
        </w:rPr>
        <w:t>ע</w:t>
      </w:r>
      <w:r>
        <w:rPr>
          <w:rtl w:val="true"/>
          <w:lang w:bidi="he-IL"/>
        </w:rPr>
        <w:t>"</w:t>
      </w:r>
      <w:r>
        <w:rPr>
          <w:rFonts w:ascii="Times New Roman" w:hAnsi="Times New Roman"/>
          <w:rtl w:val="true"/>
          <w:lang w:bidi="he-IL"/>
        </w:rPr>
        <w:t>ז</w:t>
      </w:r>
      <w:r>
        <w:rPr>
          <w:rtl w:val="true"/>
          <w:lang w:bidi="he-IL"/>
        </w:rPr>
        <w:t xml:space="preserve"> </w:t>
      </w:r>
      <w:r>
        <w:rPr>
          <w:rFonts w:ascii="Times New Roman" w:hAnsi="Times New Roman"/>
          <w:rtl w:val="true"/>
          <w:lang w:bidi="he-IL"/>
        </w:rPr>
        <w:t>שחיטתו</w:t>
      </w:r>
      <w:r>
        <w:rPr>
          <w:rtl w:val="true"/>
          <w:lang w:bidi="he-IL"/>
        </w:rPr>
        <w:t xml:space="preserve"> </w:t>
      </w:r>
      <w:r>
        <w:rPr>
          <w:rFonts w:ascii="Times New Roman" w:hAnsi="Times New Roman"/>
          <w:rtl w:val="true"/>
          <w:lang w:bidi="he-IL"/>
        </w:rPr>
        <w:t>נבילה</w:t>
      </w:r>
      <w:r>
        <w:rPr>
          <w:rtl w:val="true"/>
          <w:lang w:bidi="he-IL"/>
        </w:rPr>
        <w:t xml:space="preserve"> </w:t>
      </w:r>
      <w:r>
        <w:rPr>
          <w:rFonts w:ascii="Times New Roman" w:hAnsi="Times New Roman"/>
          <w:rtl w:val="true"/>
          <w:lang w:bidi="he-IL"/>
        </w:rPr>
        <w:t>ע</w:t>
      </w:r>
      <w:r>
        <w:rPr>
          <w:rtl w:val="true"/>
          <w:lang w:bidi="he-IL"/>
        </w:rPr>
        <w:t>"</w:t>
      </w:r>
      <w:r>
        <w:rPr>
          <w:rFonts w:ascii="Times New Roman" w:hAnsi="Times New Roman"/>
          <w:rtl w:val="true"/>
          <w:lang w:bidi="he-IL"/>
        </w:rPr>
        <w:t>כ</w:t>
      </w:r>
      <w:r>
        <w:rPr>
          <w:rtl w:val="true"/>
          <w:lang w:bidi="he-IL"/>
        </w:rPr>
        <w:t xml:space="preserve"> </w:t>
      </w:r>
      <w:r>
        <w:rPr>
          <w:rtl w:val="true"/>
          <w:lang w:bidi="he-IL"/>
        </w:rPr>
        <w:t>[</w:t>
      </w:r>
      <w:r>
        <w:rPr>
          <w:rFonts w:ascii="Times New Roman" w:hAnsi="Times New Roman"/>
          <w:rtl w:val="true"/>
          <w:lang w:bidi="he-IL"/>
        </w:rPr>
        <w:t>ואעפ</w:t>
      </w:r>
      <w:r>
        <w:rPr>
          <w:rtl w:val="true"/>
          <w:lang w:bidi="he-IL"/>
        </w:rPr>
        <w:t>"</w:t>
      </w:r>
      <w:r>
        <w:rPr>
          <w:rFonts w:ascii="Times New Roman" w:hAnsi="Times New Roman"/>
          <w:rtl w:val="true"/>
          <w:lang w:bidi="he-IL"/>
        </w:rPr>
        <w:t>י</w:t>
      </w:r>
      <w:r>
        <w:rPr>
          <w:rtl w:val="true"/>
          <w:lang w:bidi="he-IL"/>
        </w:rPr>
        <w:t xml:space="preserve"> </w:t>
      </w:r>
      <w:r>
        <w:rPr>
          <w:rFonts w:ascii="Times New Roman" w:hAnsi="Times New Roman"/>
          <w:rtl w:val="true"/>
          <w:lang w:bidi="he-IL"/>
        </w:rPr>
        <w:t>שהרא</w:t>
      </w:r>
      <w:r>
        <w:rPr>
          <w:rtl w:val="true"/>
          <w:lang w:bidi="he-IL"/>
        </w:rPr>
        <w:t>"</w:t>
      </w:r>
      <w:r>
        <w:rPr>
          <w:rFonts w:ascii="Times New Roman" w:hAnsi="Times New Roman"/>
          <w:rtl w:val="true"/>
          <w:lang w:bidi="he-IL"/>
        </w:rPr>
        <w:t>ש</w:t>
      </w:r>
      <w:r>
        <w:rPr>
          <w:rtl w:val="true"/>
          <w:lang w:bidi="he-IL"/>
        </w:rPr>
        <w:t xml:space="preserve"> </w:t>
      </w:r>
      <w:r>
        <w:rPr>
          <w:rFonts w:ascii="Times New Roman" w:hAnsi="Times New Roman"/>
          <w:rtl w:val="true"/>
          <w:lang w:bidi="he-IL"/>
        </w:rPr>
        <w:t>כתב</w:t>
      </w:r>
      <w:r>
        <w:rPr>
          <w:rtl w:val="true"/>
          <w:lang w:bidi="he-IL"/>
        </w:rPr>
        <w:t xml:space="preserve"> </w:t>
      </w:r>
      <w:r>
        <w:rPr>
          <w:rFonts w:ascii="Times New Roman" w:hAnsi="Times New Roman"/>
          <w:rtl w:val="true"/>
          <w:lang w:bidi="he-IL"/>
        </w:rPr>
        <w:t>עליו</w:t>
      </w:r>
      <w:r>
        <w:rPr>
          <w:rtl w:val="true"/>
          <w:lang w:bidi="he-IL"/>
        </w:rPr>
        <w:t xml:space="preserve"> </w:t>
      </w:r>
      <w:r>
        <w:rPr>
          <w:rFonts w:ascii="Times New Roman" w:hAnsi="Times New Roman"/>
          <w:rtl w:val="true"/>
          <w:lang w:bidi="he-IL"/>
        </w:rPr>
        <w:t>שאינם</w:t>
      </w:r>
      <w:r>
        <w:rPr>
          <w:rtl w:val="true"/>
          <w:lang w:bidi="he-IL"/>
        </w:rPr>
        <w:t xml:space="preserve"> </w:t>
      </w:r>
      <w:r>
        <w:rPr>
          <w:rFonts w:ascii="Times New Roman" w:hAnsi="Times New Roman"/>
          <w:rtl w:val="true"/>
          <w:lang w:bidi="he-IL"/>
        </w:rPr>
        <w:t>דברים</w:t>
      </w:r>
      <w:r>
        <w:rPr>
          <w:rtl w:val="true"/>
          <w:lang w:bidi="he-IL"/>
        </w:rPr>
        <w:t xml:space="preserve"> </w:t>
      </w:r>
      <w:r>
        <w:rPr>
          <w:rFonts w:ascii="Times New Roman" w:hAnsi="Times New Roman"/>
          <w:rtl w:val="true"/>
          <w:lang w:bidi="he-IL"/>
        </w:rPr>
        <w:t>של</w:t>
      </w:r>
      <w:r>
        <w:rPr>
          <w:rtl w:val="true"/>
          <w:lang w:bidi="he-IL"/>
        </w:rPr>
        <w:t xml:space="preserve"> </w:t>
      </w:r>
      <w:r>
        <w:rPr>
          <w:rFonts w:ascii="Times New Roman" w:hAnsi="Times New Roman"/>
          <w:rtl w:val="true"/>
          <w:lang w:bidi="he-IL"/>
        </w:rPr>
        <w:t>טעם</w:t>
      </w:r>
      <w:r>
        <w:rPr>
          <w:rtl w:val="true"/>
          <w:lang w:bidi="he-IL"/>
        </w:rPr>
        <w:t xml:space="preserve"> </w:t>
      </w:r>
      <w:r>
        <w:rPr>
          <w:rFonts w:ascii="Times New Roman" w:hAnsi="Times New Roman"/>
          <w:rtl w:val="true"/>
          <w:lang w:bidi="he-IL"/>
        </w:rPr>
        <w:t>הנה</w:t>
      </w:r>
      <w:r>
        <w:rPr>
          <w:rtl w:val="true"/>
          <w:lang w:bidi="he-IL"/>
        </w:rPr>
        <w:t xml:space="preserve"> </w:t>
      </w:r>
      <w:r>
        <w:rPr>
          <w:rFonts w:ascii="Times New Roman" w:hAnsi="Times New Roman"/>
          <w:rtl w:val="true"/>
          <w:lang w:bidi="he-IL"/>
        </w:rPr>
        <w:t>בספרי</w:t>
      </w:r>
      <w:r>
        <w:rPr>
          <w:rtl w:val="true"/>
          <w:lang w:bidi="he-IL"/>
        </w:rPr>
        <w:t xml:space="preserve"> </w:t>
      </w:r>
      <w:r>
        <w:rPr>
          <w:rFonts w:ascii="Times New Roman" w:hAnsi="Times New Roman"/>
          <w:rtl w:val="true"/>
          <w:lang w:bidi="he-IL"/>
        </w:rPr>
        <w:t>ספר</w:t>
      </w:r>
      <w:r>
        <w:rPr>
          <w:rtl w:val="true"/>
          <w:lang w:bidi="he-IL"/>
        </w:rPr>
        <w:t xml:space="preserve"> </w:t>
      </w:r>
      <w:r>
        <w:rPr>
          <w:rFonts w:ascii="Times New Roman" w:hAnsi="Times New Roman"/>
          <w:rtl w:val="true"/>
          <w:lang w:bidi="he-IL"/>
        </w:rPr>
        <w:t>מעדני</w:t>
      </w:r>
      <w:r>
        <w:rPr>
          <w:rtl w:val="true"/>
          <w:lang w:bidi="he-IL"/>
        </w:rPr>
        <w:t xml:space="preserve"> </w:t>
      </w:r>
      <w:r>
        <w:rPr>
          <w:rFonts w:ascii="Times New Roman" w:hAnsi="Times New Roman"/>
          <w:rtl w:val="true"/>
          <w:lang w:bidi="he-IL"/>
        </w:rPr>
        <w:t>מלך</w:t>
      </w:r>
      <w:r>
        <w:rPr>
          <w:rtl w:val="true"/>
          <w:lang w:bidi="he-IL"/>
        </w:rPr>
        <w:t xml:space="preserve"> </w:t>
      </w:r>
      <w:r>
        <w:rPr>
          <w:rFonts w:ascii="Times New Roman" w:hAnsi="Times New Roman"/>
          <w:rtl w:val="true"/>
          <w:lang w:bidi="he-IL"/>
        </w:rPr>
        <w:t>כתבתי</w:t>
      </w:r>
      <w:r>
        <w:rPr>
          <w:rtl w:val="true"/>
          <w:lang w:bidi="he-IL"/>
        </w:rPr>
        <w:t xml:space="preserve"> </w:t>
      </w:r>
      <w:r>
        <w:rPr>
          <w:rFonts w:ascii="Times New Roman" w:hAnsi="Times New Roman"/>
          <w:rtl w:val="true"/>
          <w:lang w:bidi="he-IL"/>
        </w:rPr>
        <w:t>בפירקין</w:t>
      </w:r>
      <w:r>
        <w:rPr>
          <w:rtl w:val="true"/>
          <w:lang w:bidi="he-IL"/>
        </w:rPr>
        <w:t xml:space="preserve"> </w:t>
      </w:r>
      <w:r>
        <w:rPr>
          <w:rFonts w:ascii="Times New Roman" w:hAnsi="Times New Roman"/>
          <w:rtl w:val="true"/>
          <w:lang w:bidi="he-IL"/>
        </w:rPr>
        <w:t>סימן</w:t>
      </w:r>
      <w:r>
        <w:rPr>
          <w:rtl w:val="true"/>
          <w:lang w:bidi="he-IL"/>
        </w:rPr>
        <w:t xml:space="preserve"> </w:t>
      </w:r>
      <w:r>
        <w:rPr>
          <w:rFonts w:ascii="Times New Roman" w:hAnsi="Times New Roman"/>
          <w:rtl w:val="true"/>
          <w:lang w:bidi="he-IL"/>
        </w:rPr>
        <w:t>ה</w:t>
      </w:r>
      <w:r>
        <w:rPr>
          <w:rtl w:val="true"/>
          <w:lang w:bidi="he-IL"/>
        </w:rPr>
        <w:t xml:space="preserve">' </w:t>
      </w:r>
      <w:r>
        <w:rPr>
          <w:rFonts w:ascii="Times New Roman" w:hAnsi="Times New Roman"/>
          <w:rtl w:val="true"/>
          <w:lang w:bidi="he-IL"/>
        </w:rPr>
        <w:t>דהכי</w:t>
      </w:r>
      <w:r>
        <w:rPr>
          <w:rtl w:val="true"/>
          <w:lang w:bidi="he-IL"/>
        </w:rPr>
        <w:t xml:space="preserve"> </w:t>
      </w:r>
      <w:r>
        <w:rPr>
          <w:rFonts w:ascii="Times New Roman" w:hAnsi="Times New Roman"/>
          <w:rtl w:val="true"/>
          <w:lang w:bidi="he-IL"/>
        </w:rPr>
        <w:t>דייק</w:t>
      </w:r>
      <w:r>
        <w:rPr>
          <w:rtl w:val="true"/>
          <w:lang w:bidi="he-IL"/>
        </w:rPr>
        <w:t xml:space="preserve"> </w:t>
      </w:r>
      <w:r>
        <w:rPr>
          <w:rFonts w:ascii="Times New Roman" w:hAnsi="Times New Roman"/>
          <w:rtl w:val="true"/>
          <w:lang w:bidi="he-IL"/>
        </w:rPr>
        <w:t>מקרא</w:t>
      </w:r>
      <w:r>
        <w:rPr>
          <w:rtl w:val="true"/>
          <w:lang w:bidi="he-IL"/>
        </w:rPr>
        <w:t xml:space="preserve"> </w:t>
      </w:r>
      <w:r>
        <w:rPr>
          <w:rFonts w:ascii="Times New Roman" w:hAnsi="Times New Roman"/>
          <w:rtl w:val="true"/>
          <w:lang w:bidi="he-IL"/>
        </w:rPr>
        <w:t>דכתיב</w:t>
      </w:r>
      <w:r>
        <w:rPr>
          <w:rtl w:val="true"/>
          <w:lang w:bidi="he-IL"/>
        </w:rPr>
        <w:t xml:space="preserve"> </w:t>
      </w:r>
      <w:r>
        <w:rPr>
          <w:rFonts w:ascii="Times New Roman" w:hAnsi="Times New Roman"/>
          <w:rtl w:val="true"/>
          <w:lang w:bidi="he-IL"/>
        </w:rPr>
        <w:t>וזבחו</w:t>
      </w:r>
      <w:r>
        <w:rPr>
          <w:rtl w:val="true"/>
          <w:lang w:bidi="he-IL"/>
        </w:rPr>
        <w:t xml:space="preserve"> </w:t>
      </w:r>
      <w:r>
        <w:rPr>
          <w:rFonts w:ascii="Times New Roman" w:hAnsi="Times New Roman"/>
          <w:rtl w:val="true"/>
          <w:lang w:bidi="he-IL"/>
        </w:rPr>
        <w:t>לאלהים</w:t>
      </w:r>
      <w:r>
        <w:rPr>
          <w:rtl w:val="true"/>
          <w:lang w:bidi="he-IL"/>
        </w:rPr>
        <w:t xml:space="preserve"> </w:t>
      </w:r>
      <w:r>
        <w:rPr>
          <w:rFonts w:ascii="Times New Roman" w:hAnsi="Times New Roman"/>
          <w:rtl w:val="true"/>
          <w:lang w:bidi="he-IL"/>
        </w:rPr>
        <w:t>אחרים</w:t>
      </w:r>
      <w:r>
        <w:rPr>
          <w:rtl w:val="true"/>
          <w:lang w:bidi="he-IL"/>
        </w:rPr>
        <w:t xml:space="preserve"> </w:t>
      </w:r>
      <w:r>
        <w:rPr>
          <w:rFonts w:ascii="Times New Roman" w:hAnsi="Times New Roman"/>
          <w:rtl w:val="true"/>
          <w:lang w:bidi="he-IL"/>
        </w:rPr>
        <w:t>וקרא</w:t>
      </w:r>
      <w:r>
        <w:rPr>
          <w:rtl w:val="true"/>
          <w:lang w:bidi="he-IL"/>
        </w:rPr>
        <w:t xml:space="preserve"> </w:t>
      </w:r>
      <w:r>
        <w:rPr>
          <w:rFonts w:ascii="Times New Roman" w:hAnsi="Times New Roman"/>
          <w:rtl w:val="true"/>
          <w:lang w:bidi="he-IL"/>
        </w:rPr>
        <w:t>לך</w:t>
      </w:r>
      <w:r>
        <w:rPr>
          <w:rtl w:val="true"/>
          <w:lang w:bidi="he-IL"/>
        </w:rPr>
        <w:t xml:space="preserve"> </w:t>
      </w:r>
      <w:r>
        <w:rPr>
          <w:rFonts w:ascii="Times New Roman" w:hAnsi="Times New Roman"/>
          <w:rtl w:val="true"/>
          <w:lang w:bidi="he-IL"/>
        </w:rPr>
        <w:t>ואכלת</w:t>
      </w:r>
      <w:r>
        <w:rPr>
          <w:rtl w:val="true"/>
          <w:lang w:bidi="he-IL"/>
        </w:rPr>
        <w:t xml:space="preserve"> </w:t>
      </w:r>
      <w:r>
        <w:rPr>
          <w:rFonts w:ascii="Times New Roman" w:hAnsi="Times New Roman"/>
          <w:rtl w:val="true"/>
          <w:lang w:bidi="he-IL"/>
        </w:rPr>
        <w:t>מזבחו</w:t>
      </w:r>
      <w:r>
        <w:rPr>
          <w:rtl w:val="true"/>
          <w:lang w:bidi="he-IL"/>
        </w:rPr>
        <w:t xml:space="preserve">. </w:t>
      </w:r>
      <w:r>
        <w:rPr>
          <w:rFonts w:ascii="Times New Roman" w:hAnsi="Times New Roman"/>
          <w:rtl w:val="true"/>
          <w:lang w:bidi="he-IL"/>
        </w:rPr>
        <w:t>ואי</w:t>
      </w:r>
      <w:r>
        <w:rPr>
          <w:rtl w:val="true"/>
          <w:lang w:bidi="he-IL"/>
        </w:rPr>
        <w:t xml:space="preserve"> </w:t>
      </w:r>
      <w:r>
        <w:rPr>
          <w:rFonts w:ascii="Times New Roman" w:hAnsi="Times New Roman"/>
          <w:rtl w:val="true"/>
          <w:lang w:bidi="he-IL"/>
        </w:rPr>
        <w:t>איתא</w:t>
      </w:r>
      <w:r>
        <w:rPr>
          <w:rtl w:val="true"/>
          <w:lang w:bidi="he-IL"/>
        </w:rPr>
        <w:t xml:space="preserve"> </w:t>
      </w:r>
      <w:r>
        <w:rPr>
          <w:rFonts w:ascii="Times New Roman" w:hAnsi="Times New Roman"/>
          <w:rtl w:val="true"/>
          <w:lang w:bidi="he-IL"/>
        </w:rPr>
        <w:t>דלא</w:t>
      </w:r>
      <w:r>
        <w:rPr>
          <w:rtl w:val="true"/>
          <w:lang w:bidi="he-IL"/>
        </w:rPr>
        <w:t xml:space="preserve"> </w:t>
      </w:r>
      <w:r>
        <w:rPr>
          <w:rFonts w:ascii="Times New Roman" w:hAnsi="Times New Roman"/>
          <w:rtl w:val="true"/>
          <w:lang w:bidi="he-IL"/>
        </w:rPr>
        <w:t>אתי</w:t>
      </w:r>
      <w:r>
        <w:rPr>
          <w:rtl w:val="true"/>
          <w:lang w:bidi="he-IL"/>
        </w:rPr>
        <w:t xml:space="preserve"> </w:t>
      </w:r>
      <w:r>
        <w:rPr>
          <w:rFonts w:ascii="Times New Roman" w:hAnsi="Times New Roman"/>
          <w:rtl w:val="true"/>
          <w:lang w:bidi="he-IL"/>
        </w:rPr>
        <w:t>אלא</w:t>
      </w:r>
      <w:r>
        <w:rPr>
          <w:rtl w:val="true"/>
          <w:lang w:bidi="he-IL"/>
        </w:rPr>
        <w:t xml:space="preserve"> </w:t>
      </w:r>
      <w:r>
        <w:rPr>
          <w:rFonts w:ascii="Times New Roman" w:hAnsi="Times New Roman"/>
          <w:rtl w:val="true"/>
          <w:lang w:bidi="he-IL"/>
        </w:rPr>
        <w:t>להזהיר</w:t>
      </w:r>
      <w:r>
        <w:rPr>
          <w:rtl w:val="true"/>
          <w:lang w:bidi="he-IL"/>
        </w:rPr>
        <w:t xml:space="preserve"> </w:t>
      </w:r>
      <w:r>
        <w:rPr>
          <w:rFonts w:ascii="Times New Roman" w:hAnsi="Times New Roman"/>
          <w:rtl w:val="true"/>
          <w:lang w:bidi="he-IL"/>
        </w:rPr>
        <w:t>שלא</w:t>
      </w:r>
      <w:r>
        <w:rPr>
          <w:rtl w:val="true"/>
          <w:lang w:bidi="he-IL"/>
        </w:rPr>
        <w:t xml:space="preserve"> </w:t>
      </w:r>
      <w:r>
        <w:rPr>
          <w:rFonts w:ascii="Times New Roman" w:hAnsi="Times New Roman"/>
          <w:rtl w:val="true"/>
          <w:lang w:bidi="he-IL"/>
        </w:rPr>
        <w:t>יאכל</w:t>
      </w:r>
      <w:r>
        <w:rPr>
          <w:rtl w:val="true"/>
          <w:lang w:bidi="he-IL"/>
        </w:rPr>
        <w:t xml:space="preserve"> </w:t>
      </w:r>
      <w:r>
        <w:rPr>
          <w:rFonts w:ascii="Times New Roman" w:hAnsi="Times New Roman"/>
          <w:rtl w:val="true"/>
          <w:lang w:bidi="he-IL"/>
        </w:rPr>
        <w:t>ממה</w:t>
      </w:r>
      <w:r>
        <w:rPr>
          <w:rtl w:val="true"/>
          <w:lang w:bidi="he-IL"/>
        </w:rPr>
        <w:t xml:space="preserve"> </w:t>
      </w:r>
      <w:r>
        <w:rPr>
          <w:rFonts w:ascii="Times New Roman" w:hAnsi="Times New Roman"/>
          <w:rtl w:val="true"/>
          <w:lang w:bidi="he-IL"/>
        </w:rPr>
        <w:t>שזבח</w:t>
      </w:r>
      <w:r>
        <w:rPr>
          <w:rtl w:val="true"/>
          <w:lang w:bidi="he-IL"/>
        </w:rPr>
        <w:t xml:space="preserve"> </w:t>
      </w:r>
      <w:r>
        <w:rPr>
          <w:rFonts w:ascii="Times New Roman" w:hAnsi="Times New Roman"/>
          <w:rtl w:val="true"/>
          <w:lang w:bidi="he-IL"/>
        </w:rPr>
        <w:t>בתוך</w:t>
      </w:r>
      <w:r>
        <w:rPr>
          <w:rtl w:val="true"/>
          <w:lang w:bidi="he-IL"/>
        </w:rPr>
        <w:t xml:space="preserve"> </w:t>
      </w:r>
      <w:r>
        <w:rPr>
          <w:rFonts w:ascii="Times New Roman" w:hAnsi="Times New Roman"/>
          <w:rtl w:val="true"/>
          <w:lang w:bidi="he-IL"/>
        </w:rPr>
        <w:t>ביתו</w:t>
      </w:r>
      <w:r>
        <w:rPr>
          <w:rtl w:val="true"/>
          <w:lang w:bidi="he-IL"/>
        </w:rPr>
        <w:t xml:space="preserve"> </w:t>
      </w:r>
      <w:r>
        <w:rPr>
          <w:rFonts w:ascii="Times New Roman" w:hAnsi="Times New Roman"/>
          <w:rtl w:val="true"/>
          <w:lang w:bidi="he-IL"/>
        </w:rPr>
        <w:t>לא</w:t>
      </w:r>
      <w:r>
        <w:rPr>
          <w:rtl w:val="true"/>
          <w:lang w:bidi="he-IL"/>
        </w:rPr>
        <w:t xml:space="preserve"> </w:t>
      </w:r>
      <w:r>
        <w:rPr>
          <w:rFonts w:ascii="Times New Roman" w:hAnsi="Times New Roman"/>
          <w:rtl w:val="true"/>
          <w:lang w:bidi="he-IL"/>
        </w:rPr>
        <w:t>היה</w:t>
      </w:r>
      <w:r>
        <w:rPr>
          <w:rtl w:val="true"/>
          <w:lang w:bidi="he-IL"/>
        </w:rPr>
        <w:t xml:space="preserve"> </w:t>
      </w:r>
      <w:r>
        <w:rPr>
          <w:rFonts w:ascii="Times New Roman" w:hAnsi="Times New Roman"/>
          <w:rtl w:val="true"/>
          <w:lang w:bidi="he-IL"/>
        </w:rPr>
        <w:t>צריך</w:t>
      </w:r>
      <w:r>
        <w:rPr>
          <w:rtl w:val="true"/>
          <w:lang w:bidi="he-IL"/>
        </w:rPr>
        <w:t xml:space="preserve"> </w:t>
      </w:r>
      <w:r>
        <w:rPr>
          <w:rFonts w:ascii="Times New Roman" w:hAnsi="Times New Roman"/>
          <w:rtl w:val="true"/>
          <w:lang w:bidi="he-IL"/>
        </w:rPr>
        <w:t>לכתוב</w:t>
      </w:r>
      <w:r>
        <w:rPr>
          <w:rtl w:val="true"/>
          <w:lang w:bidi="he-IL"/>
        </w:rPr>
        <w:t xml:space="preserve"> </w:t>
      </w:r>
      <w:r>
        <w:rPr>
          <w:rFonts w:ascii="Times New Roman" w:hAnsi="Times New Roman"/>
          <w:rtl w:val="true"/>
          <w:lang w:bidi="he-IL"/>
        </w:rPr>
        <w:t>מזבחו</w:t>
      </w:r>
      <w:r>
        <w:rPr>
          <w:rtl w:val="true"/>
          <w:lang w:bidi="he-IL"/>
        </w:rPr>
        <w:t xml:space="preserve">. </w:t>
      </w:r>
      <w:r>
        <w:rPr>
          <w:rFonts w:ascii="Times New Roman" w:hAnsi="Times New Roman"/>
          <w:rtl w:val="true"/>
          <w:lang w:bidi="he-IL"/>
        </w:rPr>
        <w:t>אלא</w:t>
      </w:r>
      <w:r>
        <w:rPr>
          <w:rtl w:val="true"/>
          <w:lang w:bidi="he-IL"/>
        </w:rPr>
        <w:t xml:space="preserve"> </w:t>
      </w:r>
      <w:r>
        <w:rPr>
          <w:rFonts w:ascii="Times New Roman" w:hAnsi="Times New Roman"/>
          <w:rtl w:val="true"/>
          <w:lang w:bidi="he-IL"/>
        </w:rPr>
        <w:t>ואכלת</w:t>
      </w:r>
      <w:r>
        <w:rPr>
          <w:rtl w:val="true"/>
          <w:lang w:bidi="he-IL"/>
        </w:rPr>
        <w:t xml:space="preserve"> </w:t>
      </w:r>
      <w:r>
        <w:rPr>
          <w:rFonts w:ascii="Times New Roman" w:hAnsi="Times New Roman"/>
          <w:rtl w:val="true"/>
          <w:lang w:bidi="he-IL"/>
        </w:rPr>
        <w:t>עמו</w:t>
      </w:r>
      <w:r>
        <w:rPr>
          <w:rtl w:val="true"/>
          <w:lang w:bidi="he-IL"/>
        </w:rPr>
        <w:t xml:space="preserve">. </w:t>
      </w:r>
      <w:r>
        <w:rPr>
          <w:rFonts w:ascii="Times New Roman" w:hAnsi="Times New Roman"/>
          <w:rtl w:val="true"/>
          <w:lang w:bidi="he-IL"/>
        </w:rPr>
        <w:t>דהא</w:t>
      </w:r>
      <w:r>
        <w:rPr>
          <w:rtl w:val="true"/>
          <w:lang w:bidi="he-IL"/>
        </w:rPr>
        <w:t xml:space="preserve"> </w:t>
      </w:r>
      <w:r>
        <w:rPr>
          <w:rFonts w:ascii="Times New Roman" w:hAnsi="Times New Roman"/>
          <w:rtl w:val="true"/>
          <w:lang w:bidi="he-IL"/>
        </w:rPr>
        <w:t>רישא</w:t>
      </w:r>
      <w:r>
        <w:rPr>
          <w:rtl w:val="true"/>
          <w:lang w:bidi="he-IL"/>
        </w:rPr>
        <w:t xml:space="preserve"> </w:t>
      </w:r>
      <w:r>
        <w:rPr>
          <w:rFonts w:ascii="Times New Roman" w:hAnsi="Times New Roman"/>
          <w:rtl w:val="true"/>
          <w:lang w:bidi="he-IL"/>
        </w:rPr>
        <w:t>דקרא</w:t>
      </w:r>
      <w:r>
        <w:rPr>
          <w:rtl w:val="true"/>
          <w:lang w:bidi="he-IL"/>
        </w:rPr>
        <w:t xml:space="preserve"> </w:t>
      </w:r>
      <w:r>
        <w:rPr>
          <w:rFonts w:ascii="Times New Roman" w:hAnsi="Times New Roman"/>
          <w:rtl w:val="true"/>
          <w:lang w:bidi="he-IL"/>
        </w:rPr>
        <w:t>ה</w:t>
      </w:r>
      <w:r>
        <w:rPr>
          <w:rtl w:val="true"/>
          <w:lang w:bidi="he-IL"/>
        </w:rPr>
        <w:t>"</w:t>
      </w:r>
      <w:r>
        <w:rPr>
          <w:rFonts w:ascii="Times New Roman" w:hAnsi="Times New Roman"/>
          <w:rtl w:val="true"/>
          <w:lang w:bidi="he-IL"/>
        </w:rPr>
        <w:t>ק</w:t>
      </w:r>
      <w:r>
        <w:rPr>
          <w:rtl w:val="true"/>
          <w:lang w:bidi="he-IL"/>
        </w:rPr>
        <w:t xml:space="preserve"> </w:t>
      </w:r>
      <w:r>
        <w:rPr>
          <w:rFonts w:ascii="Times New Roman" w:hAnsi="Times New Roman"/>
          <w:rtl w:val="true"/>
          <w:lang w:bidi="he-IL"/>
        </w:rPr>
        <w:t>וזבחו</w:t>
      </w:r>
      <w:r>
        <w:rPr>
          <w:rtl w:val="true"/>
          <w:lang w:bidi="he-IL"/>
        </w:rPr>
        <w:t xml:space="preserve"> </w:t>
      </w:r>
      <w:r>
        <w:rPr>
          <w:rFonts w:ascii="Times New Roman" w:hAnsi="Times New Roman"/>
          <w:rtl w:val="true"/>
          <w:lang w:bidi="he-IL"/>
        </w:rPr>
        <w:t>לאלהים</w:t>
      </w:r>
      <w:r>
        <w:rPr>
          <w:rtl w:val="true"/>
          <w:lang w:bidi="he-IL"/>
        </w:rPr>
        <w:t xml:space="preserve"> </w:t>
      </w:r>
      <w:r>
        <w:rPr>
          <w:rFonts w:ascii="Times New Roman" w:hAnsi="Times New Roman"/>
          <w:rtl w:val="true"/>
          <w:lang w:bidi="he-IL"/>
        </w:rPr>
        <w:t>אחרים</w:t>
      </w:r>
      <w:r>
        <w:rPr>
          <w:rtl w:val="true"/>
          <w:lang w:bidi="he-IL"/>
        </w:rPr>
        <w:t xml:space="preserve"> </w:t>
      </w:r>
      <w:r>
        <w:rPr>
          <w:rFonts w:ascii="Times New Roman" w:hAnsi="Times New Roman"/>
          <w:rtl w:val="true"/>
          <w:lang w:bidi="he-IL"/>
        </w:rPr>
        <w:t>אלא</w:t>
      </w:r>
      <w:r>
        <w:rPr>
          <w:rtl w:val="true"/>
          <w:lang w:bidi="he-IL"/>
        </w:rPr>
        <w:t xml:space="preserve"> </w:t>
      </w:r>
      <w:r>
        <w:rPr>
          <w:rFonts w:ascii="Times New Roman" w:hAnsi="Times New Roman"/>
          <w:rtl w:val="true"/>
          <w:lang w:bidi="he-IL"/>
        </w:rPr>
        <w:t>להכי</w:t>
      </w:r>
      <w:r>
        <w:rPr>
          <w:rtl w:val="true"/>
          <w:lang w:bidi="he-IL"/>
        </w:rPr>
        <w:t xml:space="preserve"> </w:t>
      </w:r>
      <w:r>
        <w:rPr>
          <w:rFonts w:ascii="Times New Roman" w:hAnsi="Times New Roman"/>
          <w:rtl w:val="true"/>
          <w:lang w:bidi="he-IL"/>
        </w:rPr>
        <w:t>מהדר</w:t>
      </w:r>
      <w:r>
        <w:rPr>
          <w:rtl w:val="true"/>
          <w:lang w:bidi="he-IL"/>
        </w:rPr>
        <w:t xml:space="preserve"> </w:t>
      </w:r>
      <w:r>
        <w:rPr>
          <w:rFonts w:ascii="Times New Roman" w:hAnsi="Times New Roman"/>
          <w:rtl w:val="true"/>
          <w:lang w:bidi="he-IL"/>
        </w:rPr>
        <w:t>וקאמר</w:t>
      </w:r>
      <w:r>
        <w:rPr>
          <w:rtl w:val="true"/>
          <w:lang w:bidi="he-IL"/>
        </w:rPr>
        <w:t xml:space="preserve"> </w:t>
      </w:r>
      <w:r>
        <w:rPr>
          <w:rFonts w:ascii="Times New Roman" w:hAnsi="Times New Roman"/>
          <w:rtl w:val="true"/>
          <w:lang w:bidi="he-IL"/>
        </w:rPr>
        <w:t>ואכלת</w:t>
      </w:r>
      <w:r>
        <w:rPr>
          <w:rtl w:val="true"/>
          <w:lang w:bidi="he-IL"/>
        </w:rPr>
        <w:t xml:space="preserve"> </w:t>
      </w:r>
      <w:r>
        <w:rPr>
          <w:rFonts w:ascii="Times New Roman" w:hAnsi="Times New Roman"/>
          <w:rtl w:val="true"/>
          <w:lang w:bidi="he-IL"/>
        </w:rPr>
        <w:t>מזבחו</w:t>
      </w:r>
      <w:r>
        <w:rPr>
          <w:rtl w:val="true"/>
          <w:lang w:bidi="he-IL"/>
        </w:rPr>
        <w:t xml:space="preserve"> </w:t>
      </w:r>
      <w:r>
        <w:rPr>
          <w:rFonts w:ascii="Times New Roman" w:hAnsi="Times New Roman"/>
          <w:rtl w:val="true"/>
          <w:lang w:bidi="he-IL"/>
        </w:rPr>
        <w:t>לומר</w:t>
      </w:r>
      <w:r>
        <w:rPr>
          <w:rtl w:val="true"/>
          <w:lang w:bidi="he-IL"/>
        </w:rPr>
        <w:t xml:space="preserve"> </w:t>
      </w:r>
      <w:r>
        <w:rPr>
          <w:rFonts w:ascii="Times New Roman" w:hAnsi="Times New Roman"/>
          <w:rtl w:val="true"/>
          <w:lang w:bidi="he-IL"/>
        </w:rPr>
        <w:t>שכל</w:t>
      </w:r>
      <w:r>
        <w:rPr>
          <w:rtl w:val="true"/>
          <w:lang w:bidi="he-IL"/>
        </w:rPr>
        <w:t xml:space="preserve"> </w:t>
      </w:r>
      <w:r>
        <w:rPr>
          <w:rFonts w:ascii="Times New Roman" w:hAnsi="Times New Roman"/>
          <w:rtl w:val="true"/>
          <w:lang w:bidi="he-IL"/>
        </w:rPr>
        <w:t>זבחו</w:t>
      </w:r>
      <w:r>
        <w:rPr>
          <w:rtl w:val="true"/>
          <w:lang w:bidi="he-IL"/>
        </w:rPr>
        <w:t xml:space="preserve"> </w:t>
      </w:r>
      <w:r>
        <w:rPr>
          <w:rFonts w:ascii="Times New Roman" w:hAnsi="Times New Roman"/>
          <w:rtl w:val="true"/>
          <w:lang w:bidi="he-IL"/>
        </w:rPr>
        <w:t>שהוא</w:t>
      </w:r>
      <w:r>
        <w:rPr>
          <w:rtl w:val="true"/>
          <w:lang w:bidi="he-IL"/>
        </w:rPr>
        <w:t xml:space="preserve"> </w:t>
      </w:r>
      <w:r>
        <w:rPr>
          <w:rFonts w:ascii="Times New Roman" w:hAnsi="Times New Roman"/>
          <w:rtl w:val="true"/>
          <w:lang w:bidi="he-IL"/>
        </w:rPr>
        <w:t>זובח</w:t>
      </w:r>
      <w:r>
        <w:rPr>
          <w:rtl w:val="true"/>
          <w:lang w:bidi="he-IL"/>
        </w:rPr>
        <w:t xml:space="preserve"> </w:t>
      </w:r>
      <w:r>
        <w:rPr>
          <w:rFonts w:ascii="Times New Roman" w:hAnsi="Times New Roman"/>
          <w:rtl w:val="true"/>
          <w:lang w:bidi="he-IL"/>
        </w:rPr>
        <w:t>אפי</w:t>
      </w:r>
      <w:r>
        <w:rPr>
          <w:rtl w:val="true"/>
          <w:lang w:bidi="he-IL"/>
        </w:rPr>
        <w:t xml:space="preserve">' </w:t>
      </w:r>
      <w:r>
        <w:rPr>
          <w:rFonts w:ascii="Times New Roman" w:hAnsi="Times New Roman"/>
          <w:rtl w:val="true"/>
          <w:lang w:bidi="he-IL"/>
        </w:rPr>
        <w:t>שלא</w:t>
      </w:r>
      <w:r>
        <w:rPr>
          <w:rtl w:val="true"/>
          <w:lang w:bidi="he-IL"/>
        </w:rPr>
        <w:t xml:space="preserve"> </w:t>
      </w:r>
      <w:r>
        <w:rPr>
          <w:rFonts w:ascii="Times New Roman" w:hAnsi="Times New Roman"/>
          <w:rtl w:val="true"/>
          <w:lang w:bidi="he-IL"/>
        </w:rPr>
        <w:t>בתוך</w:t>
      </w:r>
      <w:r>
        <w:rPr>
          <w:rtl w:val="true"/>
          <w:lang w:bidi="he-IL"/>
        </w:rPr>
        <w:t xml:space="preserve"> </w:t>
      </w:r>
      <w:r>
        <w:rPr>
          <w:rFonts w:ascii="Times New Roman" w:hAnsi="Times New Roman"/>
          <w:rtl w:val="true"/>
          <w:lang w:bidi="he-IL"/>
        </w:rPr>
        <w:t>ביתו</w:t>
      </w:r>
      <w:r>
        <w:rPr>
          <w:rtl w:val="true"/>
          <w:lang w:bidi="he-IL"/>
        </w:rPr>
        <w:t xml:space="preserve"> </w:t>
      </w:r>
      <w:r>
        <w:rPr>
          <w:rFonts w:ascii="Times New Roman" w:hAnsi="Times New Roman"/>
          <w:rtl w:val="true"/>
          <w:lang w:bidi="he-IL"/>
        </w:rPr>
        <w:t>אסור</w:t>
      </w:r>
      <w:r>
        <w:rPr>
          <w:rtl w:val="true"/>
          <w:lang w:bidi="he-IL"/>
        </w:rPr>
        <w:t xml:space="preserve">] </w:t>
      </w:r>
      <w:r>
        <w:rPr>
          <w:rFonts w:ascii="Times New Roman" w:hAnsi="Times New Roman"/>
          <w:rtl w:val="true"/>
          <w:lang w:bidi="he-IL"/>
        </w:rPr>
        <w:t>ומ</w:t>
      </w:r>
      <w:r>
        <w:rPr>
          <w:rtl w:val="true"/>
          <w:lang w:bidi="he-IL"/>
        </w:rPr>
        <w:t>"</w:t>
      </w:r>
      <w:r>
        <w:rPr>
          <w:rFonts w:ascii="Times New Roman" w:hAnsi="Times New Roman"/>
          <w:rtl w:val="true"/>
          <w:lang w:bidi="he-IL"/>
        </w:rPr>
        <w:t>ש</w:t>
      </w:r>
      <w:r>
        <w:rPr>
          <w:rtl w:val="true"/>
          <w:lang w:bidi="he-IL"/>
        </w:rPr>
        <w:t xml:space="preserve"> </w:t>
      </w:r>
      <w:r>
        <w:rPr>
          <w:rFonts w:ascii="Times New Roman" w:hAnsi="Times New Roman"/>
          <w:rtl w:val="true"/>
          <w:lang w:bidi="he-IL"/>
        </w:rPr>
        <w:t>הר</w:t>
      </w:r>
      <w:r>
        <w:rPr>
          <w:rtl w:val="true"/>
          <w:lang w:bidi="he-IL"/>
        </w:rPr>
        <w:t>"</w:t>
      </w:r>
      <w:r>
        <w:rPr>
          <w:rFonts w:ascii="Times New Roman" w:hAnsi="Times New Roman"/>
          <w:rtl w:val="true"/>
          <w:lang w:bidi="he-IL"/>
        </w:rPr>
        <w:t>ב</w:t>
      </w:r>
      <w:r>
        <w:rPr>
          <w:rtl w:val="true"/>
          <w:lang w:bidi="he-IL"/>
        </w:rPr>
        <w:t xml:space="preserve"> </w:t>
      </w:r>
      <w:r>
        <w:rPr>
          <w:rFonts w:ascii="Times New Roman" w:hAnsi="Times New Roman"/>
          <w:rtl w:val="true"/>
          <w:lang w:bidi="he-IL"/>
        </w:rPr>
        <w:t>אבל</w:t>
      </w:r>
      <w:r>
        <w:rPr>
          <w:rtl w:val="true"/>
          <w:lang w:bidi="he-IL"/>
        </w:rPr>
        <w:t xml:space="preserve"> </w:t>
      </w:r>
      <w:r>
        <w:rPr>
          <w:rFonts w:ascii="Times New Roman" w:hAnsi="Times New Roman"/>
          <w:rtl w:val="true"/>
          <w:lang w:bidi="he-IL"/>
        </w:rPr>
        <w:t>אינה</w:t>
      </w:r>
      <w:r>
        <w:rPr>
          <w:rtl w:val="true"/>
          <w:lang w:bidi="he-IL"/>
        </w:rPr>
        <w:t xml:space="preserve"> </w:t>
      </w:r>
      <w:r>
        <w:rPr>
          <w:rFonts w:ascii="Times New Roman" w:hAnsi="Times New Roman"/>
          <w:rtl w:val="true"/>
          <w:lang w:bidi="he-IL"/>
        </w:rPr>
        <w:t>אסורה</w:t>
      </w:r>
      <w:r>
        <w:rPr>
          <w:rtl w:val="true"/>
          <w:lang w:bidi="he-IL"/>
        </w:rPr>
        <w:t xml:space="preserve"> </w:t>
      </w:r>
      <w:r>
        <w:rPr>
          <w:rFonts w:ascii="Times New Roman" w:hAnsi="Times New Roman"/>
          <w:rtl w:val="true"/>
          <w:lang w:bidi="he-IL"/>
        </w:rPr>
        <w:t>בהנאה</w:t>
      </w:r>
      <w:r>
        <w:rPr>
          <w:rtl w:val="true"/>
          <w:lang w:bidi="he-IL"/>
        </w:rPr>
        <w:t xml:space="preserve">. </w:t>
      </w:r>
      <w:r>
        <w:rPr>
          <w:rFonts w:ascii="Times New Roman" w:hAnsi="Times New Roman"/>
          <w:rtl w:val="true"/>
          <w:lang w:bidi="he-IL"/>
        </w:rPr>
        <w:t>כלומר</w:t>
      </w:r>
      <w:r>
        <w:rPr>
          <w:rtl w:val="true"/>
          <w:lang w:bidi="he-IL"/>
        </w:rPr>
        <w:t xml:space="preserve"> </w:t>
      </w:r>
      <w:r>
        <w:rPr>
          <w:rFonts w:ascii="Times New Roman" w:hAnsi="Times New Roman"/>
          <w:rtl w:val="true"/>
          <w:lang w:bidi="he-IL"/>
        </w:rPr>
        <w:t>כתקרובת</w:t>
      </w:r>
      <w:r>
        <w:rPr>
          <w:rtl w:val="true"/>
          <w:lang w:bidi="he-IL"/>
        </w:rPr>
        <w:t xml:space="preserve"> </w:t>
      </w:r>
      <w:r>
        <w:rPr>
          <w:rFonts w:ascii="Times New Roman" w:hAnsi="Times New Roman"/>
          <w:rtl w:val="true"/>
          <w:lang w:bidi="he-IL"/>
        </w:rPr>
        <w:t>ע</w:t>
      </w:r>
      <w:r>
        <w:rPr>
          <w:rtl w:val="true"/>
          <w:lang w:bidi="he-IL"/>
        </w:rPr>
        <w:t>"</w:t>
      </w:r>
      <w:r>
        <w:rPr>
          <w:rFonts w:ascii="Times New Roman" w:hAnsi="Times New Roman"/>
          <w:rtl w:val="true"/>
          <w:lang w:bidi="he-IL"/>
        </w:rPr>
        <w:t>ז</w:t>
      </w:r>
      <w:r>
        <w:rPr>
          <w:rtl w:val="true"/>
          <w:lang w:bidi="he-IL"/>
        </w:rPr>
        <w:t xml:space="preserve"> </w:t>
      </w:r>
      <w:r>
        <w:rPr>
          <w:rFonts w:ascii="Times New Roman" w:hAnsi="Times New Roman"/>
          <w:rtl w:val="true"/>
          <w:lang w:bidi="he-IL"/>
        </w:rPr>
        <w:t>דאסורה</w:t>
      </w:r>
      <w:r>
        <w:rPr>
          <w:rtl w:val="true"/>
          <w:lang w:bidi="he-IL"/>
        </w:rPr>
        <w:t xml:space="preserve"> </w:t>
      </w:r>
      <w:r>
        <w:rPr>
          <w:rFonts w:ascii="Times New Roman" w:hAnsi="Times New Roman"/>
          <w:rtl w:val="true"/>
          <w:lang w:bidi="he-IL"/>
        </w:rPr>
        <w:t>בהנאה</w:t>
      </w:r>
      <w:r>
        <w:rPr>
          <w:rtl w:val="true"/>
          <w:lang w:bidi="he-IL"/>
        </w:rPr>
        <w:t xml:space="preserve">. </w:t>
      </w:r>
      <w:r>
        <w:rPr>
          <w:rFonts w:ascii="Times New Roman" w:hAnsi="Times New Roman"/>
          <w:rtl w:val="true"/>
          <w:lang w:bidi="he-IL"/>
        </w:rPr>
        <w:t>כדתנן</w:t>
      </w:r>
      <w:r>
        <w:rPr>
          <w:rtl w:val="true"/>
          <w:lang w:bidi="he-IL"/>
        </w:rPr>
        <w:t xml:space="preserve"> </w:t>
      </w:r>
      <w:r>
        <w:rPr>
          <w:rFonts w:ascii="Times New Roman" w:hAnsi="Times New Roman"/>
          <w:rtl w:val="true"/>
          <w:lang w:bidi="he-IL"/>
        </w:rPr>
        <w:t>במ</w:t>
      </w:r>
      <w:r>
        <w:rPr>
          <w:rtl w:val="true"/>
          <w:lang w:bidi="he-IL"/>
        </w:rPr>
        <w:t>"</w:t>
      </w:r>
      <w:r>
        <w:rPr>
          <w:rFonts w:ascii="Times New Roman" w:hAnsi="Times New Roman"/>
          <w:rtl w:val="true"/>
          <w:lang w:bidi="he-IL"/>
        </w:rPr>
        <w:t>ג</w:t>
      </w:r>
      <w:r>
        <w:rPr>
          <w:rtl w:val="true"/>
          <w:lang w:bidi="he-IL"/>
        </w:rPr>
        <w:t xml:space="preserve"> </w:t>
      </w:r>
      <w:r>
        <w:rPr>
          <w:rFonts w:ascii="Times New Roman" w:hAnsi="Times New Roman"/>
          <w:rtl w:val="true"/>
          <w:lang w:bidi="he-IL"/>
        </w:rPr>
        <w:t>פ</w:t>
      </w:r>
      <w:r>
        <w:rPr>
          <w:rtl w:val="true"/>
          <w:lang w:bidi="he-IL"/>
        </w:rPr>
        <w:t>"</w:t>
      </w:r>
      <w:r>
        <w:rPr>
          <w:rFonts w:ascii="Times New Roman" w:hAnsi="Times New Roman"/>
          <w:rtl w:val="true"/>
          <w:lang w:bidi="he-IL"/>
        </w:rPr>
        <w:t>ב</w:t>
      </w:r>
      <w:r>
        <w:rPr>
          <w:rtl w:val="true"/>
          <w:lang w:bidi="he-IL"/>
        </w:rPr>
        <w:t xml:space="preserve"> </w:t>
      </w:r>
      <w:r>
        <w:rPr>
          <w:rFonts w:ascii="Times New Roman" w:hAnsi="Times New Roman"/>
          <w:rtl w:val="true"/>
          <w:lang w:bidi="he-IL"/>
        </w:rPr>
        <w:t>דע</w:t>
      </w:r>
      <w:r>
        <w:rPr>
          <w:rtl w:val="true"/>
          <w:lang w:bidi="he-IL"/>
        </w:rPr>
        <w:t>"</w:t>
      </w:r>
      <w:r>
        <w:rPr>
          <w:rFonts w:ascii="Times New Roman" w:hAnsi="Times New Roman"/>
          <w:rtl w:val="true"/>
          <w:lang w:bidi="he-IL"/>
        </w:rPr>
        <w:t>ז</w:t>
      </w:r>
      <w:r>
        <w:rPr>
          <w:rtl w:val="true"/>
          <w:lang w:bidi="he-IL"/>
        </w:rPr>
        <w:t xml:space="preserve">. </w:t>
      </w:r>
      <w:r>
        <w:rPr>
          <w:rFonts w:ascii="Times New Roman" w:hAnsi="Times New Roman"/>
          <w:rtl w:val="true"/>
          <w:lang w:bidi="he-IL"/>
        </w:rPr>
        <w:t>ומ</w:t>
      </w:r>
      <w:r>
        <w:rPr>
          <w:rtl w:val="true"/>
          <w:lang w:bidi="he-IL"/>
        </w:rPr>
        <w:t>"</w:t>
      </w:r>
      <w:r>
        <w:rPr>
          <w:rFonts w:ascii="Times New Roman" w:hAnsi="Times New Roman"/>
          <w:rtl w:val="true"/>
          <w:lang w:bidi="he-IL"/>
        </w:rPr>
        <w:t>ש</w:t>
      </w:r>
      <w:r>
        <w:rPr>
          <w:rtl w:val="true"/>
          <w:lang w:bidi="he-IL"/>
        </w:rPr>
        <w:t xml:space="preserve"> </w:t>
      </w:r>
      <w:r>
        <w:rPr>
          <w:rFonts w:ascii="Times New Roman" w:hAnsi="Times New Roman"/>
          <w:rtl w:val="true"/>
          <w:lang w:bidi="he-IL"/>
        </w:rPr>
        <w:t>הר</w:t>
      </w:r>
      <w:r>
        <w:rPr>
          <w:rtl w:val="true"/>
          <w:lang w:bidi="he-IL"/>
        </w:rPr>
        <w:t>"</w:t>
      </w:r>
      <w:r>
        <w:rPr>
          <w:rFonts w:ascii="Times New Roman" w:hAnsi="Times New Roman"/>
          <w:rtl w:val="true"/>
          <w:lang w:bidi="he-IL"/>
        </w:rPr>
        <w:t>ב</w:t>
      </w:r>
      <w:r>
        <w:rPr>
          <w:rtl w:val="true"/>
          <w:lang w:bidi="he-IL"/>
        </w:rPr>
        <w:t xml:space="preserve"> </w:t>
      </w:r>
      <w:r>
        <w:rPr>
          <w:rFonts w:ascii="Times New Roman" w:hAnsi="Times New Roman"/>
          <w:rtl w:val="true"/>
          <w:lang w:bidi="he-IL"/>
        </w:rPr>
        <w:t>דדיקא</w:t>
      </w:r>
      <w:r>
        <w:rPr>
          <w:rtl w:val="true"/>
          <w:lang w:bidi="he-IL"/>
        </w:rPr>
        <w:t xml:space="preserve"> </w:t>
      </w:r>
      <w:r>
        <w:rPr>
          <w:rFonts w:ascii="Times New Roman" w:hAnsi="Times New Roman"/>
          <w:rtl w:val="true"/>
          <w:lang w:bidi="he-IL"/>
        </w:rPr>
        <w:t>שחיטת</w:t>
      </w:r>
      <w:r>
        <w:rPr>
          <w:rtl w:val="true"/>
          <w:lang w:bidi="he-IL"/>
        </w:rPr>
        <w:t xml:space="preserve"> </w:t>
      </w:r>
      <w:r>
        <w:rPr>
          <w:rFonts w:ascii="Times New Roman" w:hAnsi="Times New Roman"/>
          <w:rtl w:val="true"/>
          <w:lang w:bidi="he-IL"/>
        </w:rPr>
        <w:t>מין</w:t>
      </w:r>
      <w:r>
        <w:rPr>
          <w:rtl w:val="true"/>
          <w:lang w:bidi="he-IL"/>
        </w:rPr>
        <w:t xml:space="preserve"> </w:t>
      </w:r>
      <w:r>
        <w:rPr>
          <w:rFonts w:ascii="Times New Roman" w:hAnsi="Times New Roman"/>
          <w:rtl w:val="true"/>
          <w:lang w:bidi="he-IL"/>
        </w:rPr>
        <w:t>האדוק</w:t>
      </w:r>
      <w:r>
        <w:rPr>
          <w:rtl w:val="true"/>
          <w:lang w:bidi="he-IL"/>
        </w:rPr>
        <w:t xml:space="preserve"> </w:t>
      </w:r>
      <w:r>
        <w:rPr>
          <w:rFonts w:ascii="Times New Roman" w:hAnsi="Times New Roman"/>
          <w:rtl w:val="true"/>
          <w:lang w:bidi="he-IL"/>
        </w:rPr>
        <w:t>לע</w:t>
      </w:r>
      <w:r>
        <w:rPr>
          <w:rtl w:val="true"/>
          <w:lang w:bidi="he-IL"/>
        </w:rPr>
        <w:t>"</w:t>
      </w:r>
      <w:r>
        <w:rPr>
          <w:rFonts w:ascii="Times New Roman" w:hAnsi="Times New Roman"/>
          <w:rtl w:val="true"/>
          <w:lang w:bidi="he-IL"/>
        </w:rPr>
        <w:t>ז</w:t>
      </w:r>
      <w:r>
        <w:rPr>
          <w:rtl w:val="true"/>
          <w:lang w:bidi="he-IL"/>
        </w:rPr>
        <w:t xml:space="preserve">. </w:t>
      </w:r>
      <w:r>
        <w:rPr>
          <w:rFonts w:ascii="Times New Roman" w:hAnsi="Times New Roman"/>
          <w:rtl w:val="true"/>
          <w:lang w:bidi="he-IL"/>
        </w:rPr>
        <w:t>וזה</w:t>
      </w:r>
      <w:r>
        <w:rPr>
          <w:rtl w:val="true"/>
          <w:lang w:bidi="he-IL"/>
        </w:rPr>
        <w:t xml:space="preserve"> </w:t>
      </w:r>
      <w:r>
        <w:rPr>
          <w:rFonts w:ascii="Times New Roman" w:hAnsi="Times New Roman"/>
          <w:rtl w:val="true"/>
          <w:lang w:bidi="he-IL"/>
        </w:rPr>
        <w:t>לשון</w:t>
      </w:r>
      <w:r>
        <w:rPr>
          <w:rtl w:val="true"/>
          <w:lang w:bidi="he-IL"/>
        </w:rPr>
        <w:t xml:space="preserve"> </w:t>
      </w:r>
      <w:r>
        <w:rPr>
          <w:rFonts w:ascii="Times New Roman" w:hAnsi="Times New Roman"/>
          <w:rtl w:val="true"/>
          <w:lang w:bidi="he-IL"/>
        </w:rPr>
        <w:t>הרמב</w:t>
      </w:r>
      <w:r>
        <w:rPr>
          <w:rtl w:val="true"/>
          <w:lang w:bidi="he-IL"/>
        </w:rPr>
        <w:t>"</w:t>
      </w:r>
      <w:r>
        <w:rPr>
          <w:rFonts w:ascii="Times New Roman" w:hAnsi="Times New Roman"/>
          <w:rtl w:val="true"/>
          <w:lang w:bidi="he-IL"/>
        </w:rPr>
        <w:t>ם</w:t>
      </w:r>
      <w:r>
        <w:rPr>
          <w:rtl w:val="true"/>
          <w:lang w:bidi="he-IL"/>
        </w:rPr>
        <w:t xml:space="preserve"> </w:t>
      </w:r>
      <w:r>
        <w:rPr>
          <w:rFonts w:ascii="Times New Roman" w:hAnsi="Times New Roman"/>
          <w:rtl w:val="true"/>
          <w:lang w:bidi="he-IL"/>
        </w:rPr>
        <w:t>לפי</w:t>
      </w:r>
      <w:r>
        <w:rPr>
          <w:rtl w:val="true"/>
          <w:lang w:bidi="he-IL"/>
        </w:rPr>
        <w:t xml:space="preserve"> </w:t>
      </w:r>
      <w:r>
        <w:rPr>
          <w:rFonts w:ascii="Times New Roman" w:hAnsi="Times New Roman"/>
          <w:rtl w:val="true"/>
          <w:lang w:bidi="he-IL"/>
        </w:rPr>
        <w:t>שעובדי</w:t>
      </w:r>
      <w:r>
        <w:rPr>
          <w:rtl w:val="true"/>
          <w:lang w:bidi="he-IL"/>
        </w:rPr>
        <w:t xml:space="preserve"> </w:t>
      </w:r>
      <w:r>
        <w:rPr>
          <w:rFonts w:ascii="Times New Roman" w:hAnsi="Times New Roman"/>
          <w:rtl w:val="true"/>
          <w:lang w:bidi="he-IL"/>
        </w:rPr>
        <w:t>ע</w:t>
      </w:r>
      <w:r>
        <w:rPr>
          <w:rtl w:val="true"/>
          <w:lang w:bidi="he-IL"/>
        </w:rPr>
        <w:t>"</w:t>
      </w:r>
      <w:r>
        <w:rPr>
          <w:rFonts w:ascii="Times New Roman" w:hAnsi="Times New Roman"/>
          <w:rtl w:val="true"/>
          <w:lang w:bidi="he-IL"/>
        </w:rPr>
        <w:t>ז</w:t>
      </w:r>
      <w:r>
        <w:rPr>
          <w:rtl w:val="true"/>
          <w:lang w:bidi="he-IL"/>
        </w:rPr>
        <w:t xml:space="preserve"> </w:t>
      </w:r>
      <w:r>
        <w:rPr>
          <w:rFonts w:ascii="Times New Roman" w:hAnsi="Times New Roman"/>
          <w:rtl w:val="true"/>
          <w:lang w:bidi="he-IL"/>
        </w:rPr>
        <w:t>נחלקים</w:t>
      </w:r>
      <w:r>
        <w:rPr>
          <w:rtl w:val="true"/>
          <w:lang w:bidi="he-IL"/>
        </w:rPr>
        <w:t xml:space="preserve"> </w:t>
      </w:r>
      <w:r>
        <w:rPr>
          <w:rFonts w:ascii="Times New Roman" w:hAnsi="Times New Roman"/>
          <w:rtl w:val="true"/>
          <w:lang w:bidi="he-IL"/>
        </w:rPr>
        <w:t>לב</w:t>
      </w:r>
      <w:r>
        <w:rPr>
          <w:rtl w:val="true"/>
          <w:lang w:bidi="he-IL"/>
        </w:rPr>
        <w:t xml:space="preserve">' </w:t>
      </w:r>
      <w:r>
        <w:rPr>
          <w:rFonts w:ascii="Times New Roman" w:hAnsi="Times New Roman"/>
          <w:rtl w:val="true"/>
          <w:lang w:bidi="he-IL"/>
        </w:rPr>
        <w:t>חלקים</w:t>
      </w:r>
      <w:r>
        <w:rPr>
          <w:rtl w:val="true"/>
          <w:lang w:bidi="he-IL"/>
        </w:rPr>
        <w:t xml:space="preserve">. </w:t>
      </w:r>
      <w:r>
        <w:rPr>
          <w:rFonts w:ascii="Times New Roman" w:hAnsi="Times New Roman"/>
          <w:rtl w:val="true"/>
          <w:lang w:bidi="he-IL"/>
        </w:rPr>
        <w:t>האחד</w:t>
      </w:r>
      <w:r>
        <w:rPr>
          <w:rtl w:val="true"/>
          <w:lang w:bidi="he-IL"/>
        </w:rPr>
        <w:t xml:space="preserve"> </w:t>
      </w:r>
      <w:r>
        <w:rPr>
          <w:rFonts w:ascii="Times New Roman" w:hAnsi="Times New Roman"/>
          <w:rtl w:val="true"/>
          <w:lang w:bidi="he-IL"/>
        </w:rPr>
        <w:t>מהן</w:t>
      </w:r>
      <w:r>
        <w:rPr>
          <w:rtl w:val="true"/>
          <w:lang w:bidi="he-IL"/>
        </w:rPr>
        <w:t xml:space="preserve"> </w:t>
      </w:r>
      <w:r>
        <w:rPr>
          <w:rFonts w:ascii="Times New Roman" w:hAnsi="Times New Roman"/>
          <w:rtl w:val="true"/>
          <w:lang w:bidi="he-IL"/>
        </w:rPr>
        <w:t>היודעין</w:t>
      </w:r>
      <w:r>
        <w:rPr>
          <w:rtl w:val="true"/>
          <w:lang w:bidi="he-IL"/>
        </w:rPr>
        <w:t xml:space="preserve"> </w:t>
      </w:r>
      <w:r>
        <w:rPr>
          <w:rFonts w:ascii="Times New Roman" w:hAnsi="Times New Roman"/>
          <w:rtl w:val="true"/>
          <w:lang w:bidi="he-IL"/>
        </w:rPr>
        <w:t>לעשות</w:t>
      </w:r>
      <w:r>
        <w:rPr>
          <w:rtl w:val="true"/>
          <w:lang w:bidi="he-IL"/>
        </w:rPr>
        <w:t xml:space="preserve"> </w:t>
      </w:r>
      <w:r>
        <w:rPr>
          <w:rFonts w:ascii="Times New Roman" w:hAnsi="Times New Roman"/>
          <w:rtl w:val="true"/>
          <w:lang w:bidi="he-IL"/>
        </w:rPr>
        <w:t>אותה</w:t>
      </w:r>
      <w:r>
        <w:rPr>
          <w:rtl w:val="true"/>
          <w:lang w:bidi="he-IL"/>
        </w:rPr>
        <w:t xml:space="preserve">. </w:t>
      </w:r>
      <w:r>
        <w:rPr>
          <w:rFonts w:ascii="Times New Roman" w:hAnsi="Times New Roman"/>
          <w:rtl w:val="true"/>
          <w:lang w:bidi="he-IL"/>
        </w:rPr>
        <w:t>ר</w:t>
      </w:r>
      <w:r>
        <w:rPr>
          <w:rtl w:val="true"/>
          <w:lang w:bidi="he-IL"/>
        </w:rPr>
        <w:t>"</w:t>
      </w:r>
      <w:r>
        <w:rPr>
          <w:rFonts w:ascii="Times New Roman" w:hAnsi="Times New Roman"/>
          <w:rtl w:val="true"/>
          <w:lang w:bidi="he-IL"/>
        </w:rPr>
        <w:t>ל</w:t>
      </w:r>
      <w:r>
        <w:rPr>
          <w:rtl w:val="true"/>
          <w:lang w:bidi="he-IL"/>
        </w:rPr>
        <w:t xml:space="preserve"> </w:t>
      </w:r>
      <w:r>
        <w:rPr>
          <w:rFonts w:ascii="Times New Roman" w:hAnsi="Times New Roman"/>
          <w:rtl w:val="true"/>
          <w:lang w:bidi="he-IL"/>
        </w:rPr>
        <w:t>להביט</w:t>
      </w:r>
      <w:r>
        <w:rPr>
          <w:rtl w:val="true"/>
          <w:lang w:bidi="he-IL"/>
        </w:rPr>
        <w:t xml:space="preserve"> </w:t>
      </w:r>
      <w:r>
        <w:rPr>
          <w:rFonts w:ascii="Times New Roman" w:hAnsi="Times New Roman"/>
          <w:rtl w:val="true"/>
          <w:lang w:bidi="he-IL"/>
        </w:rPr>
        <w:t>אל</w:t>
      </w:r>
      <w:r>
        <w:rPr>
          <w:rtl w:val="true"/>
          <w:lang w:bidi="he-IL"/>
        </w:rPr>
        <w:t xml:space="preserve"> </w:t>
      </w:r>
      <w:r>
        <w:rPr>
          <w:rFonts w:ascii="Times New Roman" w:hAnsi="Times New Roman"/>
          <w:rtl w:val="true"/>
          <w:lang w:bidi="he-IL"/>
        </w:rPr>
        <w:t>המזלות</w:t>
      </w:r>
      <w:r>
        <w:rPr>
          <w:rtl w:val="true"/>
          <w:lang w:bidi="he-IL"/>
        </w:rPr>
        <w:t xml:space="preserve"> </w:t>
      </w:r>
      <w:r>
        <w:rPr>
          <w:rFonts w:ascii="Times New Roman" w:hAnsi="Times New Roman"/>
          <w:rtl w:val="true"/>
          <w:lang w:bidi="he-IL"/>
        </w:rPr>
        <w:t>הצומחים</w:t>
      </w:r>
      <w:r>
        <w:rPr>
          <w:rtl w:val="true"/>
          <w:lang w:bidi="he-IL"/>
        </w:rPr>
        <w:t xml:space="preserve"> </w:t>
      </w:r>
      <w:r>
        <w:rPr>
          <w:rFonts w:ascii="Times New Roman" w:hAnsi="Times New Roman"/>
          <w:rtl w:val="true"/>
          <w:lang w:bidi="he-IL"/>
        </w:rPr>
        <w:t>לצורך</w:t>
      </w:r>
      <w:r>
        <w:rPr>
          <w:rtl w:val="true"/>
          <w:lang w:bidi="he-IL"/>
        </w:rPr>
        <w:t xml:space="preserve"> </w:t>
      </w:r>
      <w:r>
        <w:rPr>
          <w:rFonts w:ascii="Times New Roman" w:hAnsi="Times New Roman"/>
          <w:rtl w:val="true"/>
          <w:lang w:bidi="he-IL"/>
        </w:rPr>
        <w:t>מלאכתם</w:t>
      </w:r>
      <w:r>
        <w:rPr>
          <w:rtl w:val="true"/>
          <w:lang w:bidi="he-IL"/>
        </w:rPr>
        <w:t xml:space="preserve"> </w:t>
      </w:r>
      <w:r>
        <w:rPr>
          <w:rFonts w:ascii="Times New Roman" w:hAnsi="Times New Roman"/>
          <w:rtl w:val="true"/>
          <w:lang w:bidi="he-IL"/>
        </w:rPr>
        <w:t>ולהוריד</w:t>
      </w:r>
      <w:r>
        <w:rPr>
          <w:rtl w:val="true"/>
          <w:lang w:bidi="he-IL"/>
        </w:rPr>
        <w:t xml:space="preserve"> </w:t>
      </w:r>
      <w:r>
        <w:rPr>
          <w:rFonts w:ascii="Times New Roman" w:hAnsi="Times New Roman"/>
          <w:rtl w:val="true"/>
          <w:lang w:bidi="he-IL"/>
        </w:rPr>
        <w:t>הרוחניות</w:t>
      </w:r>
      <w:r>
        <w:rPr>
          <w:rtl w:val="true"/>
          <w:lang w:bidi="he-IL"/>
        </w:rPr>
        <w:t xml:space="preserve"> </w:t>
      </w:r>
      <w:r>
        <w:rPr>
          <w:rFonts w:ascii="Times New Roman" w:hAnsi="Times New Roman"/>
          <w:rtl w:val="true"/>
          <w:lang w:bidi="he-IL"/>
        </w:rPr>
        <w:t>בהן</w:t>
      </w:r>
      <w:r>
        <w:rPr>
          <w:rtl w:val="true"/>
          <w:lang w:bidi="he-IL"/>
        </w:rPr>
        <w:t xml:space="preserve"> </w:t>
      </w:r>
      <w:r>
        <w:rPr>
          <w:rFonts w:ascii="Times New Roman" w:hAnsi="Times New Roman"/>
          <w:rtl w:val="true"/>
          <w:lang w:bidi="he-IL"/>
        </w:rPr>
        <w:t>ושאר</w:t>
      </w:r>
      <w:r>
        <w:rPr>
          <w:rtl w:val="true"/>
          <w:lang w:bidi="he-IL"/>
        </w:rPr>
        <w:t xml:space="preserve"> </w:t>
      </w:r>
      <w:r>
        <w:rPr>
          <w:rFonts w:ascii="Times New Roman" w:hAnsi="Times New Roman"/>
          <w:rtl w:val="true"/>
          <w:lang w:bidi="he-IL"/>
        </w:rPr>
        <w:t>אותן</w:t>
      </w:r>
      <w:r>
        <w:rPr>
          <w:rtl w:val="true"/>
          <w:lang w:bidi="he-IL"/>
        </w:rPr>
        <w:t xml:space="preserve"> </w:t>
      </w:r>
      <w:r>
        <w:rPr>
          <w:rFonts w:ascii="Times New Roman" w:hAnsi="Times New Roman"/>
          <w:rtl w:val="true"/>
          <w:lang w:bidi="he-IL"/>
        </w:rPr>
        <w:t>שטויות</w:t>
      </w:r>
      <w:r>
        <w:rPr>
          <w:rtl w:val="true"/>
          <w:lang w:bidi="he-IL"/>
        </w:rPr>
        <w:t xml:space="preserve"> </w:t>
      </w:r>
      <w:r>
        <w:rPr>
          <w:rFonts w:ascii="Times New Roman" w:hAnsi="Times New Roman"/>
          <w:rtl w:val="true"/>
          <w:lang w:bidi="he-IL"/>
        </w:rPr>
        <w:t>שמטנפים</w:t>
      </w:r>
      <w:r>
        <w:rPr>
          <w:rtl w:val="true"/>
          <w:lang w:bidi="he-IL"/>
        </w:rPr>
        <w:t xml:space="preserve"> </w:t>
      </w:r>
      <w:r>
        <w:rPr>
          <w:rFonts w:ascii="Times New Roman" w:hAnsi="Times New Roman"/>
          <w:rtl w:val="true"/>
          <w:lang w:bidi="he-IL"/>
        </w:rPr>
        <w:t>השכל</w:t>
      </w:r>
      <w:r>
        <w:rPr>
          <w:rtl w:val="true"/>
          <w:lang w:bidi="he-IL"/>
        </w:rPr>
        <w:t xml:space="preserve"> </w:t>
      </w:r>
      <w:r>
        <w:rPr>
          <w:rFonts w:ascii="Times New Roman" w:hAnsi="Times New Roman"/>
          <w:rtl w:val="true"/>
          <w:lang w:bidi="he-IL"/>
        </w:rPr>
        <w:t>כמו</w:t>
      </w:r>
      <w:r>
        <w:rPr>
          <w:rtl w:val="true"/>
          <w:lang w:bidi="he-IL"/>
        </w:rPr>
        <w:t xml:space="preserve"> </w:t>
      </w:r>
      <w:r>
        <w:rPr>
          <w:rFonts w:ascii="Times New Roman" w:hAnsi="Times New Roman"/>
          <w:rtl w:val="true"/>
          <w:lang w:bidi="he-IL"/>
        </w:rPr>
        <w:t>שמאמינים</w:t>
      </w:r>
      <w:r>
        <w:rPr>
          <w:rtl w:val="true"/>
          <w:lang w:bidi="he-IL"/>
        </w:rPr>
        <w:t xml:space="preserve"> </w:t>
      </w:r>
      <w:r>
        <w:rPr>
          <w:rFonts w:ascii="Times New Roman" w:hAnsi="Times New Roman"/>
          <w:rtl w:val="true"/>
          <w:lang w:bidi="he-IL"/>
        </w:rPr>
        <w:t>בעלי</w:t>
      </w:r>
      <w:r>
        <w:rPr>
          <w:rtl w:val="true"/>
          <w:lang w:bidi="he-IL"/>
        </w:rPr>
        <w:t xml:space="preserve"> </w:t>
      </w:r>
      <w:r>
        <w:rPr>
          <w:rFonts w:ascii="Times New Roman" w:hAnsi="Times New Roman"/>
          <w:rtl w:val="true"/>
          <w:lang w:bidi="he-IL"/>
        </w:rPr>
        <w:t>האמונה</w:t>
      </w:r>
      <w:r>
        <w:rPr>
          <w:rtl w:val="true"/>
          <w:lang w:bidi="he-IL"/>
        </w:rPr>
        <w:t xml:space="preserve"> </w:t>
      </w:r>
      <w:r>
        <w:rPr>
          <w:rFonts w:ascii="Times New Roman" w:hAnsi="Times New Roman"/>
          <w:rtl w:val="true"/>
          <w:lang w:bidi="he-IL"/>
        </w:rPr>
        <w:t>ההיא</w:t>
      </w:r>
      <w:r>
        <w:rPr>
          <w:rtl w:val="true"/>
          <w:lang w:bidi="he-IL"/>
        </w:rPr>
        <w:t xml:space="preserve"> </w:t>
      </w:r>
      <w:r>
        <w:rPr>
          <w:rFonts w:ascii="Times New Roman" w:hAnsi="Times New Roman"/>
          <w:rtl w:val="true"/>
          <w:lang w:bidi="he-IL"/>
        </w:rPr>
        <w:t>כו</w:t>
      </w:r>
      <w:r>
        <w:rPr>
          <w:rtl w:val="true"/>
          <w:lang w:bidi="he-IL"/>
        </w:rPr>
        <w:t xml:space="preserve">'. </w:t>
      </w:r>
      <w:r>
        <w:rPr>
          <w:rFonts w:ascii="Times New Roman" w:hAnsi="Times New Roman"/>
          <w:rtl w:val="true"/>
          <w:lang w:bidi="he-IL"/>
        </w:rPr>
        <w:t>והחלק</w:t>
      </w:r>
      <w:r>
        <w:rPr>
          <w:rtl w:val="true"/>
          <w:lang w:bidi="he-IL"/>
        </w:rPr>
        <w:t xml:space="preserve"> </w:t>
      </w:r>
      <w:r>
        <w:rPr>
          <w:rFonts w:ascii="Times New Roman" w:hAnsi="Times New Roman"/>
          <w:rtl w:val="true"/>
          <w:lang w:bidi="he-IL"/>
        </w:rPr>
        <w:t>השני</w:t>
      </w:r>
      <w:r>
        <w:rPr>
          <w:rtl w:val="true"/>
          <w:lang w:bidi="he-IL"/>
        </w:rPr>
        <w:t xml:space="preserve"> </w:t>
      </w:r>
      <w:r>
        <w:rPr>
          <w:rFonts w:ascii="Times New Roman" w:hAnsi="Times New Roman"/>
          <w:rtl w:val="true"/>
          <w:lang w:bidi="he-IL"/>
        </w:rPr>
        <w:t>הן</w:t>
      </w:r>
      <w:r>
        <w:rPr>
          <w:rtl w:val="true"/>
          <w:lang w:bidi="he-IL"/>
        </w:rPr>
        <w:t xml:space="preserve"> </w:t>
      </w:r>
      <w:r>
        <w:rPr>
          <w:rFonts w:ascii="Times New Roman" w:hAnsi="Times New Roman"/>
          <w:rtl w:val="true"/>
          <w:lang w:bidi="he-IL"/>
        </w:rPr>
        <w:t>העובדין</w:t>
      </w:r>
      <w:r>
        <w:rPr>
          <w:rtl w:val="true"/>
          <w:lang w:bidi="he-IL"/>
        </w:rPr>
        <w:t xml:space="preserve"> </w:t>
      </w:r>
      <w:r>
        <w:rPr>
          <w:rFonts w:ascii="Times New Roman" w:hAnsi="Times New Roman"/>
          <w:rtl w:val="true"/>
          <w:lang w:bidi="he-IL"/>
        </w:rPr>
        <w:t>לאותן</w:t>
      </w:r>
      <w:r>
        <w:rPr>
          <w:rtl w:val="true"/>
          <w:lang w:bidi="he-IL"/>
        </w:rPr>
        <w:t xml:space="preserve"> </w:t>
      </w:r>
      <w:r>
        <w:rPr>
          <w:rFonts w:ascii="Times New Roman" w:hAnsi="Times New Roman"/>
          <w:rtl w:val="true"/>
          <w:lang w:bidi="he-IL"/>
        </w:rPr>
        <w:t>הצורות</w:t>
      </w:r>
      <w:r>
        <w:rPr>
          <w:rtl w:val="true"/>
          <w:lang w:bidi="he-IL"/>
        </w:rPr>
        <w:t xml:space="preserve"> </w:t>
      </w:r>
      <w:r>
        <w:rPr>
          <w:rFonts w:ascii="Times New Roman" w:hAnsi="Times New Roman"/>
          <w:rtl w:val="true"/>
          <w:lang w:bidi="he-IL"/>
        </w:rPr>
        <w:t>הידועות</w:t>
      </w:r>
      <w:r>
        <w:rPr>
          <w:rtl w:val="true"/>
          <w:lang w:bidi="he-IL"/>
        </w:rPr>
        <w:t xml:space="preserve"> </w:t>
      </w:r>
      <w:r>
        <w:rPr>
          <w:rFonts w:ascii="Times New Roman" w:hAnsi="Times New Roman"/>
          <w:rtl w:val="true"/>
          <w:lang w:bidi="he-IL"/>
        </w:rPr>
        <w:t>כפי</w:t>
      </w:r>
      <w:r>
        <w:rPr>
          <w:rtl w:val="true"/>
          <w:lang w:bidi="he-IL"/>
        </w:rPr>
        <w:t xml:space="preserve"> </w:t>
      </w:r>
      <w:r>
        <w:rPr>
          <w:rFonts w:ascii="Times New Roman" w:hAnsi="Times New Roman"/>
          <w:rtl w:val="true"/>
          <w:lang w:bidi="he-IL"/>
        </w:rPr>
        <w:t>מה</w:t>
      </w:r>
      <w:r>
        <w:rPr>
          <w:rtl w:val="true"/>
          <w:lang w:bidi="he-IL"/>
        </w:rPr>
        <w:t xml:space="preserve"> </w:t>
      </w:r>
      <w:r>
        <w:rPr>
          <w:rFonts w:ascii="Times New Roman" w:hAnsi="Times New Roman"/>
          <w:rtl w:val="true"/>
          <w:lang w:bidi="he-IL"/>
        </w:rPr>
        <w:t>שלמדו</w:t>
      </w:r>
      <w:r>
        <w:rPr>
          <w:rtl w:val="true"/>
          <w:lang w:bidi="he-IL"/>
        </w:rPr>
        <w:t xml:space="preserve"> </w:t>
      </w:r>
      <w:r>
        <w:rPr>
          <w:rFonts w:ascii="Times New Roman" w:hAnsi="Times New Roman"/>
          <w:rtl w:val="true"/>
          <w:lang w:bidi="he-IL"/>
        </w:rPr>
        <w:t>מחכמיהם</w:t>
      </w:r>
      <w:r>
        <w:rPr>
          <w:rtl w:val="true"/>
          <w:lang w:bidi="he-IL"/>
        </w:rPr>
        <w:t xml:space="preserve"> </w:t>
      </w:r>
      <w:r>
        <w:rPr>
          <w:rFonts w:ascii="Times New Roman" w:hAnsi="Times New Roman"/>
          <w:rtl w:val="true"/>
          <w:lang w:bidi="he-IL"/>
        </w:rPr>
        <w:t>בלבד</w:t>
      </w:r>
      <w:r>
        <w:rPr>
          <w:rtl w:val="true"/>
          <w:lang w:bidi="he-IL"/>
        </w:rPr>
        <w:t xml:space="preserve">. </w:t>
      </w:r>
      <w:r>
        <w:rPr>
          <w:rFonts w:ascii="Times New Roman" w:hAnsi="Times New Roman"/>
          <w:rtl w:val="true"/>
          <w:lang w:bidi="he-IL"/>
        </w:rPr>
        <w:t>וכן</w:t>
      </w:r>
      <w:r>
        <w:rPr>
          <w:rtl w:val="true"/>
          <w:lang w:bidi="he-IL"/>
        </w:rPr>
        <w:t xml:space="preserve"> </w:t>
      </w:r>
      <w:r>
        <w:rPr>
          <w:rFonts w:ascii="Times New Roman" w:hAnsi="Times New Roman"/>
          <w:rtl w:val="true"/>
          <w:lang w:bidi="he-IL"/>
        </w:rPr>
        <w:t>הם</w:t>
      </w:r>
      <w:r>
        <w:rPr>
          <w:rtl w:val="true"/>
          <w:lang w:bidi="he-IL"/>
        </w:rPr>
        <w:t xml:space="preserve"> </w:t>
      </w:r>
      <w:r>
        <w:rPr>
          <w:rFonts w:ascii="Times New Roman" w:hAnsi="Times New Roman"/>
          <w:rtl w:val="true"/>
          <w:lang w:bidi="he-IL"/>
        </w:rPr>
        <w:t>רוב</w:t>
      </w:r>
      <w:r>
        <w:rPr>
          <w:rtl w:val="true"/>
          <w:lang w:bidi="he-IL"/>
        </w:rPr>
        <w:t xml:space="preserve"> </w:t>
      </w:r>
      <w:r>
        <w:rPr>
          <w:rFonts w:ascii="Times New Roman" w:hAnsi="Times New Roman"/>
          <w:rtl w:val="true"/>
          <w:lang w:bidi="he-IL"/>
        </w:rPr>
        <w:t>עובדי</w:t>
      </w:r>
      <w:r>
        <w:rPr>
          <w:rtl w:val="true"/>
          <w:lang w:bidi="he-IL"/>
        </w:rPr>
        <w:t xml:space="preserve"> </w:t>
      </w:r>
      <w:r>
        <w:rPr>
          <w:rFonts w:ascii="Times New Roman" w:hAnsi="Times New Roman"/>
          <w:rtl w:val="true"/>
          <w:lang w:bidi="he-IL"/>
        </w:rPr>
        <w:t>ע</w:t>
      </w:r>
      <w:r>
        <w:rPr>
          <w:rtl w:val="true"/>
          <w:lang w:bidi="he-IL"/>
        </w:rPr>
        <w:t>"</w:t>
      </w:r>
      <w:r>
        <w:rPr>
          <w:rFonts w:ascii="Times New Roman" w:hAnsi="Times New Roman"/>
          <w:rtl w:val="true"/>
          <w:lang w:bidi="he-IL"/>
        </w:rPr>
        <w:t>ז</w:t>
      </w:r>
      <w:r>
        <w:rPr>
          <w:rtl w:val="true"/>
          <w:lang w:bidi="he-IL"/>
        </w:rPr>
        <w:t xml:space="preserve">. </w:t>
      </w:r>
      <w:r>
        <w:rPr>
          <w:rFonts w:ascii="Times New Roman" w:hAnsi="Times New Roman"/>
          <w:rtl w:val="true"/>
          <w:lang w:bidi="he-IL"/>
        </w:rPr>
        <w:t>והחלק</w:t>
      </w:r>
      <w:r>
        <w:rPr>
          <w:rtl w:val="true"/>
          <w:lang w:bidi="he-IL"/>
        </w:rPr>
        <w:t xml:space="preserve"> </w:t>
      </w:r>
      <w:r>
        <w:rPr>
          <w:rFonts w:ascii="Times New Roman" w:hAnsi="Times New Roman"/>
          <w:rtl w:val="true"/>
          <w:lang w:bidi="he-IL"/>
        </w:rPr>
        <w:t>הזה</w:t>
      </w:r>
      <w:r>
        <w:rPr>
          <w:rtl w:val="true"/>
          <w:lang w:bidi="he-IL"/>
        </w:rPr>
        <w:t xml:space="preserve"> </w:t>
      </w:r>
      <w:r>
        <w:rPr>
          <w:rFonts w:ascii="Times New Roman" w:hAnsi="Times New Roman"/>
          <w:rtl w:val="true"/>
          <w:lang w:bidi="he-IL"/>
        </w:rPr>
        <w:t>האחרון</w:t>
      </w:r>
      <w:r>
        <w:rPr>
          <w:rtl w:val="true"/>
          <w:lang w:bidi="he-IL"/>
        </w:rPr>
        <w:t xml:space="preserve"> </w:t>
      </w:r>
      <w:r>
        <w:rPr>
          <w:rFonts w:ascii="Times New Roman" w:hAnsi="Times New Roman"/>
          <w:rtl w:val="true"/>
          <w:lang w:bidi="he-IL"/>
        </w:rPr>
        <w:t>עליו</w:t>
      </w:r>
      <w:r>
        <w:rPr>
          <w:rtl w:val="true"/>
          <w:lang w:bidi="he-IL"/>
        </w:rPr>
        <w:t xml:space="preserve"> </w:t>
      </w:r>
      <w:r>
        <w:rPr>
          <w:rFonts w:ascii="Times New Roman" w:hAnsi="Times New Roman"/>
          <w:rtl w:val="true"/>
          <w:lang w:bidi="he-IL"/>
        </w:rPr>
        <w:t>אמרו</w:t>
      </w:r>
      <w:r>
        <w:rPr>
          <w:rtl w:val="true"/>
          <w:lang w:bidi="he-IL"/>
        </w:rPr>
        <w:t xml:space="preserve"> </w:t>
      </w:r>
      <w:r>
        <w:rPr>
          <w:rFonts w:ascii="Times New Roman" w:hAnsi="Times New Roman"/>
          <w:rtl w:val="true"/>
          <w:lang w:bidi="he-IL"/>
        </w:rPr>
        <w:t>חכמים</w:t>
      </w:r>
      <w:r>
        <w:rPr>
          <w:rtl w:val="true"/>
          <w:lang w:bidi="he-IL"/>
        </w:rPr>
        <w:t xml:space="preserve"> </w:t>
      </w:r>
      <w:r>
        <w:rPr>
          <w:rFonts w:ascii="Times New Roman" w:hAnsi="Times New Roman"/>
          <w:rtl w:val="true"/>
          <w:lang w:bidi="he-IL"/>
        </w:rPr>
        <w:t>ז</w:t>
      </w:r>
      <w:r>
        <w:rPr>
          <w:rtl w:val="true"/>
          <w:lang w:bidi="he-IL"/>
        </w:rPr>
        <w:t>"</w:t>
      </w:r>
      <w:r>
        <w:rPr>
          <w:rFonts w:ascii="Times New Roman" w:hAnsi="Times New Roman"/>
          <w:rtl w:val="true"/>
          <w:lang w:bidi="he-IL"/>
        </w:rPr>
        <w:t>ל</w:t>
      </w:r>
      <w:r>
        <w:rPr>
          <w:rtl w:val="true"/>
          <w:lang w:bidi="he-IL"/>
        </w:rPr>
        <w:t xml:space="preserve"> </w:t>
      </w:r>
      <w:r>
        <w:rPr>
          <w:rFonts w:ascii="Times New Roman" w:hAnsi="Times New Roman"/>
          <w:rtl w:val="true"/>
          <w:lang w:bidi="he-IL"/>
        </w:rPr>
        <w:t>בלשון</w:t>
      </w:r>
      <w:r>
        <w:rPr>
          <w:rtl w:val="true"/>
          <w:lang w:bidi="he-IL"/>
        </w:rPr>
        <w:t xml:space="preserve"> </w:t>
      </w:r>
      <w:r>
        <w:rPr>
          <w:rFonts w:ascii="Times New Roman" w:hAnsi="Times New Roman"/>
          <w:rtl w:val="true"/>
          <w:lang w:bidi="he-IL"/>
        </w:rPr>
        <w:t>הזה</w:t>
      </w:r>
      <w:r>
        <w:rPr>
          <w:rtl w:val="true"/>
          <w:lang w:bidi="he-IL"/>
        </w:rPr>
        <w:t xml:space="preserve">. </w:t>
      </w:r>
      <w:r>
        <w:rPr>
          <w:rFonts w:ascii="Times New Roman" w:hAnsi="Times New Roman"/>
          <w:rtl w:val="true"/>
          <w:lang w:bidi="he-IL"/>
        </w:rPr>
        <w:t>נכרים</w:t>
      </w:r>
      <w:r>
        <w:rPr>
          <w:rtl w:val="true"/>
          <w:lang w:bidi="he-IL"/>
        </w:rPr>
        <w:t xml:space="preserve"> </w:t>
      </w:r>
      <w:r>
        <w:rPr>
          <w:rFonts w:ascii="Times New Roman" w:hAnsi="Times New Roman"/>
          <w:rtl w:val="true"/>
          <w:lang w:bidi="he-IL"/>
        </w:rPr>
        <w:t>שבח</w:t>
      </w:r>
      <w:r>
        <w:rPr>
          <w:rtl w:val="true"/>
          <w:lang w:bidi="he-IL"/>
        </w:rPr>
        <w:t>"</w:t>
      </w:r>
      <w:r>
        <w:rPr>
          <w:rFonts w:ascii="Times New Roman" w:hAnsi="Times New Roman"/>
          <w:rtl w:val="true"/>
          <w:lang w:bidi="he-IL"/>
        </w:rPr>
        <w:t>ל</w:t>
      </w:r>
      <w:r>
        <w:rPr>
          <w:rtl w:val="true"/>
          <w:lang w:bidi="he-IL"/>
        </w:rPr>
        <w:t xml:space="preserve"> </w:t>
      </w:r>
      <w:r>
        <w:rPr>
          <w:rFonts w:ascii="Times New Roman" w:hAnsi="Times New Roman"/>
          <w:rtl w:val="true"/>
          <w:lang w:bidi="he-IL"/>
        </w:rPr>
        <w:t>לאו</w:t>
      </w:r>
      <w:r>
        <w:rPr>
          <w:rtl w:val="true"/>
          <w:lang w:bidi="he-IL"/>
        </w:rPr>
        <w:t xml:space="preserve"> </w:t>
      </w:r>
      <w:r>
        <w:rPr>
          <w:rFonts w:ascii="Times New Roman" w:hAnsi="Times New Roman"/>
          <w:rtl w:val="true"/>
          <w:lang w:bidi="he-IL"/>
        </w:rPr>
        <w:t>עובדי</w:t>
      </w:r>
      <w:r>
        <w:rPr>
          <w:rtl w:val="true"/>
          <w:lang w:bidi="he-IL"/>
        </w:rPr>
        <w:t xml:space="preserve"> </w:t>
      </w:r>
      <w:r>
        <w:rPr>
          <w:rFonts w:ascii="Times New Roman" w:hAnsi="Times New Roman"/>
          <w:rtl w:val="true"/>
          <w:lang w:bidi="he-IL"/>
        </w:rPr>
        <w:t>ע</w:t>
      </w:r>
      <w:r>
        <w:rPr>
          <w:rtl w:val="true"/>
          <w:lang w:bidi="he-IL"/>
        </w:rPr>
        <w:t>"</w:t>
      </w:r>
      <w:r>
        <w:rPr>
          <w:rFonts w:ascii="Times New Roman" w:hAnsi="Times New Roman"/>
          <w:rtl w:val="true"/>
          <w:lang w:bidi="he-IL"/>
        </w:rPr>
        <w:t>ז</w:t>
      </w:r>
      <w:r>
        <w:rPr>
          <w:rtl w:val="true"/>
          <w:lang w:bidi="he-IL"/>
        </w:rPr>
        <w:t xml:space="preserve"> </w:t>
      </w:r>
      <w:r>
        <w:rPr>
          <w:rFonts w:ascii="Times New Roman" w:hAnsi="Times New Roman"/>
          <w:rtl w:val="true"/>
          <w:lang w:bidi="he-IL"/>
        </w:rPr>
        <w:t>הם</w:t>
      </w:r>
      <w:r>
        <w:rPr>
          <w:rtl w:val="true"/>
          <w:lang w:bidi="he-IL"/>
        </w:rPr>
        <w:t xml:space="preserve"> </w:t>
      </w:r>
      <w:r>
        <w:rPr>
          <w:rFonts w:ascii="Times New Roman" w:hAnsi="Times New Roman"/>
          <w:rtl w:val="true"/>
          <w:lang w:bidi="he-IL"/>
        </w:rPr>
        <w:t>אלא</w:t>
      </w:r>
      <w:r>
        <w:rPr>
          <w:rtl w:val="true"/>
          <w:lang w:bidi="he-IL"/>
        </w:rPr>
        <w:t xml:space="preserve"> </w:t>
      </w:r>
      <w:r>
        <w:rPr>
          <w:rFonts w:ascii="Times New Roman" w:hAnsi="Times New Roman"/>
          <w:rtl w:val="true"/>
          <w:lang w:bidi="he-IL"/>
        </w:rPr>
        <w:t>מעשה</w:t>
      </w:r>
      <w:r>
        <w:rPr>
          <w:rtl w:val="true"/>
          <w:lang w:bidi="he-IL"/>
        </w:rPr>
        <w:t xml:space="preserve"> </w:t>
      </w:r>
      <w:r>
        <w:rPr>
          <w:rFonts w:ascii="Times New Roman" w:hAnsi="Times New Roman"/>
          <w:rtl w:val="true"/>
          <w:lang w:bidi="he-IL"/>
        </w:rPr>
        <w:t>אבותיהם</w:t>
      </w:r>
      <w:r>
        <w:rPr>
          <w:rtl w:val="true"/>
          <w:lang w:bidi="he-IL"/>
        </w:rPr>
        <w:t xml:space="preserve"> </w:t>
      </w:r>
      <w:r>
        <w:rPr>
          <w:rFonts w:ascii="Times New Roman" w:hAnsi="Times New Roman"/>
          <w:rtl w:val="true"/>
          <w:lang w:bidi="he-IL"/>
        </w:rPr>
        <w:t>בידיהם</w:t>
      </w:r>
      <w:r>
        <w:rPr>
          <w:rtl w:val="true"/>
          <w:lang w:bidi="he-IL"/>
        </w:rPr>
        <w:t xml:space="preserve">. </w:t>
      </w:r>
      <w:r>
        <w:rPr>
          <w:rFonts w:ascii="Times New Roman" w:hAnsi="Times New Roman"/>
          <w:rtl w:val="true"/>
          <w:lang w:bidi="he-IL"/>
        </w:rPr>
        <w:t>ע</w:t>
      </w:r>
      <w:r>
        <w:rPr>
          <w:rtl w:val="true"/>
          <w:lang w:bidi="he-IL"/>
        </w:rPr>
        <w:t>"</w:t>
      </w:r>
      <w:r>
        <w:rPr>
          <w:rFonts w:ascii="Times New Roman" w:hAnsi="Times New Roman"/>
          <w:rtl w:val="true"/>
          <w:lang w:bidi="he-IL"/>
        </w:rPr>
        <w:t>כ</w:t>
      </w:r>
      <w:r>
        <w:rPr>
          <w:rtl w:val="true"/>
          <w:lang w:bidi="he-IL"/>
        </w:rPr>
        <w:t>:"</w:t>
      </w:r>
    </w:p>
    <w:p>
      <w:pPr>
        <w:pStyle w:val="Normal"/>
        <w:rPr>
          <w:lang w:bidi="he-IL"/>
        </w:rPr>
      </w:pPr>
      <w:r>
        <w:rPr>
          <w:rtl w:val="true"/>
          <w:lang w:bidi="he-IL"/>
        </w:rPr>
        <w:t>ועיין במאירי שלשון שלו קצת משמע שפסול במחשבה הוא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וע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ש</w:t>
      </w:r>
      <w:r>
        <w:rPr>
          <w:rtl w:val="true"/>
          <w:lang w:bidi="he-IL"/>
        </w:rPr>
        <w:t>.</w:t>
      </w:r>
    </w:p>
    <w:p>
      <w:pPr>
        <w:pStyle w:val="Heading2"/>
        <w:rPr/>
      </w:pPr>
      <w:r>
        <w:rPr>
          <w:rtl w:val="true"/>
        </w:rPr>
        <w:t>י</w:t>
      </w:r>
      <w:r>
        <w:rPr>
          <w:rtl w:val="true"/>
        </w:rPr>
        <w:t>.</w:t>
      </w:r>
    </w:p>
    <w:p>
      <w:pPr>
        <w:pStyle w:val="Normal"/>
        <w:rPr>
          <w:lang w:bidi="he-IL"/>
        </w:rPr>
      </w:pPr>
      <w:r>
        <w:rPr>
          <w:rtl w:val="true"/>
          <w:lang w:bidi="he-IL"/>
        </w:rPr>
        <w:t>לכאו’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 xml:space="preserve">הלימוד לפי זה יהיה שאומר 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מטמא במשא</w:t>
      </w:r>
      <w:r>
        <w:rPr>
          <w:rtl w:val="true"/>
          <w:lang w:bidi="he-IL"/>
        </w:rPr>
        <w:t xml:space="preserve">" </w:t>
      </w:r>
      <w:r>
        <w:rPr>
          <w:rtl w:val="true"/>
          <w:lang w:bidi="he-IL"/>
        </w:rPr>
        <w:t>בלי צורך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כיון שאין צורך שייאמר על נבלה של המשנה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צריך לומר שהוא נאמר על דבר אחר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והוא תקרובת עבודה זרה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מצאנו כעין זה בתורה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 xml:space="preserve">והוא נקרא 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תניהו ענין לזה</w:t>
      </w:r>
      <w:r>
        <w:rPr>
          <w:rtl w:val="true"/>
          <w:lang w:bidi="he-IL"/>
        </w:rPr>
        <w:t>.” (</w:t>
      </w:r>
      <w:r>
        <w:rPr>
          <w:rtl w:val="true"/>
          <w:lang w:bidi="he-IL"/>
        </w:rPr>
        <w:t>עיין במקום אחר בשי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ח ש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י שחידשנו שגמרא ומשניות ינקטו לשון כדרשות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וצלע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ש</w:t>
      </w:r>
      <w:r>
        <w:rPr>
          <w:rtl w:val="true"/>
          <w:lang w:bidi="he-IL"/>
        </w:rPr>
        <w:t>.)</w:t>
      </w:r>
    </w:p>
    <w:p>
      <w:pPr>
        <w:pStyle w:val="Heading2"/>
        <w:rPr/>
      </w:pPr>
      <w:r>
        <w:rPr>
          <w:rtl w:val="true"/>
        </w:rPr>
        <w:t>יא</w:t>
      </w:r>
      <w:r>
        <w:rPr>
          <w:rtl w:val="true"/>
        </w:rPr>
        <w:t>.</w:t>
      </w:r>
    </w:p>
    <w:p>
      <w:pPr>
        <w:pStyle w:val="Normal"/>
        <w:rPr>
          <w:lang w:bidi="he-IL"/>
        </w:rPr>
      </w:pPr>
      <w:r>
        <w:rPr>
          <w:rtl w:val="true"/>
          <w:lang w:bidi="he-IL"/>
        </w:rPr>
        <w:t>הגמ’ אומר שלפעמים לא נותנים לאדם בהמה לשחוט בלילה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לכאו’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חוששים שיפסל אותו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יש לדון אם חוששים שיפסל אותו ולא יבין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ונמצא שאוכל איסור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 xml:space="preserve">או שחוששים שיפסל אותו ויעור על בל תשחית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כמו שאמר גמ’ לעיל גבי קטן</w:t>
      </w:r>
      <w:r>
        <w:rPr>
          <w:rtl w:val="true"/>
          <w:lang w:bidi="he-IL"/>
        </w:rPr>
        <w:t>).</w:t>
      </w:r>
    </w:p>
    <w:p>
      <w:pPr>
        <w:pStyle w:val="Heading2"/>
        <w:rPr/>
      </w:pPr>
      <w:r>
        <w:rPr>
          <w:rtl w:val="true"/>
        </w:rPr>
        <w:t>יב</w:t>
      </w:r>
      <w:r>
        <w:rPr>
          <w:rtl w:val="true"/>
        </w:rPr>
        <w:t>.</w:t>
      </w:r>
    </w:p>
    <w:p>
      <w:pPr>
        <w:pStyle w:val="Normal"/>
        <w:rPr>
          <w:lang w:bidi="he-IL"/>
        </w:rPr>
      </w:pPr>
      <w:r>
        <w:rPr>
          <w:rtl w:val="true"/>
          <w:lang w:bidi="he-IL"/>
        </w:rPr>
        <w:t xml:space="preserve">עיין בגמ’ לעיל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ט</w:t>
      </w:r>
      <w:r>
        <w:rPr>
          <w:rtl w:val="true"/>
          <w:lang w:bidi="he-IL"/>
        </w:rPr>
        <w:t xml:space="preserve">.) </w:t>
      </w:r>
      <w:r>
        <w:rPr>
          <w:rtl w:val="true"/>
          <w:lang w:bidi="he-IL"/>
        </w:rPr>
        <w:t>שאומר שהשוחט צריך לבדוק את הסימנים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אז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 xml:space="preserve">צריך לומר שרק מכשיר כאן אם בודקים את הסימנים על ידי אדם שאינו סומא וביום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או כנגד אבוקה</w:t>
      </w:r>
      <w:r>
        <w:rPr>
          <w:rtl w:val="true"/>
          <w:lang w:bidi="he-IL"/>
        </w:rPr>
        <w:t>).</w:t>
      </w:r>
    </w:p>
    <w:p>
      <w:pPr>
        <w:pStyle w:val="Heading2"/>
        <w:rPr/>
      </w:pPr>
      <w:r>
        <w:rPr>
          <w:rtl w:val="true"/>
        </w:rPr>
        <w:t>יג</w:t>
      </w:r>
      <w:r>
        <w:rPr>
          <w:rtl w:val="true"/>
        </w:rPr>
        <w:t>.</w:t>
      </w:r>
    </w:p>
    <w:p>
      <w:pPr>
        <w:pStyle w:val="Normal"/>
        <w:rPr>
          <w:lang w:bidi="he-IL"/>
        </w:rPr>
      </w:pPr>
      <w:r>
        <w:rPr>
          <w:rtl w:val="true"/>
          <w:lang w:bidi="he-IL"/>
        </w:rPr>
        <w:t>גם נראה שיש לדון אם צריך להיות שאומר ששחט כראוי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והחידוש הוא שנאמן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או שהוא אף אם לא אומר כן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אם אומרים שרוב מצויים אצל שחיטה כשרים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ואף כאן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מסתמא מצא אופן שישחט בכשרות</w:t>
      </w:r>
      <w:r>
        <w:rPr>
          <w:rtl w:val="true"/>
          <w:lang w:bidi="he-IL"/>
        </w:rPr>
        <w:t>.</w:t>
      </w:r>
    </w:p>
    <w:p>
      <w:pPr>
        <w:pStyle w:val="Heading2"/>
        <w:rPr/>
      </w:pPr>
      <w:r>
        <w:rPr>
          <w:rtl w:val="true"/>
        </w:rPr>
        <w:t>יד</w:t>
      </w:r>
      <w:r>
        <w:rPr>
          <w:rtl w:val="true"/>
        </w:rPr>
        <w:t>.</w:t>
      </w:r>
    </w:p>
    <w:p>
      <w:pPr>
        <w:pStyle w:val="Normal"/>
        <w:rPr>
          <w:lang w:bidi="he-IL"/>
        </w:rPr>
      </w:pPr>
      <w:r>
        <w:rPr>
          <w:rtl w:val="true"/>
          <w:lang w:bidi="he-IL"/>
        </w:rPr>
        <w:t>גמ’ מביא ראיה שאין מוקצה בבהמות כיון שיכולים לאכול אותם בי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ט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יש לדון מהו הראיה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שאולי לא יכולים לאכול אותם בי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ט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אפשר שהמקור הוא הפסוק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שמתיר אוכל נפש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אבל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אין זה ראיה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שאיסור מוקצה הוא מדאו’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אפשר שהמקור הוא המשניות שמזכירים אכילת בהמה בי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ט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אבל נוכל לדחות שהם רבי שמעון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לאו’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לא מסתבר שכל המשניות שאומרים כן הם רבי שמעון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ורבי יהודה לא חש לחלוק בפירוש</w:t>
      </w:r>
      <w:r>
        <w:rPr>
          <w:rtl w:val="true"/>
          <w:lang w:bidi="he-IL"/>
        </w:rPr>
        <w:t xml:space="preserve">. </w:t>
      </w:r>
    </w:p>
    <w:p>
      <w:pPr>
        <w:pStyle w:val="Normal"/>
        <w:rPr>
          <w:lang w:bidi="he-IL"/>
        </w:rPr>
      </w:pPr>
      <w:r>
        <w:rPr>
          <w:rtl w:val="true"/>
          <w:lang w:bidi="he-IL"/>
        </w:rPr>
        <w:t>אבל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יש להעיר שיש חילוק גדול בזה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כיון שאוכל נפש הוא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אולי נכון שמוקצה הוא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אבל מותר לצורך אוכל נפש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צריך לומר שידוע לגמ’ שאין מוקצה מותרת אף לצורך אוכל נפש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ותחשב</w:t>
      </w:r>
      <w:r>
        <w:rPr>
          <w:rtl w:val="true"/>
          <w:lang w:bidi="he-IL"/>
        </w:rPr>
        <w:t>.</w:t>
      </w:r>
    </w:p>
    <w:p>
      <w:pPr>
        <w:pStyle w:val="Heading2"/>
        <w:rPr/>
      </w:pPr>
      <w:r>
        <w:rPr>
          <w:rtl w:val="true"/>
        </w:rPr>
        <w:t>טו</w:t>
      </w:r>
      <w:r>
        <w:rPr>
          <w:rtl w:val="true"/>
        </w:rPr>
        <w:t>.</w:t>
      </w:r>
    </w:p>
    <w:p>
      <w:pPr>
        <w:pStyle w:val="Normal"/>
        <w:rPr>
          <w:lang w:bidi="he-IL"/>
        </w:rPr>
      </w:pPr>
      <w:r>
        <w:rPr>
          <w:rtl w:val="true"/>
          <w:lang w:bidi="he-IL"/>
        </w:rPr>
        <w:t>יש להגדיר דיחוי בידים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כתבנו שהוא שהנהנה גרם שיבוא האיסור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אבל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יש לדון אם הוא כן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שאולי הוא כל זמן ששום אדם גרם שיבוא האיסור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ולא בא ממילא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אולי מה שבא בבחירה וברצון שום אדם מספיק לעשות בו מוקצה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ותחשב</w:t>
      </w:r>
      <w:r>
        <w:rPr>
          <w:rtl w:val="true"/>
          <w:lang w:bidi="he-IL"/>
        </w:rPr>
        <w:t xml:space="preserve">. </w:t>
      </w:r>
    </w:p>
    <w:p>
      <w:pPr>
        <w:pStyle w:val="Heading2"/>
        <w:rPr/>
      </w:pPr>
      <w:r>
        <w:rPr>
          <w:rtl w:val="true"/>
        </w:rPr>
        <w:t>טז</w:t>
      </w:r>
      <w:r>
        <w:rPr>
          <w:rtl w:val="true"/>
        </w:rPr>
        <w:t>.</w:t>
      </w:r>
    </w:p>
    <w:p>
      <w:pPr>
        <w:pStyle w:val="Normal"/>
        <w:rPr>
          <w:lang w:bidi="he-IL"/>
        </w:rPr>
      </w:pPr>
      <w:r>
        <w:rPr>
          <w:rtl w:val="true"/>
          <w:lang w:bidi="he-IL"/>
        </w:rPr>
        <w:t>כן אומר גמ’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אבל קשה להבין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כיון שלאחר זה כנראה מהפך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אומר גמ’ שאסור הוא משום מוקצה מחמת איסור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ומקשה מן המשנה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מתרץ שמשנה שלנו מדבר במי שהיה בביתו חולה בביה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 xml:space="preserve">ש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אבל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לא מותר לשחוט בזמן שחיטה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שכבר נתרפא החולק</w:t>
      </w:r>
      <w:r>
        <w:rPr>
          <w:rtl w:val="true"/>
          <w:lang w:bidi="he-IL"/>
        </w:rPr>
        <w:t xml:space="preserve">; </w:t>
      </w:r>
      <w:r>
        <w:rPr>
          <w:rtl w:val="true"/>
          <w:lang w:bidi="he-IL"/>
        </w:rPr>
        <w:t>קצת קשה למה לא תולים את זה בדיון בגמ’ בביצה ב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מוקצה לחצי שבת</w:t>
      </w:r>
      <w:r>
        <w:rPr>
          <w:rtl w:val="true"/>
          <w:lang w:bidi="he-IL"/>
        </w:rPr>
        <w:t xml:space="preserve">"). </w:t>
      </w:r>
      <w:r>
        <w:rPr>
          <w:rtl w:val="true"/>
          <w:lang w:bidi="he-IL"/>
        </w:rPr>
        <w:t>אולי צריך לומר שחוזר בו גמ’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אבל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אז קשה למה לא אמר שרב אומר שהולך כשיטת רבי יהודה כיון שסובר שיש מוקצה מחמת איסור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אפשר לומר שעכשיו התשובה יהיה שלא נוכל להוכיח שהוא אסור בו ביום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כיון שאין להוכיח שמדובר במי שאין לו חולה בביתו בבין השמשות</w:t>
      </w:r>
      <w:r>
        <w:rPr>
          <w:rtl w:val="true"/>
          <w:lang w:bidi="he-IL"/>
        </w:rPr>
        <w:t>. (</w:t>
      </w:r>
      <w:r>
        <w:rPr>
          <w:rtl w:val="true"/>
          <w:lang w:bidi="he-IL"/>
        </w:rPr>
        <w:t>הענין יהיה שאף בזה צריך להיות דומה ליום הכיפורים</w:t>
      </w:r>
      <w:r>
        <w:rPr>
          <w:rtl w:val="true"/>
          <w:lang w:bidi="he-IL"/>
        </w:rPr>
        <w:t xml:space="preserve">.) </w:t>
      </w:r>
      <w:r>
        <w:rPr>
          <w:rtl w:val="true"/>
          <w:lang w:bidi="he-IL"/>
        </w:rPr>
        <w:t>דחוק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שכמעט כל בני אדם אין להם חולה שיש בו סכנה בבתיהם בבין השמשות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יותר נראה לומר שצריך למצוא מקור לרב לחשוב שרבי יהודה הוא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ולא שו תנא אחר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אז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רוצים למצוא בריי’ שאומר שיטה של רבי יהודה שהוא שיטת המשנה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אבל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אם רק מצדדים כן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ויש דרך לדחות אותו מן מה שאומר רבי יוסי במשנה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אז אין סיבה לומר שהוא רבי יהודה יותר משום תנא אחר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אבל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אז צריך ביאור מהיכי תיתי לרב שרבי יהודה היא בדווקא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ולא שרבי מאיר הוא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ובזה הוא דומה ליה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כ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אולי צריך לומר שלא למד אותו מן דמיון ליה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כ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אלא היה לו מסורה בזה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אבל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מן הגמ’ לא נראה כן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שמקשה מהי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ת שרבי יהודה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ולא תנא אחר הוא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אז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צריך לעיין בזה</w:t>
      </w:r>
      <w:r>
        <w:rPr>
          <w:rtl w:val="true"/>
          <w:lang w:bidi="he-IL"/>
        </w:rPr>
        <w:t>.</w:t>
      </w:r>
    </w:p>
    <w:p>
      <w:pPr>
        <w:pStyle w:val="Heading2"/>
        <w:rPr>
          <w:sz w:val="22"/>
        </w:rPr>
      </w:pPr>
      <w:r>
        <w:rPr>
          <w:sz w:val="22"/>
          <w:sz w:val="22"/>
          <w:rtl w:val="true"/>
        </w:rPr>
        <w:t>יז</w:t>
      </w:r>
      <w:r>
        <w:rPr>
          <w:sz w:val="22"/>
          <w:rtl w:val="true"/>
        </w:rPr>
        <w:t>.</w:t>
      </w:r>
    </w:p>
    <w:p>
      <w:pPr>
        <w:pStyle w:val="Footnote"/>
        <w:ind w:left="0" w:hanging="340"/>
        <w:rPr>
          <w:sz w:val="22"/>
          <w:szCs w:val="22"/>
        </w:rPr>
      </w:pPr>
      <w:r>
        <w:rPr>
          <w:sz w:val="22"/>
          <w:szCs w:val="22"/>
          <w:rtl w:val="true"/>
          <w:lang w:bidi="he-IL"/>
        </w:rPr>
        <w:tab/>
      </w:r>
      <w:r>
        <w:rPr>
          <w:sz w:val="22"/>
          <w:sz w:val="22"/>
          <w:szCs w:val="22"/>
          <w:rtl w:val="true"/>
          <w:lang w:bidi="he-IL"/>
        </w:rPr>
        <w:t>במקום אחר כתבנו טבלא זה</w:t>
      </w:r>
      <w:r>
        <w:rPr>
          <w:sz w:val="22"/>
          <w:szCs w:val="22"/>
          <w:rtl w:val="true"/>
          <w:lang w:bidi="he-IL"/>
        </w:rPr>
        <w:t>:</w:t>
      </w:r>
      <w:r>
        <w:rPr>
          <w:sz w:val="22"/>
          <w:sz w:val="22"/>
          <w:szCs w:val="22"/>
          <w:rtl w:val="true"/>
        </w:rPr>
        <w:t>אז</w:t>
      </w:r>
      <w:r>
        <w:rPr>
          <w:sz w:val="22"/>
          <w:szCs w:val="22"/>
          <w:rtl w:val="true"/>
        </w:rPr>
        <w:t xml:space="preserve">, </w:t>
      </w:r>
      <w:r>
        <w:rPr>
          <w:sz w:val="22"/>
          <w:sz w:val="22"/>
          <w:szCs w:val="22"/>
          <w:rtl w:val="true"/>
        </w:rPr>
        <w:t>אם היינו עושים טבלא ממה שיודעים עכשיו</w:t>
      </w:r>
      <w:r>
        <w:rPr>
          <w:sz w:val="22"/>
          <w:szCs w:val="22"/>
          <w:rtl w:val="true"/>
        </w:rPr>
        <w:t xml:space="preserve">, </w:t>
      </w:r>
      <w:r>
        <w:rPr>
          <w:sz w:val="22"/>
          <w:sz w:val="22"/>
          <w:szCs w:val="22"/>
          <w:rtl w:val="true"/>
        </w:rPr>
        <w:t>היה יוצא כזה</w:t>
      </w:r>
      <w:r>
        <w:rPr>
          <w:sz w:val="22"/>
          <w:szCs w:val="22"/>
          <w:rtl w:val="true"/>
        </w:rPr>
        <w:t>:</w:t>
      </w:r>
    </w:p>
    <w:p>
      <w:pPr>
        <w:pStyle w:val="Footnote"/>
        <w:numPr>
          <w:ilvl w:val="0"/>
          <w:numId w:val="10"/>
        </w:numPr>
        <w:rPr>
          <w:sz w:val="22"/>
          <w:szCs w:val="22"/>
        </w:rPr>
      </w:pPr>
      <w:r>
        <w:rPr>
          <w:sz w:val="22"/>
          <w:sz w:val="22"/>
          <w:szCs w:val="22"/>
          <w:rtl w:val="true"/>
        </w:rPr>
        <w:t>רבי מאיר</w:t>
      </w:r>
      <w:r>
        <w:rPr>
          <w:sz w:val="22"/>
          <w:szCs w:val="22"/>
          <w:rtl w:val="true"/>
        </w:rPr>
        <w:t>-</w:t>
      </w:r>
    </w:p>
    <w:p>
      <w:pPr>
        <w:pStyle w:val="Footnote"/>
        <w:numPr>
          <w:ilvl w:val="1"/>
          <w:numId w:val="10"/>
        </w:numPr>
        <w:rPr>
          <w:sz w:val="22"/>
          <w:szCs w:val="22"/>
        </w:rPr>
      </w:pPr>
      <w:r>
        <w:rPr>
          <w:sz w:val="22"/>
          <w:sz w:val="22"/>
          <w:szCs w:val="22"/>
          <w:rtl w:val="true"/>
        </w:rPr>
        <w:t>שוגג</w:t>
      </w:r>
      <w:r>
        <w:rPr>
          <w:sz w:val="22"/>
          <w:szCs w:val="22"/>
          <w:rtl w:val="true"/>
        </w:rPr>
        <w:t>:</w:t>
      </w:r>
    </w:p>
    <w:p>
      <w:pPr>
        <w:pStyle w:val="Footnote"/>
        <w:numPr>
          <w:ilvl w:val="2"/>
          <w:numId w:val="10"/>
        </w:numPr>
        <w:rPr>
          <w:sz w:val="22"/>
          <w:szCs w:val="22"/>
        </w:rPr>
      </w:pPr>
      <w:r>
        <w:rPr>
          <w:sz w:val="22"/>
          <w:sz w:val="22"/>
          <w:szCs w:val="22"/>
          <w:rtl w:val="true"/>
        </w:rPr>
        <w:t>הוא</w:t>
      </w:r>
      <w:r>
        <w:rPr>
          <w:sz w:val="22"/>
          <w:szCs w:val="22"/>
          <w:rtl w:val="true"/>
        </w:rPr>
        <w:t>-</w:t>
      </w:r>
    </w:p>
    <w:p>
      <w:pPr>
        <w:pStyle w:val="Footnote"/>
        <w:numPr>
          <w:ilvl w:val="3"/>
          <w:numId w:val="10"/>
        </w:numPr>
        <w:rPr>
          <w:sz w:val="22"/>
          <w:szCs w:val="22"/>
        </w:rPr>
      </w:pPr>
      <w:r>
        <w:rPr>
          <w:sz w:val="22"/>
          <w:sz w:val="22"/>
          <w:szCs w:val="22"/>
          <w:rtl w:val="true"/>
        </w:rPr>
        <w:t>בו ביום</w:t>
      </w:r>
      <w:r>
        <w:rPr>
          <w:bCs/>
          <w:sz w:val="22"/>
          <w:szCs w:val="22"/>
          <w:rtl w:val="true"/>
        </w:rPr>
        <w:t xml:space="preserve">- </w:t>
      </w:r>
      <w:r>
        <w:rPr>
          <w:bCs/>
          <w:sz w:val="22"/>
          <w:sz w:val="22"/>
          <w:szCs w:val="22"/>
          <w:rtl w:val="true"/>
        </w:rPr>
        <w:t>מותר</w:t>
      </w:r>
      <w:r>
        <w:rPr>
          <w:bCs/>
          <w:sz w:val="22"/>
          <w:szCs w:val="22"/>
          <w:rtl w:val="true"/>
        </w:rPr>
        <w:t>.</w:t>
      </w:r>
    </w:p>
    <w:p>
      <w:pPr>
        <w:pStyle w:val="Footnote"/>
        <w:ind w:left="1800" w:hanging="340"/>
        <w:rPr>
          <w:sz w:val="22"/>
          <w:szCs w:val="22"/>
        </w:rPr>
      </w:pPr>
      <w:r>
        <w:rPr>
          <w:sz w:val="22"/>
          <w:sz w:val="22"/>
          <w:szCs w:val="22"/>
          <w:rtl w:val="true"/>
        </w:rPr>
        <w:t>רש</w:t>
      </w:r>
      <w:r>
        <w:rPr>
          <w:sz w:val="22"/>
          <w:szCs w:val="22"/>
          <w:rtl w:val="true"/>
        </w:rPr>
        <w:t>"</w:t>
      </w:r>
      <w:r>
        <w:rPr>
          <w:sz w:val="22"/>
          <w:sz w:val="22"/>
          <w:szCs w:val="22"/>
          <w:rtl w:val="true"/>
        </w:rPr>
        <w:t>י בחולין ותוס’ כ’ שהוא מותר</w:t>
      </w:r>
      <w:r>
        <w:rPr>
          <w:sz w:val="22"/>
          <w:szCs w:val="22"/>
          <w:rtl w:val="true"/>
        </w:rPr>
        <w:t>.</w:t>
      </w:r>
    </w:p>
    <w:p>
      <w:pPr>
        <w:pStyle w:val="Footnote"/>
        <w:ind w:left="1800" w:hanging="340"/>
        <w:rPr>
          <w:sz w:val="22"/>
          <w:szCs w:val="22"/>
        </w:rPr>
      </w:pPr>
      <w:r>
        <w:rPr>
          <w:sz w:val="22"/>
          <w:sz w:val="22"/>
          <w:szCs w:val="22"/>
          <w:rtl w:val="true"/>
        </w:rPr>
        <w:t>כן נראה מן הגמ’ בחולין</w:t>
      </w:r>
      <w:r>
        <w:rPr>
          <w:sz w:val="22"/>
          <w:szCs w:val="22"/>
          <w:rtl w:val="true"/>
        </w:rPr>
        <w:t xml:space="preserve">, </w:t>
      </w:r>
      <w:r>
        <w:rPr>
          <w:sz w:val="22"/>
          <w:sz w:val="22"/>
          <w:szCs w:val="22"/>
          <w:rtl w:val="true"/>
        </w:rPr>
        <w:t>שאי לאו הכי קשה למה לא נמצא איסור בשבת בשוגג לרבי מאיר</w:t>
      </w:r>
      <w:r>
        <w:rPr>
          <w:sz w:val="22"/>
          <w:szCs w:val="22"/>
          <w:rtl w:val="true"/>
        </w:rPr>
        <w:t xml:space="preserve">.  </w:t>
      </w:r>
      <w:r>
        <w:rPr>
          <w:sz w:val="22"/>
          <w:sz w:val="22"/>
          <w:szCs w:val="22"/>
          <w:rtl w:val="true"/>
        </w:rPr>
        <w:t>כן נ’ מגמ’ בשבת</w:t>
      </w:r>
      <w:r>
        <w:rPr>
          <w:sz w:val="22"/>
          <w:szCs w:val="22"/>
          <w:rtl w:val="true"/>
        </w:rPr>
        <w:t xml:space="preserve">, </w:t>
      </w:r>
      <w:r>
        <w:rPr>
          <w:sz w:val="22"/>
          <w:sz w:val="22"/>
          <w:szCs w:val="22"/>
          <w:rtl w:val="true"/>
        </w:rPr>
        <w:t xml:space="preserve">שמביא משנה שמדבר </w:t>
      </w:r>
      <w:r>
        <w:rPr>
          <w:sz w:val="22"/>
          <w:szCs w:val="22"/>
          <w:rtl w:val="true"/>
        </w:rPr>
        <w:t>(</w:t>
      </w:r>
      <w:r>
        <w:rPr>
          <w:sz w:val="22"/>
          <w:sz w:val="22"/>
          <w:szCs w:val="22"/>
          <w:rtl w:val="true"/>
        </w:rPr>
        <w:t>אולי</w:t>
      </w:r>
      <w:r>
        <w:rPr>
          <w:sz w:val="22"/>
          <w:szCs w:val="22"/>
          <w:rtl w:val="true"/>
        </w:rPr>
        <w:t xml:space="preserve">) </w:t>
      </w:r>
      <w:r>
        <w:rPr>
          <w:sz w:val="22"/>
          <w:sz w:val="22"/>
          <w:szCs w:val="22"/>
          <w:rtl w:val="true"/>
        </w:rPr>
        <w:t>על אכילה בשבת</w:t>
      </w:r>
      <w:r>
        <w:rPr>
          <w:sz w:val="22"/>
          <w:szCs w:val="22"/>
          <w:rtl w:val="true"/>
        </w:rPr>
        <w:t xml:space="preserve">, </w:t>
      </w:r>
      <w:r>
        <w:rPr>
          <w:sz w:val="22"/>
          <w:sz w:val="22"/>
          <w:szCs w:val="22"/>
          <w:rtl w:val="true"/>
        </w:rPr>
        <w:t>ומזכיר שרבי מאיר מתיר</w:t>
      </w:r>
      <w:r>
        <w:rPr>
          <w:sz w:val="22"/>
          <w:szCs w:val="22"/>
          <w:rtl w:val="true"/>
        </w:rPr>
        <w:t>.</w:t>
      </w:r>
    </w:p>
    <w:p>
      <w:pPr>
        <w:pStyle w:val="Footnote"/>
        <w:numPr>
          <w:ilvl w:val="3"/>
          <w:numId w:val="10"/>
        </w:numPr>
        <w:rPr>
          <w:sz w:val="22"/>
          <w:szCs w:val="22"/>
        </w:rPr>
      </w:pPr>
      <w:r>
        <w:rPr>
          <w:sz w:val="22"/>
          <w:sz w:val="22"/>
          <w:szCs w:val="22"/>
          <w:rtl w:val="true"/>
        </w:rPr>
        <w:t>במוצאי שבת</w:t>
      </w:r>
      <w:r>
        <w:rPr>
          <w:bCs/>
          <w:sz w:val="22"/>
          <w:szCs w:val="22"/>
          <w:rtl w:val="true"/>
        </w:rPr>
        <w:t xml:space="preserve">- </w:t>
      </w:r>
      <w:r>
        <w:rPr>
          <w:bCs/>
          <w:sz w:val="22"/>
          <w:sz w:val="22"/>
          <w:szCs w:val="22"/>
          <w:rtl w:val="true"/>
        </w:rPr>
        <w:t>מותר</w:t>
      </w:r>
      <w:r>
        <w:rPr>
          <w:bCs/>
          <w:sz w:val="22"/>
          <w:szCs w:val="22"/>
          <w:rtl w:val="true"/>
        </w:rPr>
        <w:t>.</w:t>
      </w:r>
    </w:p>
    <w:p>
      <w:pPr>
        <w:pStyle w:val="Footnote"/>
        <w:ind w:left="1800" w:hanging="340"/>
        <w:rPr>
          <w:sz w:val="22"/>
          <w:szCs w:val="22"/>
        </w:rPr>
      </w:pPr>
      <w:r>
        <w:rPr>
          <w:sz w:val="22"/>
          <w:sz w:val="22"/>
          <w:szCs w:val="22"/>
          <w:rtl w:val="true"/>
        </w:rPr>
        <w:t>אם בו ביום מותר</w:t>
      </w:r>
      <w:r>
        <w:rPr>
          <w:sz w:val="22"/>
          <w:szCs w:val="22"/>
          <w:rtl w:val="true"/>
        </w:rPr>
        <w:t xml:space="preserve">, </w:t>
      </w:r>
      <w:r>
        <w:rPr>
          <w:sz w:val="22"/>
          <w:sz w:val="22"/>
          <w:szCs w:val="22"/>
          <w:rtl w:val="true"/>
        </w:rPr>
        <w:t>בוודאי במ</w:t>
      </w:r>
      <w:r>
        <w:rPr>
          <w:sz w:val="22"/>
          <w:szCs w:val="22"/>
          <w:rtl w:val="true"/>
        </w:rPr>
        <w:t>"</w:t>
      </w:r>
      <w:r>
        <w:rPr>
          <w:sz w:val="22"/>
          <w:sz w:val="22"/>
          <w:szCs w:val="22"/>
          <w:rtl w:val="true"/>
        </w:rPr>
        <w:t>ש מותר</w:t>
      </w:r>
      <w:r>
        <w:rPr>
          <w:sz w:val="22"/>
          <w:szCs w:val="22"/>
          <w:rtl w:val="true"/>
        </w:rPr>
        <w:t xml:space="preserve">. </w:t>
      </w:r>
      <w:r>
        <w:rPr>
          <w:sz w:val="22"/>
          <w:sz w:val="22"/>
          <w:szCs w:val="22"/>
          <w:rtl w:val="true"/>
        </w:rPr>
        <w:t>גם אם מותר במ</w:t>
      </w:r>
      <w:r>
        <w:rPr>
          <w:sz w:val="22"/>
          <w:szCs w:val="22"/>
          <w:rtl w:val="true"/>
        </w:rPr>
        <w:t>"</w:t>
      </w:r>
      <w:r>
        <w:rPr>
          <w:sz w:val="22"/>
          <w:sz w:val="22"/>
          <w:szCs w:val="22"/>
          <w:rtl w:val="true"/>
        </w:rPr>
        <w:t>ש במזיד</w:t>
      </w:r>
      <w:r>
        <w:rPr>
          <w:sz w:val="22"/>
          <w:szCs w:val="22"/>
          <w:rtl w:val="true"/>
        </w:rPr>
        <w:t xml:space="preserve">, </w:t>
      </w:r>
      <w:r>
        <w:rPr>
          <w:sz w:val="22"/>
          <w:sz w:val="22"/>
          <w:szCs w:val="22"/>
          <w:rtl w:val="true"/>
        </w:rPr>
        <w:t>בוודאי בשוגג מותר</w:t>
      </w:r>
      <w:r>
        <w:rPr>
          <w:sz w:val="22"/>
          <w:szCs w:val="22"/>
          <w:rtl w:val="true"/>
        </w:rPr>
        <w:t>.</w:t>
      </w:r>
    </w:p>
    <w:p>
      <w:pPr>
        <w:pStyle w:val="Footnote"/>
        <w:numPr>
          <w:ilvl w:val="2"/>
          <w:numId w:val="10"/>
        </w:numPr>
        <w:rPr>
          <w:sz w:val="22"/>
          <w:szCs w:val="22"/>
        </w:rPr>
      </w:pPr>
      <w:r>
        <w:rPr>
          <w:sz w:val="22"/>
          <w:sz w:val="22"/>
          <w:szCs w:val="22"/>
          <w:rtl w:val="true"/>
        </w:rPr>
        <w:t>אחרים</w:t>
      </w:r>
      <w:r>
        <w:rPr>
          <w:sz w:val="22"/>
          <w:szCs w:val="22"/>
          <w:rtl w:val="true"/>
        </w:rPr>
        <w:t>-</w:t>
      </w:r>
    </w:p>
    <w:p>
      <w:pPr>
        <w:pStyle w:val="Footnote"/>
        <w:numPr>
          <w:ilvl w:val="3"/>
          <w:numId w:val="10"/>
        </w:numPr>
        <w:rPr>
          <w:sz w:val="22"/>
          <w:szCs w:val="22"/>
        </w:rPr>
      </w:pPr>
      <w:r>
        <w:rPr>
          <w:sz w:val="22"/>
          <w:sz w:val="22"/>
          <w:szCs w:val="22"/>
          <w:rtl w:val="true"/>
        </w:rPr>
        <w:t>בו ביום</w:t>
      </w:r>
      <w:r>
        <w:rPr>
          <w:bCs/>
          <w:sz w:val="22"/>
          <w:szCs w:val="22"/>
          <w:rtl w:val="true"/>
        </w:rPr>
        <w:t xml:space="preserve">- </w:t>
      </w:r>
      <w:r>
        <w:rPr>
          <w:bCs/>
          <w:sz w:val="22"/>
          <w:sz w:val="22"/>
          <w:szCs w:val="22"/>
          <w:rtl w:val="true"/>
        </w:rPr>
        <w:t>מותר</w:t>
      </w:r>
      <w:r>
        <w:rPr>
          <w:bCs/>
          <w:sz w:val="22"/>
          <w:szCs w:val="22"/>
          <w:rtl w:val="true"/>
        </w:rPr>
        <w:t>.</w:t>
      </w:r>
    </w:p>
    <w:p>
      <w:pPr>
        <w:pStyle w:val="Footnote"/>
        <w:ind w:left="1800" w:hanging="340"/>
        <w:rPr>
          <w:sz w:val="22"/>
          <w:szCs w:val="22"/>
        </w:rPr>
      </w:pPr>
      <w:r>
        <w:rPr>
          <w:sz w:val="22"/>
          <w:sz w:val="22"/>
          <w:szCs w:val="22"/>
          <w:rtl w:val="true"/>
        </w:rPr>
        <w:t>אם לעצמו מותר</w:t>
      </w:r>
      <w:r>
        <w:rPr>
          <w:sz w:val="22"/>
          <w:szCs w:val="22"/>
          <w:rtl w:val="true"/>
        </w:rPr>
        <w:t xml:space="preserve">, </w:t>
      </w:r>
      <w:r>
        <w:rPr>
          <w:sz w:val="22"/>
          <w:sz w:val="22"/>
          <w:szCs w:val="22"/>
          <w:rtl w:val="true"/>
        </w:rPr>
        <w:t>כל שכן שלאחרים מותר</w:t>
      </w:r>
      <w:r>
        <w:rPr>
          <w:sz w:val="22"/>
          <w:szCs w:val="22"/>
          <w:rtl w:val="true"/>
        </w:rPr>
        <w:t>.</w:t>
      </w:r>
    </w:p>
    <w:p>
      <w:pPr>
        <w:pStyle w:val="Footnote"/>
        <w:numPr>
          <w:ilvl w:val="3"/>
          <w:numId w:val="10"/>
        </w:numPr>
        <w:rPr>
          <w:sz w:val="22"/>
          <w:szCs w:val="22"/>
        </w:rPr>
      </w:pPr>
      <w:r>
        <w:rPr>
          <w:sz w:val="22"/>
          <w:sz w:val="22"/>
          <w:szCs w:val="22"/>
          <w:rtl w:val="true"/>
        </w:rPr>
        <w:t>במוצאי שבת</w:t>
      </w:r>
      <w:r>
        <w:rPr>
          <w:bCs/>
          <w:sz w:val="22"/>
          <w:szCs w:val="22"/>
          <w:rtl w:val="true"/>
        </w:rPr>
        <w:t xml:space="preserve">- </w:t>
      </w:r>
      <w:r>
        <w:rPr>
          <w:bCs/>
          <w:sz w:val="22"/>
          <w:sz w:val="22"/>
          <w:szCs w:val="22"/>
          <w:rtl w:val="true"/>
        </w:rPr>
        <w:t>מותר</w:t>
      </w:r>
      <w:r>
        <w:rPr>
          <w:bCs/>
          <w:sz w:val="22"/>
          <w:szCs w:val="22"/>
          <w:rtl w:val="true"/>
        </w:rPr>
        <w:t>.</w:t>
      </w:r>
    </w:p>
    <w:p>
      <w:pPr>
        <w:pStyle w:val="Footnote"/>
        <w:ind w:left="1800" w:hanging="340"/>
        <w:rPr>
          <w:sz w:val="22"/>
          <w:szCs w:val="22"/>
        </w:rPr>
      </w:pPr>
      <w:r>
        <w:rPr>
          <w:sz w:val="22"/>
          <w:sz w:val="22"/>
          <w:szCs w:val="22"/>
          <w:rtl w:val="true"/>
        </w:rPr>
        <w:t>מוכרח שהוא מותר</w:t>
      </w:r>
      <w:r>
        <w:rPr>
          <w:sz w:val="22"/>
          <w:szCs w:val="22"/>
          <w:rtl w:val="true"/>
        </w:rPr>
        <w:t xml:space="preserve">, </w:t>
      </w:r>
      <w:r>
        <w:rPr>
          <w:sz w:val="22"/>
          <w:sz w:val="22"/>
          <w:szCs w:val="22"/>
          <w:rtl w:val="true"/>
        </w:rPr>
        <w:t>שזהו הציור הכי מותר</w:t>
      </w:r>
      <w:r>
        <w:rPr>
          <w:sz w:val="22"/>
          <w:szCs w:val="22"/>
          <w:rtl w:val="true"/>
        </w:rPr>
        <w:t>.</w:t>
      </w:r>
    </w:p>
    <w:p>
      <w:pPr>
        <w:pStyle w:val="Footnote"/>
        <w:numPr>
          <w:ilvl w:val="1"/>
          <w:numId w:val="10"/>
        </w:numPr>
        <w:rPr>
          <w:sz w:val="22"/>
          <w:szCs w:val="22"/>
        </w:rPr>
      </w:pPr>
      <w:r>
        <w:rPr>
          <w:sz w:val="22"/>
          <w:sz w:val="22"/>
          <w:szCs w:val="22"/>
          <w:rtl w:val="true"/>
        </w:rPr>
        <w:t>מזיד</w:t>
      </w:r>
      <w:r>
        <w:rPr>
          <w:sz w:val="22"/>
          <w:szCs w:val="22"/>
          <w:rtl w:val="true"/>
        </w:rPr>
        <w:t>:</w:t>
      </w:r>
    </w:p>
    <w:p>
      <w:pPr>
        <w:pStyle w:val="Footnote"/>
        <w:numPr>
          <w:ilvl w:val="2"/>
          <w:numId w:val="10"/>
        </w:numPr>
        <w:rPr>
          <w:sz w:val="22"/>
          <w:szCs w:val="22"/>
        </w:rPr>
      </w:pPr>
      <w:r>
        <w:rPr>
          <w:sz w:val="22"/>
          <w:sz w:val="22"/>
          <w:szCs w:val="22"/>
          <w:rtl w:val="true"/>
        </w:rPr>
        <w:t>הוא</w:t>
      </w:r>
      <w:r>
        <w:rPr>
          <w:sz w:val="22"/>
          <w:szCs w:val="22"/>
          <w:rtl w:val="true"/>
        </w:rPr>
        <w:t>-</w:t>
      </w:r>
    </w:p>
    <w:p>
      <w:pPr>
        <w:pStyle w:val="Footnote"/>
        <w:numPr>
          <w:ilvl w:val="3"/>
          <w:numId w:val="10"/>
        </w:numPr>
        <w:rPr>
          <w:sz w:val="22"/>
          <w:szCs w:val="22"/>
        </w:rPr>
      </w:pPr>
      <w:r>
        <w:rPr>
          <w:sz w:val="22"/>
          <w:sz w:val="22"/>
          <w:szCs w:val="22"/>
          <w:rtl w:val="true"/>
        </w:rPr>
        <w:t>בו ביום</w:t>
      </w:r>
      <w:r>
        <w:rPr>
          <w:bCs/>
          <w:sz w:val="22"/>
          <w:szCs w:val="22"/>
          <w:rtl w:val="true"/>
        </w:rPr>
        <w:t xml:space="preserve">- </w:t>
      </w:r>
      <w:r>
        <w:rPr>
          <w:bCs/>
          <w:sz w:val="22"/>
          <w:sz w:val="22"/>
          <w:szCs w:val="22"/>
          <w:rtl w:val="true"/>
        </w:rPr>
        <w:t>אסור</w:t>
      </w:r>
      <w:r>
        <w:rPr>
          <w:bCs/>
          <w:sz w:val="22"/>
          <w:szCs w:val="22"/>
          <w:rtl w:val="true"/>
        </w:rPr>
        <w:t>.</w:t>
      </w:r>
    </w:p>
    <w:p>
      <w:pPr>
        <w:pStyle w:val="Footnote"/>
        <w:ind w:left="1800" w:hanging="340"/>
        <w:rPr>
          <w:sz w:val="22"/>
          <w:szCs w:val="22"/>
        </w:rPr>
      </w:pPr>
      <w:r>
        <w:rPr>
          <w:sz w:val="22"/>
          <w:sz w:val="22"/>
          <w:szCs w:val="22"/>
          <w:rtl w:val="true"/>
        </w:rPr>
        <w:t>מוכרח שהוא אסור</w:t>
      </w:r>
      <w:r>
        <w:rPr>
          <w:sz w:val="22"/>
          <w:szCs w:val="22"/>
          <w:rtl w:val="true"/>
        </w:rPr>
        <w:t xml:space="preserve">, </w:t>
      </w:r>
      <w:r>
        <w:rPr>
          <w:sz w:val="22"/>
          <w:sz w:val="22"/>
          <w:szCs w:val="22"/>
          <w:rtl w:val="true"/>
        </w:rPr>
        <w:t>שזהו הציור הכי אסור</w:t>
      </w:r>
      <w:r>
        <w:rPr>
          <w:sz w:val="22"/>
          <w:szCs w:val="22"/>
          <w:rtl w:val="true"/>
        </w:rPr>
        <w:t>.</w:t>
      </w:r>
    </w:p>
    <w:p>
      <w:pPr>
        <w:pStyle w:val="Footnote"/>
        <w:numPr>
          <w:ilvl w:val="3"/>
          <w:numId w:val="10"/>
        </w:numPr>
        <w:rPr>
          <w:sz w:val="22"/>
          <w:szCs w:val="22"/>
        </w:rPr>
      </w:pPr>
      <w:r>
        <w:rPr>
          <w:sz w:val="22"/>
          <w:sz w:val="22"/>
          <w:szCs w:val="22"/>
          <w:rtl w:val="true"/>
        </w:rPr>
        <w:t>במוצאי שבת</w:t>
      </w:r>
      <w:r>
        <w:rPr>
          <w:b/>
          <w:bCs/>
          <w:sz w:val="22"/>
          <w:szCs w:val="22"/>
          <w:rtl w:val="true"/>
        </w:rPr>
        <w:t xml:space="preserve">- </w:t>
      </w:r>
      <w:r>
        <w:rPr>
          <w:b/>
          <w:b/>
          <w:bCs/>
          <w:sz w:val="22"/>
          <w:sz w:val="22"/>
          <w:szCs w:val="22"/>
          <w:rtl w:val="true"/>
        </w:rPr>
        <w:t>מחלקת</w:t>
      </w:r>
      <w:r>
        <w:rPr>
          <w:b/>
          <w:bCs/>
          <w:sz w:val="22"/>
          <w:szCs w:val="22"/>
          <w:rtl w:val="true"/>
        </w:rPr>
        <w:t>.</w:t>
      </w:r>
    </w:p>
    <w:p>
      <w:pPr>
        <w:pStyle w:val="Footnote"/>
        <w:ind w:left="1800" w:hanging="340"/>
        <w:rPr>
          <w:sz w:val="22"/>
          <w:szCs w:val="22"/>
        </w:rPr>
      </w:pPr>
      <w:r>
        <w:rPr>
          <w:sz w:val="22"/>
          <w:sz w:val="22"/>
          <w:szCs w:val="22"/>
          <w:rtl w:val="true"/>
        </w:rPr>
        <w:t>רש</w:t>
      </w:r>
      <w:r>
        <w:rPr>
          <w:sz w:val="22"/>
          <w:szCs w:val="22"/>
          <w:rtl w:val="true"/>
        </w:rPr>
        <w:t>"</w:t>
      </w:r>
      <w:r>
        <w:rPr>
          <w:sz w:val="22"/>
          <w:sz w:val="22"/>
          <w:szCs w:val="22"/>
          <w:rtl w:val="true"/>
        </w:rPr>
        <w:t>י בחולין ותוס’ בכ</w:t>
      </w:r>
      <w:r>
        <w:rPr>
          <w:sz w:val="22"/>
          <w:szCs w:val="22"/>
          <w:rtl w:val="true"/>
        </w:rPr>
        <w:t>"</w:t>
      </w:r>
      <w:r>
        <w:rPr>
          <w:sz w:val="22"/>
          <w:sz w:val="22"/>
          <w:szCs w:val="22"/>
          <w:rtl w:val="true"/>
        </w:rPr>
        <w:t>מ כ’ שהוא מותר</w:t>
      </w:r>
      <w:r>
        <w:rPr>
          <w:sz w:val="22"/>
          <w:szCs w:val="22"/>
          <w:rtl w:val="true"/>
        </w:rPr>
        <w:t xml:space="preserve">. </w:t>
      </w:r>
      <w:r>
        <w:rPr>
          <w:sz w:val="22"/>
          <w:sz w:val="22"/>
          <w:szCs w:val="22"/>
          <w:rtl w:val="true"/>
        </w:rPr>
        <w:t>כן נ’ מגמ’ בחולין</w:t>
      </w:r>
      <w:r>
        <w:rPr>
          <w:sz w:val="22"/>
          <w:szCs w:val="22"/>
          <w:rtl w:val="true"/>
        </w:rPr>
        <w:t xml:space="preserve">, </w:t>
      </w:r>
      <w:r>
        <w:rPr>
          <w:sz w:val="22"/>
          <w:sz w:val="22"/>
          <w:szCs w:val="22"/>
          <w:rtl w:val="true"/>
        </w:rPr>
        <w:t>שגמ’ אומר ש</w:t>
      </w:r>
      <w:r>
        <w:rPr>
          <w:sz w:val="22"/>
          <w:szCs w:val="22"/>
          <w:rtl w:val="true"/>
        </w:rPr>
        <w:t>"</w:t>
      </w:r>
      <w:r>
        <w:rPr>
          <w:sz w:val="22"/>
          <w:sz w:val="22"/>
          <w:szCs w:val="22"/>
          <w:rtl w:val="true"/>
        </w:rPr>
        <w:t>שחיטתו כשרה</w:t>
      </w:r>
      <w:r>
        <w:rPr>
          <w:sz w:val="22"/>
          <w:szCs w:val="22"/>
          <w:rtl w:val="true"/>
        </w:rPr>
        <w:t xml:space="preserve">" </w:t>
      </w:r>
      <w:r>
        <w:rPr>
          <w:sz w:val="22"/>
          <w:sz w:val="22"/>
          <w:szCs w:val="22"/>
          <w:rtl w:val="true"/>
        </w:rPr>
        <w:t>משמע שמכשיר לכ</w:t>
      </w:r>
      <w:r>
        <w:rPr>
          <w:sz w:val="22"/>
          <w:szCs w:val="22"/>
          <w:rtl w:val="true"/>
        </w:rPr>
        <w:t>"</w:t>
      </w:r>
      <w:r>
        <w:rPr>
          <w:sz w:val="22"/>
          <w:sz w:val="22"/>
          <w:szCs w:val="22"/>
          <w:rtl w:val="true"/>
        </w:rPr>
        <w:t>ע</w:t>
      </w:r>
      <w:r>
        <w:rPr>
          <w:sz w:val="22"/>
          <w:szCs w:val="22"/>
          <w:rtl w:val="true"/>
        </w:rPr>
        <w:t xml:space="preserve">, </w:t>
      </w:r>
      <w:r>
        <w:rPr>
          <w:sz w:val="22"/>
          <w:sz w:val="22"/>
          <w:szCs w:val="22"/>
          <w:rtl w:val="true"/>
        </w:rPr>
        <w:t>ועדיין מצדד שהמשנה הוא כשיטת רבי מאיר</w:t>
      </w:r>
      <w:r>
        <w:rPr>
          <w:sz w:val="22"/>
          <w:szCs w:val="22"/>
          <w:rtl w:val="true"/>
        </w:rPr>
        <w:t xml:space="preserve">. </w:t>
      </w:r>
      <w:r>
        <w:rPr>
          <w:sz w:val="22"/>
          <w:sz w:val="22"/>
          <w:szCs w:val="22"/>
          <w:rtl w:val="true"/>
        </w:rPr>
        <w:t>יש לדחות שאולי לא ידע כן גמ’ כשצידד שרבי מאיר הוא</w:t>
      </w:r>
      <w:r>
        <w:rPr>
          <w:sz w:val="22"/>
          <w:szCs w:val="22"/>
          <w:rtl w:val="true"/>
        </w:rPr>
        <w:t>.</w:t>
      </w:r>
    </w:p>
    <w:p>
      <w:pPr>
        <w:pStyle w:val="Footnote"/>
        <w:ind w:left="1800" w:hanging="340"/>
        <w:rPr>
          <w:sz w:val="22"/>
          <w:szCs w:val="22"/>
        </w:rPr>
      </w:pPr>
      <w:r>
        <w:rPr>
          <w:sz w:val="22"/>
          <w:sz w:val="22"/>
          <w:szCs w:val="22"/>
          <w:rtl w:val="true"/>
        </w:rPr>
        <w:t>רש</w:t>
      </w:r>
      <w:r>
        <w:rPr>
          <w:sz w:val="22"/>
          <w:szCs w:val="22"/>
          <w:rtl w:val="true"/>
        </w:rPr>
        <w:t>"</w:t>
      </w:r>
      <w:r>
        <w:rPr>
          <w:sz w:val="22"/>
          <w:sz w:val="22"/>
          <w:szCs w:val="22"/>
          <w:rtl w:val="true"/>
        </w:rPr>
        <w:t>י בכתובות כ’ שהוא אסור</w:t>
      </w:r>
      <w:r>
        <w:rPr>
          <w:sz w:val="22"/>
          <w:szCs w:val="22"/>
          <w:rtl w:val="true"/>
        </w:rPr>
        <w:t>.</w:t>
      </w:r>
    </w:p>
    <w:p>
      <w:pPr>
        <w:pStyle w:val="Footnote"/>
        <w:numPr>
          <w:ilvl w:val="2"/>
          <w:numId w:val="10"/>
        </w:numPr>
        <w:rPr>
          <w:sz w:val="22"/>
          <w:szCs w:val="22"/>
        </w:rPr>
      </w:pPr>
      <w:r>
        <w:rPr>
          <w:sz w:val="22"/>
          <w:sz w:val="22"/>
          <w:szCs w:val="22"/>
          <w:rtl w:val="true"/>
        </w:rPr>
        <w:t>אחרים</w:t>
      </w:r>
      <w:r>
        <w:rPr>
          <w:sz w:val="22"/>
          <w:szCs w:val="22"/>
          <w:rtl w:val="true"/>
        </w:rPr>
        <w:t>-</w:t>
      </w:r>
    </w:p>
    <w:p>
      <w:pPr>
        <w:pStyle w:val="Footnote"/>
        <w:numPr>
          <w:ilvl w:val="3"/>
          <w:numId w:val="10"/>
        </w:numPr>
        <w:rPr>
          <w:sz w:val="22"/>
          <w:szCs w:val="22"/>
        </w:rPr>
      </w:pPr>
      <w:r>
        <w:rPr>
          <w:sz w:val="22"/>
          <w:sz w:val="22"/>
          <w:szCs w:val="22"/>
          <w:rtl w:val="true"/>
        </w:rPr>
        <w:t>בו ביום</w:t>
      </w:r>
      <w:r>
        <w:rPr>
          <w:bCs/>
          <w:sz w:val="22"/>
          <w:szCs w:val="22"/>
          <w:rtl w:val="true"/>
        </w:rPr>
        <w:t xml:space="preserve">- </w:t>
      </w:r>
      <w:r>
        <w:rPr>
          <w:bCs/>
          <w:sz w:val="22"/>
          <w:sz w:val="22"/>
          <w:szCs w:val="22"/>
          <w:rtl w:val="true"/>
        </w:rPr>
        <w:t>אסור</w:t>
      </w:r>
      <w:r>
        <w:rPr>
          <w:bCs/>
          <w:sz w:val="22"/>
          <w:szCs w:val="22"/>
          <w:rtl w:val="true"/>
        </w:rPr>
        <w:t>.</w:t>
      </w:r>
    </w:p>
    <w:p>
      <w:pPr>
        <w:pStyle w:val="Footnote"/>
        <w:ind w:left="1800" w:hanging="340"/>
        <w:rPr>
          <w:sz w:val="22"/>
          <w:szCs w:val="22"/>
        </w:rPr>
      </w:pPr>
      <w:r>
        <w:rPr>
          <w:sz w:val="22"/>
          <w:sz w:val="22"/>
          <w:szCs w:val="22"/>
          <w:rtl w:val="true"/>
        </w:rPr>
        <w:t>רש</w:t>
      </w:r>
      <w:r>
        <w:rPr>
          <w:sz w:val="22"/>
          <w:szCs w:val="22"/>
          <w:rtl w:val="true"/>
        </w:rPr>
        <w:t>"</w:t>
      </w:r>
      <w:r>
        <w:rPr>
          <w:sz w:val="22"/>
          <w:sz w:val="22"/>
          <w:szCs w:val="22"/>
          <w:rtl w:val="true"/>
        </w:rPr>
        <w:t>י בחולין ותוס’ בכ”מ כ’ שהוא מותר</w:t>
      </w:r>
      <w:r>
        <w:rPr>
          <w:sz w:val="22"/>
          <w:szCs w:val="22"/>
          <w:rtl w:val="true"/>
        </w:rPr>
        <w:t xml:space="preserve">. </w:t>
      </w:r>
      <w:r>
        <w:rPr>
          <w:sz w:val="22"/>
          <w:sz w:val="22"/>
          <w:szCs w:val="22"/>
          <w:rtl w:val="true"/>
        </w:rPr>
        <w:t>כ</w:t>
      </w:r>
      <w:r>
        <w:rPr>
          <w:sz w:val="22"/>
          <w:szCs w:val="22"/>
          <w:rtl w:val="true"/>
        </w:rPr>
        <w:t>"</w:t>
      </w:r>
      <w:r>
        <w:rPr>
          <w:sz w:val="22"/>
          <w:sz w:val="22"/>
          <w:szCs w:val="22"/>
          <w:rtl w:val="true"/>
        </w:rPr>
        <w:t>נ מגמ’ בחולין</w:t>
      </w:r>
      <w:r>
        <w:rPr>
          <w:sz w:val="22"/>
          <w:szCs w:val="22"/>
          <w:rtl w:val="true"/>
        </w:rPr>
        <w:t xml:space="preserve">, </w:t>
      </w:r>
      <w:r>
        <w:rPr>
          <w:sz w:val="22"/>
          <w:sz w:val="22"/>
          <w:szCs w:val="22"/>
          <w:rtl w:val="true"/>
        </w:rPr>
        <w:t>שאומר שם שצריך להיות אותו משנה דומה ליה</w:t>
      </w:r>
      <w:r>
        <w:rPr>
          <w:sz w:val="22"/>
          <w:szCs w:val="22"/>
          <w:rtl w:val="true"/>
        </w:rPr>
        <w:t>"</w:t>
      </w:r>
      <w:r>
        <w:rPr>
          <w:sz w:val="22"/>
          <w:sz w:val="22"/>
          <w:szCs w:val="22"/>
          <w:rtl w:val="true"/>
        </w:rPr>
        <w:t>כ</w:t>
      </w:r>
      <w:r>
        <w:rPr>
          <w:sz w:val="22"/>
          <w:szCs w:val="22"/>
          <w:rtl w:val="true"/>
        </w:rPr>
        <w:t xml:space="preserve">, </w:t>
      </w:r>
      <w:r>
        <w:rPr>
          <w:sz w:val="22"/>
          <w:sz w:val="22"/>
          <w:szCs w:val="22"/>
          <w:rtl w:val="true"/>
        </w:rPr>
        <w:t>ועדיין מצדד שמשנה כרבי מאיר</w:t>
      </w:r>
      <w:r>
        <w:rPr>
          <w:sz w:val="22"/>
          <w:szCs w:val="22"/>
          <w:rtl w:val="true"/>
        </w:rPr>
        <w:t xml:space="preserve">. </w:t>
      </w:r>
      <w:r>
        <w:rPr>
          <w:sz w:val="22"/>
          <w:sz w:val="22"/>
          <w:szCs w:val="22"/>
          <w:rtl w:val="true"/>
        </w:rPr>
        <w:t>שכדי לדמות ליה”כ</w:t>
      </w:r>
      <w:r>
        <w:rPr>
          <w:sz w:val="22"/>
          <w:szCs w:val="22"/>
          <w:rtl w:val="true"/>
        </w:rPr>
        <w:t xml:space="preserve">, </w:t>
      </w:r>
      <w:r>
        <w:rPr>
          <w:sz w:val="22"/>
          <w:sz w:val="22"/>
          <w:szCs w:val="22"/>
          <w:rtl w:val="true"/>
        </w:rPr>
        <w:t>צריך להיות שאסור בין לו בין לאחרים</w:t>
      </w:r>
      <w:r>
        <w:rPr>
          <w:sz w:val="22"/>
          <w:szCs w:val="22"/>
          <w:rtl w:val="true"/>
        </w:rPr>
        <w:t xml:space="preserve">. </w:t>
      </w:r>
      <w:r>
        <w:rPr>
          <w:sz w:val="22"/>
          <w:sz w:val="22"/>
          <w:szCs w:val="22"/>
          <w:rtl w:val="true"/>
        </w:rPr>
        <w:t>יש לדון</w:t>
      </w:r>
      <w:r>
        <w:rPr>
          <w:sz w:val="22"/>
          <w:szCs w:val="22"/>
          <w:rtl w:val="true"/>
        </w:rPr>
        <w:t xml:space="preserve">, </w:t>
      </w:r>
      <w:r>
        <w:rPr>
          <w:sz w:val="22"/>
          <w:sz w:val="22"/>
          <w:szCs w:val="22"/>
          <w:rtl w:val="true"/>
        </w:rPr>
        <w:t>שאולי בזה לא צריך להיות דומה</w:t>
      </w:r>
      <w:r>
        <w:rPr>
          <w:sz w:val="22"/>
          <w:szCs w:val="22"/>
          <w:rtl w:val="true"/>
        </w:rPr>
        <w:t xml:space="preserve">. </w:t>
      </w:r>
      <w:r>
        <w:rPr>
          <w:sz w:val="22"/>
          <w:sz w:val="22"/>
          <w:szCs w:val="22"/>
          <w:rtl w:val="true"/>
        </w:rPr>
        <w:t>גם</w:t>
      </w:r>
      <w:r>
        <w:rPr>
          <w:sz w:val="22"/>
          <w:szCs w:val="22"/>
          <w:rtl w:val="true"/>
        </w:rPr>
        <w:t xml:space="preserve">, </w:t>
      </w:r>
      <w:r>
        <w:rPr>
          <w:sz w:val="22"/>
          <w:sz w:val="22"/>
          <w:szCs w:val="22"/>
          <w:rtl w:val="true"/>
        </w:rPr>
        <w:t>אולי לא ידע גמ’ שצריך להיות דומה בכלל כשאמר שאולי הוא ר”מ</w:t>
      </w:r>
      <w:r>
        <w:rPr>
          <w:sz w:val="22"/>
          <w:szCs w:val="22"/>
          <w:rtl w:val="true"/>
        </w:rPr>
        <w:t>.</w:t>
      </w:r>
    </w:p>
    <w:p>
      <w:pPr>
        <w:pStyle w:val="Footnote"/>
        <w:numPr>
          <w:ilvl w:val="3"/>
          <w:numId w:val="10"/>
        </w:numPr>
        <w:rPr>
          <w:sz w:val="22"/>
          <w:szCs w:val="22"/>
        </w:rPr>
      </w:pPr>
      <w:r>
        <w:rPr>
          <w:sz w:val="22"/>
          <w:sz w:val="22"/>
          <w:szCs w:val="22"/>
          <w:rtl w:val="true"/>
        </w:rPr>
        <w:t>במוצאי שבת</w:t>
      </w:r>
      <w:r>
        <w:rPr>
          <w:bCs/>
          <w:sz w:val="22"/>
          <w:szCs w:val="22"/>
          <w:rtl w:val="true"/>
        </w:rPr>
        <w:t xml:space="preserve">- </w:t>
      </w:r>
      <w:r>
        <w:rPr>
          <w:bCs/>
          <w:sz w:val="22"/>
          <w:sz w:val="22"/>
          <w:szCs w:val="22"/>
          <w:rtl w:val="true"/>
        </w:rPr>
        <w:t>מותר</w:t>
      </w:r>
      <w:r>
        <w:rPr>
          <w:bCs/>
          <w:sz w:val="22"/>
          <w:szCs w:val="22"/>
          <w:rtl w:val="true"/>
        </w:rPr>
        <w:t>.</w:t>
      </w:r>
    </w:p>
    <w:p>
      <w:pPr>
        <w:pStyle w:val="Footnote"/>
        <w:ind w:left="1800" w:hanging="340"/>
        <w:rPr>
          <w:sz w:val="22"/>
          <w:szCs w:val="22"/>
        </w:rPr>
      </w:pPr>
      <w:r>
        <w:rPr>
          <w:sz w:val="22"/>
          <w:sz w:val="22"/>
          <w:szCs w:val="22"/>
          <w:rtl w:val="true"/>
        </w:rPr>
        <w:t>רש</w:t>
      </w:r>
      <w:r>
        <w:rPr>
          <w:sz w:val="22"/>
          <w:szCs w:val="22"/>
          <w:rtl w:val="true"/>
        </w:rPr>
        <w:t>"</w:t>
      </w:r>
      <w:r>
        <w:rPr>
          <w:sz w:val="22"/>
          <w:sz w:val="22"/>
          <w:szCs w:val="22"/>
          <w:rtl w:val="true"/>
        </w:rPr>
        <w:t>י ותוס’ מתירים</w:t>
      </w:r>
      <w:r>
        <w:rPr>
          <w:sz w:val="22"/>
          <w:szCs w:val="22"/>
          <w:rtl w:val="true"/>
        </w:rPr>
        <w:t xml:space="preserve">. </w:t>
      </w:r>
      <w:r>
        <w:rPr>
          <w:sz w:val="22"/>
          <w:sz w:val="22"/>
          <w:szCs w:val="22"/>
          <w:rtl w:val="true"/>
        </w:rPr>
        <w:t>כן נראה מגמ’ בחולין</w:t>
      </w:r>
      <w:r>
        <w:rPr>
          <w:sz w:val="22"/>
          <w:szCs w:val="22"/>
          <w:rtl w:val="true"/>
        </w:rPr>
        <w:t xml:space="preserve">, </w:t>
      </w:r>
      <w:r>
        <w:rPr>
          <w:sz w:val="22"/>
          <w:sz w:val="22"/>
          <w:szCs w:val="22"/>
          <w:rtl w:val="true"/>
        </w:rPr>
        <w:t>שמנסה להוקים משנה שאומר כן כרבי מאיר</w:t>
      </w:r>
      <w:r>
        <w:rPr>
          <w:sz w:val="22"/>
          <w:szCs w:val="22"/>
          <w:rtl w:val="true"/>
        </w:rPr>
        <w:t>. (</w:t>
      </w:r>
      <w:r>
        <w:rPr>
          <w:sz w:val="22"/>
          <w:sz w:val="22"/>
          <w:szCs w:val="22"/>
          <w:rtl w:val="true"/>
        </w:rPr>
        <w:t>יש לדחות שרק סובר שרבי מאיר סובר כן כדי להוקים את המשנה כן</w:t>
      </w:r>
      <w:r>
        <w:rPr>
          <w:sz w:val="22"/>
          <w:szCs w:val="22"/>
          <w:rtl w:val="true"/>
        </w:rPr>
        <w:t>.)</w:t>
      </w:r>
    </w:p>
    <w:p>
      <w:pPr>
        <w:pStyle w:val="Footnote"/>
        <w:numPr>
          <w:ilvl w:val="0"/>
          <w:numId w:val="10"/>
        </w:numPr>
        <w:rPr>
          <w:sz w:val="22"/>
          <w:szCs w:val="22"/>
        </w:rPr>
      </w:pPr>
      <w:r>
        <w:rPr>
          <w:sz w:val="22"/>
          <w:sz w:val="22"/>
          <w:szCs w:val="22"/>
          <w:rtl w:val="true"/>
        </w:rPr>
        <w:t>רבי יהודה</w:t>
      </w:r>
      <w:r>
        <w:rPr>
          <w:sz w:val="22"/>
          <w:szCs w:val="22"/>
          <w:rtl w:val="true"/>
        </w:rPr>
        <w:t>-</w:t>
      </w:r>
    </w:p>
    <w:p>
      <w:pPr>
        <w:pStyle w:val="Footnote"/>
        <w:numPr>
          <w:ilvl w:val="1"/>
          <w:numId w:val="10"/>
        </w:numPr>
        <w:rPr>
          <w:sz w:val="22"/>
          <w:szCs w:val="22"/>
        </w:rPr>
      </w:pPr>
      <w:r>
        <w:rPr>
          <w:sz w:val="22"/>
          <w:sz w:val="22"/>
          <w:szCs w:val="22"/>
          <w:rtl w:val="true"/>
        </w:rPr>
        <w:t>שוגג</w:t>
      </w:r>
      <w:r>
        <w:rPr>
          <w:sz w:val="22"/>
          <w:szCs w:val="22"/>
          <w:rtl w:val="true"/>
        </w:rPr>
        <w:t>:</w:t>
      </w:r>
    </w:p>
    <w:p>
      <w:pPr>
        <w:pStyle w:val="Footnote"/>
        <w:numPr>
          <w:ilvl w:val="2"/>
          <w:numId w:val="10"/>
        </w:numPr>
        <w:rPr>
          <w:sz w:val="22"/>
          <w:szCs w:val="22"/>
        </w:rPr>
      </w:pPr>
      <w:r>
        <w:rPr>
          <w:sz w:val="22"/>
          <w:sz w:val="22"/>
          <w:szCs w:val="22"/>
          <w:rtl w:val="true"/>
        </w:rPr>
        <w:t>הוא</w:t>
      </w:r>
      <w:r>
        <w:rPr>
          <w:sz w:val="22"/>
          <w:szCs w:val="22"/>
          <w:rtl w:val="true"/>
        </w:rPr>
        <w:t>-</w:t>
      </w:r>
    </w:p>
    <w:p>
      <w:pPr>
        <w:pStyle w:val="Footnote"/>
        <w:numPr>
          <w:ilvl w:val="3"/>
          <w:numId w:val="10"/>
        </w:numPr>
        <w:rPr>
          <w:sz w:val="22"/>
          <w:szCs w:val="22"/>
        </w:rPr>
      </w:pPr>
      <w:r>
        <w:rPr>
          <w:sz w:val="22"/>
          <w:sz w:val="22"/>
          <w:szCs w:val="22"/>
          <w:rtl w:val="true"/>
        </w:rPr>
        <w:t>בו ביום</w:t>
      </w:r>
      <w:r>
        <w:rPr>
          <w:bCs/>
          <w:sz w:val="22"/>
          <w:szCs w:val="22"/>
          <w:rtl w:val="true"/>
        </w:rPr>
        <w:t xml:space="preserve">- </w:t>
      </w:r>
      <w:r>
        <w:rPr>
          <w:bCs/>
          <w:sz w:val="22"/>
          <w:sz w:val="22"/>
          <w:szCs w:val="22"/>
          <w:rtl w:val="true"/>
        </w:rPr>
        <w:t>אסור</w:t>
      </w:r>
      <w:r>
        <w:rPr>
          <w:bCs/>
          <w:sz w:val="22"/>
          <w:szCs w:val="22"/>
          <w:rtl w:val="true"/>
        </w:rPr>
        <w:t>.</w:t>
      </w:r>
    </w:p>
    <w:p>
      <w:pPr>
        <w:pStyle w:val="Footnote"/>
        <w:ind w:left="1800" w:hanging="340"/>
        <w:rPr>
          <w:sz w:val="22"/>
          <w:szCs w:val="22"/>
        </w:rPr>
      </w:pPr>
      <w:r>
        <w:rPr>
          <w:sz w:val="22"/>
          <w:sz w:val="22"/>
          <w:szCs w:val="22"/>
          <w:rtl w:val="true"/>
        </w:rPr>
        <w:t>כן אומר בפירוש</w:t>
      </w:r>
      <w:r>
        <w:rPr>
          <w:sz w:val="22"/>
          <w:szCs w:val="22"/>
          <w:rtl w:val="true"/>
        </w:rPr>
        <w:t>.</w:t>
      </w:r>
    </w:p>
    <w:p>
      <w:pPr>
        <w:pStyle w:val="Footnote"/>
        <w:numPr>
          <w:ilvl w:val="3"/>
          <w:numId w:val="10"/>
        </w:numPr>
        <w:rPr>
          <w:sz w:val="22"/>
          <w:szCs w:val="22"/>
        </w:rPr>
      </w:pPr>
      <w:r>
        <w:rPr>
          <w:sz w:val="22"/>
          <w:sz w:val="22"/>
          <w:szCs w:val="22"/>
          <w:rtl w:val="true"/>
        </w:rPr>
        <w:t>במוצאי שבת</w:t>
      </w:r>
      <w:r>
        <w:rPr>
          <w:bCs/>
          <w:sz w:val="22"/>
          <w:szCs w:val="22"/>
          <w:rtl w:val="true"/>
        </w:rPr>
        <w:t xml:space="preserve">- </w:t>
      </w:r>
      <w:r>
        <w:rPr>
          <w:bCs/>
          <w:sz w:val="22"/>
          <w:sz w:val="22"/>
          <w:szCs w:val="22"/>
          <w:rtl w:val="true"/>
        </w:rPr>
        <w:t>מותר</w:t>
      </w:r>
      <w:r>
        <w:rPr>
          <w:bCs/>
          <w:sz w:val="22"/>
          <w:szCs w:val="22"/>
          <w:rtl w:val="true"/>
        </w:rPr>
        <w:t>.</w:t>
      </w:r>
    </w:p>
    <w:p>
      <w:pPr>
        <w:pStyle w:val="Footnote"/>
        <w:ind w:left="1800" w:hanging="340"/>
        <w:rPr>
          <w:sz w:val="22"/>
          <w:szCs w:val="22"/>
        </w:rPr>
      </w:pPr>
      <w:r>
        <w:rPr>
          <w:sz w:val="22"/>
          <w:sz w:val="22"/>
          <w:szCs w:val="22"/>
          <w:rtl w:val="true"/>
        </w:rPr>
        <w:t>רש</w:t>
      </w:r>
      <w:r>
        <w:rPr>
          <w:sz w:val="22"/>
          <w:szCs w:val="22"/>
          <w:rtl w:val="true"/>
        </w:rPr>
        <w:t>"</w:t>
      </w:r>
      <w:r>
        <w:rPr>
          <w:sz w:val="22"/>
          <w:sz w:val="22"/>
          <w:szCs w:val="22"/>
          <w:rtl w:val="true"/>
        </w:rPr>
        <w:t>י ותוס’ כ’ שהוא מותר</w:t>
      </w:r>
      <w:r>
        <w:rPr>
          <w:sz w:val="22"/>
          <w:szCs w:val="22"/>
          <w:rtl w:val="true"/>
        </w:rPr>
        <w:t xml:space="preserve">. </w:t>
      </w:r>
      <w:r>
        <w:rPr>
          <w:sz w:val="22"/>
          <w:sz w:val="22"/>
          <w:szCs w:val="22"/>
          <w:rtl w:val="true"/>
        </w:rPr>
        <w:t>כן מוכרח מגמ’ בחולין שמוקים משנה שאומר ששחיטת שבת כשרה במ</w:t>
      </w:r>
      <w:r>
        <w:rPr>
          <w:sz w:val="22"/>
          <w:szCs w:val="22"/>
          <w:rtl w:val="true"/>
        </w:rPr>
        <w:t>"</w:t>
      </w:r>
      <w:r>
        <w:rPr>
          <w:sz w:val="22"/>
          <w:sz w:val="22"/>
          <w:szCs w:val="22"/>
          <w:rtl w:val="true"/>
        </w:rPr>
        <w:t xml:space="preserve">ש </w:t>
      </w:r>
      <w:r>
        <w:rPr>
          <w:sz w:val="22"/>
          <w:szCs w:val="22"/>
          <w:rtl w:val="true"/>
        </w:rPr>
        <w:t>(</w:t>
      </w:r>
      <w:r>
        <w:rPr>
          <w:sz w:val="22"/>
          <w:sz w:val="22"/>
          <w:szCs w:val="22"/>
          <w:rtl w:val="true"/>
        </w:rPr>
        <w:t>וגמ’ מפרש שר</w:t>
      </w:r>
      <w:r>
        <w:rPr>
          <w:sz w:val="22"/>
          <w:szCs w:val="22"/>
          <w:rtl w:val="true"/>
        </w:rPr>
        <w:t>"</w:t>
      </w:r>
      <w:r>
        <w:rPr>
          <w:sz w:val="22"/>
          <w:sz w:val="22"/>
          <w:szCs w:val="22"/>
          <w:rtl w:val="true"/>
        </w:rPr>
        <w:t>ל לכ</w:t>
      </w:r>
      <w:r>
        <w:rPr>
          <w:sz w:val="22"/>
          <w:szCs w:val="22"/>
          <w:rtl w:val="true"/>
        </w:rPr>
        <w:t>"</w:t>
      </w:r>
      <w:r>
        <w:rPr>
          <w:sz w:val="22"/>
          <w:sz w:val="22"/>
          <w:szCs w:val="22"/>
          <w:rtl w:val="true"/>
        </w:rPr>
        <w:t>ע</w:t>
      </w:r>
      <w:r>
        <w:rPr>
          <w:sz w:val="22"/>
          <w:szCs w:val="22"/>
          <w:rtl w:val="true"/>
        </w:rPr>
        <w:t xml:space="preserve">) </w:t>
      </w:r>
      <w:r>
        <w:rPr>
          <w:sz w:val="22"/>
          <w:sz w:val="22"/>
          <w:szCs w:val="22"/>
          <w:rtl w:val="true"/>
        </w:rPr>
        <w:t>כרבי יהודה</w:t>
      </w:r>
      <w:r>
        <w:rPr>
          <w:sz w:val="22"/>
          <w:szCs w:val="22"/>
          <w:rtl w:val="true"/>
        </w:rPr>
        <w:t>.</w:t>
      </w:r>
    </w:p>
    <w:p>
      <w:pPr>
        <w:pStyle w:val="Footnote"/>
        <w:numPr>
          <w:ilvl w:val="2"/>
          <w:numId w:val="10"/>
        </w:numPr>
        <w:rPr>
          <w:sz w:val="22"/>
          <w:szCs w:val="22"/>
        </w:rPr>
      </w:pPr>
      <w:r>
        <w:rPr>
          <w:sz w:val="22"/>
          <w:sz w:val="22"/>
          <w:szCs w:val="22"/>
          <w:rtl w:val="true"/>
        </w:rPr>
        <w:t>אחרים</w:t>
      </w:r>
      <w:r>
        <w:rPr>
          <w:sz w:val="22"/>
          <w:szCs w:val="22"/>
          <w:rtl w:val="true"/>
        </w:rPr>
        <w:t>-</w:t>
      </w:r>
    </w:p>
    <w:p>
      <w:pPr>
        <w:pStyle w:val="Footnote"/>
        <w:numPr>
          <w:ilvl w:val="3"/>
          <w:numId w:val="10"/>
        </w:numPr>
        <w:rPr>
          <w:sz w:val="22"/>
          <w:szCs w:val="22"/>
        </w:rPr>
      </w:pPr>
      <w:r>
        <w:rPr>
          <w:sz w:val="22"/>
          <w:sz w:val="22"/>
          <w:szCs w:val="22"/>
          <w:rtl w:val="true"/>
        </w:rPr>
        <w:t>בו ביום</w:t>
      </w:r>
      <w:r>
        <w:rPr>
          <w:bCs/>
          <w:sz w:val="22"/>
          <w:szCs w:val="22"/>
          <w:rtl w:val="true"/>
        </w:rPr>
        <w:t xml:space="preserve">- </w:t>
      </w:r>
      <w:r>
        <w:rPr>
          <w:bCs/>
          <w:sz w:val="22"/>
          <w:sz w:val="22"/>
          <w:szCs w:val="22"/>
          <w:rtl w:val="true"/>
        </w:rPr>
        <w:t>אסור</w:t>
      </w:r>
      <w:r>
        <w:rPr>
          <w:bCs/>
          <w:sz w:val="22"/>
          <w:szCs w:val="22"/>
          <w:rtl w:val="true"/>
        </w:rPr>
        <w:t>.</w:t>
      </w:r>
    </w:p>
    <w:p>
      <w:pPr>
        <w:pStyle w:val="Footnote"/>
        <w:ind w:left="1800" w:hanging="340"/>
        <w:rPr>
          <w:sz w:val="22"/>
          <w:szCs w:val="22"/>
        </w:rPr>
      </w:pPr>
      <w:r>
        <w:rPr>
          <w:sz w:val="22"/>
          <w:sz w:val="22"/>
          <w:szCs w:val="22"/>
          <w:rtl w:val="true"/>
        </w:rPr>
        <w:t>רש</w:t>
      </w:r>
      <w:r>
        <w:rPr>
          <w:sz w:val="22"/>
          <w:szCs w:val="22"/>
          <w:rtl w:val="true"/>
        </w:rPr>
        <w:t>"</w:t>
      </w:r>
      <w:r>
        <w:rPr>
          <w:sz w:val="22"/>
          <w:sz w:val="22"/>
          <w:szCs w:val="22"/>
          <w:rtl w:val="true"/>
        </w:rPr>
        <w:t>י בחולין ותוס’ כ’ שאסור</w:t>
      </w:r>
      <w:r>
        <w:rPr>
          <w:sz w:val="22"/>
          <w:szCs w:val="22"/>
          <w:rtl w:val="true"/>
        </w:rPr>
        <w:t xml:space="preserve">. </w:t>
      </w:r>
      <w:r>
        <w:rPr>
          <w:sz w:val="22"/>
          <w:sz w:val="22"/>
          <w:szCs w:val="22"/>
          <w:rtl w:val="true"/>
        </w:rPr>
        <w:t>כן נ’ מגמ’ בחולין</w:t>
      </w:r>
      <w:r>
        <w:rPr>
          <w:sz w:val="22"/>
          <w:szCs w:val="22"/>
          <w:rtl w:val="true"/>
        </w:rPr>
        <w:t xml:space="preserve">, </w:t>
      </w:r>
      <w:r>
        <w:rPr>
          <w:sz w:val="22"/>
          <w:sz w:val="22"/>
          <w:szCs w:val="22"/>
          <w:rtl w:val="true"/>
        </w:rPr>
        <w:t>שכדי לדמות ליה</w:t>
      </w:r>
      <w:r>
        <w:rPr>
          <w:sz w:val="22"/>
          <w:szCs w:val="22"/>
          <w:rtl w:val="true"/>
        </w:rPr>
        <w:t>"</w:t>
      </w:r>
      <w:r>
        <w:rPr>
          <w:sz w:val="22"/>
          <w:sz w:val="22"/>
          <w:szCs w:val="22"/>
          <w:rtl w:val="true"/>
        </w:rPr>
        <w:t>כ</w:t>
      </w:r>
      <w:r>
        <w:rPr>
          <w:sz w:val="22"/>
          <w:szCs w:val="22"/>
          <w:rtl w:val="true"/>
        </w:rPr>
        <w:t xml:space="preserve">, </w:t>
      </w:r>
      <w:r>
        <w:rPr>
          <w:sz w:val="22"/>
          <w:sz w:val="22"/>
          <w:szCs w:val="22"/>
          <w:rtl w:val="true"/>
        </w:rPr>
        <w:t>צ</w:t>
      </w:r>
      <w:r>
        <w:rPr>
          <w:sz w:val="22"/>
          <w:szCs w:val="22"/>
          <w:rtl w:val="true"/>
        </w:rPr>
        <w:t>"</w:t>
      </w:r>
      <w:r>
        <w:rPr>
          <w:sz w:val="22"/>
          <w:sz w:val="22"/>
          <w:szCs w:val="22"/>
          <w:rtl w:val="true"/>
        </w:rPr>
        <w:t>ל אסור לכ</w:t>
      </w:r>
      <w:r>
        <w:rPr>
          <w:sz w:val="22"/>
          <w:szCs w:val="22"/>
          <w:rtl w:val="true"/>
        </w:rPr>
        <w:t>"</w:t>
      </w:r>
      <w:r>
        <w:rPr>
          <w:sz w:val="22"/>
          <w:sz w:val="22"/>
          <w:szCs w:val="22"/>
          <w:rtl w:val="true"/>
        </w:rPr>
        <w:t>ע</w:t>
      </w:r>
      <w:r>
        <w:rPr>
          <w:sz w:val="22"/>
          <w:szCs w:val="22"/>
          <w:rtl w:val="true"/>
        </w:rPr>
        <w:t xml:space="preserve">. </w:t>
      </w:r>
      <w:r>
        <w:rPr>
          <w:sz w:val="22"/>
          <w:sz w:val="22"/>
          <w:szCs w:val="22"/>
          <w:rtl w:val="true"/>
        </w:rPr>
        <w:t>יל</w:t>
      </w:r>
      <w:r>
        <w:rPr>
          <w:sz w:val="22"/>
          <w:szCs w:val="22"/>
          <w:rtl w:val="true"/>
        </w:rPr>
        <w:t>"</w:t>
      </w:r>
      <w:r>
        <w:rPr>
          <w:sz w:val="22"/>
          <w:sz w:val="22"/>
          <w:szCs w:val="22"/>
          <w:rtl w:val="true"/>
        </w:rPr>
        <w:t>ד</w:t>
      </w:r>
      <w:r>
        <w:rPr>
          <w:sz w:val="22"/>
          <w:szCs w:val="22"/>
          <w:rtl w:val="true"/>
        </w:rPr>
        <w:t xml:space="preserve">, </w:t>
      </w:r>
      <w:r>
        <w:rPr>
          <w:sz w:val="22"/>
          <w:sz w:val="22"/>
          <w:szCs w:val="22"/>
          <w:rtl w:val="true"/>
        </w:rPr>
        <w:t>שאולי לא צ</w:t>
      </w:r>
      <w:r>
        <w:rPr>
          <w:sz w:val="22"/>
          <w:szCs w:val="22"/>
          <w:rtl w:val="true"/>
        </w:rPr>
        <w:t>"</w:t>
      </w:r>
      <w:r>
        <w:rPr>
          <w:sz w:val="22"/>
          <w:sz w:val="22"/>
          <w:szCs w:val="22"/>
          <w:rtl w:val="true"/>
        </w:rPr>
        <w:t>ל דומה ליה</w:t>
      </w:r>
      <w:r>
        <w:rPr>
          <w:sz w:val="22"/>
          <w:szCs w:val="22"/>
          <w:rtl w:val="true"/>
        </w:rPr>
        <w:t>"</w:t>
      </w:r>
      <w:r>
        <w:rPr>
          <w:sz w:val="22"/>
          <w:sz w:val="22"/>
          <w:szCs w:val="22"/>
          <w:rtl w:val="true"/>
        </w:rPr>
        <w:t>כ בזה</w:t>
      </w:r>
      <w:r>
        <w:rPr>
          <w:sz w:val="22"/>
          <w:szCs w:val="22"/>
          <w:rtl w:val="true"/>
        </w:rPr>
        <w:t>.</w:t>
      </w:r>
    </w:p>
    <w:p>
      <w:pPr>
        <w:pStyle w:val="Footnote"/>
        <w:numPr>
          <w:ilvl w:val="3"/>
          <w:numId w:val="10"/>
        </w:numPr>
        <w:rPr>
          <w:sz w:val="22"/>
          <w:szCs w:val="22"/>
        </w:rPr>
      </w:pPr>
      <w:r>
        <w:rPr>
          <w:sz w:val="22"/>
          <w:sz w:val="22"/>
          <w:szCs w:val="22"/>
          <w:rtl w:val="true"/>
        </w:rPr>
        <w:t>במוצאי שבת</w:t>
      </w:r>
      <w:r>
        <w:rPr>
          <w:bCs/>
          <w:sz w:val="22"/>
          <w:szCs w:val="22"/>
          <w:rtl w:val="true"/>
        </w:rPr>
        <w:t xml:space="preserve">- </w:t>
      </w:r>
      <w:r>
        <w:rPr>
          <w:bCs/>
          <w:sz w:val="22"/>
          <w:sz w:val="22"/>
          <w:szCs w:val="22"/>
          <w:rtl w:val="true"/>
        </w:rPr>
        <w:t>מותר</w:t>
      </w:r>
      <w:r>
        <w:rPr>
          <w:bCs/>
          <w:sz w:val="22"/>
          <w:szCs w:val="22"/>
          <w:rtl w:val="true"/>
        </w:rPr>
        <w:t>.</w:t>
      </w:r>
    </w:p>
    <w:p>
      <w:pPr>
        <w:pStyle w:val="Footnote"/>
        <w:ind w:left="1800" w:hanging="340"/>
        <w:rPr>
          <w:sz w:val="22"/>
          <w:szCs w:val="22"/>
        </w:rPr>
      </w:pPr>
      <w:r>
        <w:rPr>
          <w:bCs/>
          <w:sz w:val="22"/>
          <w:szCs w:val="22"/>
          <w:rtl w:val="true"/>
          <w:lang w:bidi="he-IL"/>
        </w:rPr>
        <w:t>\</w:t>
      </w:r>
      <w:r>
        <w:rPr>
          <w:sz w:val="22"/>
          <w:sz w:val="22"/>
          <w:szCs w:val="22"/>
          <w:rtl w:val="true"/>
        </w:rPr>
        <w:t>כן מוכרח</w:t>
      </w:r>
      <w:r>
        <w:rPr>
          <w:sz w:val="22"/>
          <w:szCs w:val="22"/>
          <w:rtl w:val="true"/>
        </w:rPr>
        <w:t xml:space="preserve">, </w:t>
      </w:r>
      <w:r>
        <w:rPr>
          <w:sz w:val="22"/>
          <w:sz w:val="22"/>
          <w:szCs w:val="22"/>
          <w:rtl w:val="true"/>
        </w:rPr>
        <w:t>שהוא הכי מותר</w:t>
      </w:r>
      <w:r>
        <w:rPr>
          <w:sz w:val="22"/>
          <w:szCs w:val="22"/>
          <w:rtl w:val="true"/>
        </w:rPr>
        <w:t>.</w:t>
      </w:r>
    </w:p>
    <w:p>
      <w:pPr>
        <w:pStyle w:val="Footnote"/>
        <w:numPr>
          <w:ilvl w:val="1"/>
          <w:numId w:val="10"/>
        </w:numPr>
        <w:rPr>
          <w:sz w:val="22"/>
          <w:szCs w:val="22"/>
        </w:rPr>
      </w:pPr>
      <w:r>
        <w:rPr>
          <w:sz w:val="22"/>
          <w:sz w:val="22"/>
          <w:szCs w:val="22"/>
          <w:rtl w:val="true"/>
        </w:rPr>
        <w:t>מזיד</w:t>
      </w:r>
      <w:r>
        <w:rPr>
          <w:sz w:val="22"/>
          <w:szCs w:val="22"/>
          <w:rtl w:val="true"/>
        </w:rPr>
        <w:t>:</w:t>
      </w:r>
    </w:p>
    <w:p>
      <w:pPr>
        <w:pStyle w:val="Footnote"/>
        <w:numPr>
          <w:ilvl w:val="2"/>
          <w:numId w:val="10"/>
        </w:numPr>
        <w:rPr>
          <w:sz w:val="22"/>
          <w:szCs w:val="22"/>
        </w:rPr>
      </w:pPr>
      <w:r>
        <w:rPr>
          <w:sz w:val="22"/>
          <w:sz w:val="22"/>
          <w:szCs w:val="22"/>
          <w:rtl w:val="true"/>
        </w:rPr>
        <w:t>הוא</w:t>
      </w:r>
      <w:r>
        <w:rPr>
          <w:sz w:val="22"/>
          <w:szCs w:val="22"/>
          <w:rtl w:val="true"/>
        </w:rPr>
        <w:t>-</w:t>
      </w:r>
    </w:p>
    <w:p>
      <w:pPr>
        <w:pStyle w:val="Footnote"/>
        <w:numPr>
          <w:ilvl w:val="3"/>
          <w:numId w:val="10"/>
        </w:numPr>
        <w:rPr>
          <w:sz w:val="22"/>
          <w:szCs w:val="22"/>
        </w:rPr>
      </w:pPr>
      <w:r>
        <w:rPr>
          <w:sz w:val="22"/>
          <w:sz w:val="22"/>
          <w:szCs w:val="22"/>
          <w:rtl w:val="true"/>
        </w:rPr>
        <w:t>בו ביום</w:t>
      </w:r>
      <w:r>
        <w:rPr>
          <w:bCs/>
          <w:sz w:val="22"/>
          <w:szCs w:val="22"/>
          <w:rtl w:val="true"/>
        </w:rPr>
        <w:t xml:space="preserve">- </w:t>
      </w:r>
      <w:r>
        <w:rPr>
          <w:bCs/>
          <w:sz w:val="22"/>
          <w:sz w:val="22"/>
          <w:szCs w:val="22"/>
          <w:rtl w:val="true"/>
        </w:rPr>
        <w:t>אסור</w:t>
      </w:r>
      <w:r>
        <w:rPr>
          <w:bCs/>
          <w:sz w:val="22"/>
          <w:szCs w:val="22"/>
          <w:rtl w:val="true"/>
        </w:rPr>
        <w:t>.</w:t>
      </w:r>
    </w:p>
    <w:p>
      <w:pPr>
        <w:pStyle w:val="Footnote"/>
        <w:ind w:left="1800" w:hanging="340"/>
        <w:rPr>
          <w:sz w:val="22"/>
          <w:szCs w:val="22"/>
        </w:rPr>
      </w:pPr>
      <w:r>
        <w:rPr>
          <w:sz w:val="22"/>
          <w:sz w:val="22"/>
          <w:szCs w:val="22"/>
          <w:rtl w:val="true"/>
        </w:rPr>
        <w:t>כן מוכרח</w:t>
      </w:r>
      <w:r>
        <w:rPr>
          <w:sz w:val="22"/>
          <w:szCs w:val="22"/>
          <w:rtl w:val="true"/>
        </w:rPr>
        <w:t xml:space="preserve">, </w:t>
      </w:r>
      <w:r>
        <w:rPr>
          <w:sz w:val="22"/>
          <w:sz w:val="22"/>
          <w:szCs w:val="22"/>
          <w:rtl w:val="true"/>
        </w:rPr>
        <w:t>שאף בשוגג אסור</w:t>
      </w:r>
      <w:r>
        <w:rPr>
          <w:sz w:val="22"/>
          <w:szCs w:val="22"/>
          <w:rtl w:val="true"/>
        </w:rPr>
        <w:t>.</w:t>
      </w:r>
    </w:p>
    <w:p>
      <w:pPr>
        <w:pStyle w:val="Footnote"/>
        <w:numPr>
          <w:ilvl w:val="3"/>
          <w:numId w:val="10"/>
        </w:numPr>
        <w:rPr>
          <w:sz w:val="22"/>
          <w:szCs w:val="22"/>
        </w:rPr>
      </w:pPr>
      <w:r>
        <w:rPr>
          <w:sz w:val="22"/>
          <w:sz w:val="22"/>
          <w:szCs w:val="22"/>
          <w:rtl w:val="true"/>
        </w:rPr>
        <w:t>במוצאי שבת</w:t>
      </w:r>
      <w:r>
        <w:rPr>
          <w:bCs/>
          <w:sz w:val="22"/>
          <w:szCs w:val="22"/>
          <w:rtl w:val="true"/>
        </w:rPr>
        <w:t xml:space="preserve">- </w:t>
      </w:r>
      <w:r>
        <w:rPr>
          <w:bCs/>
          <w:sz w:val="22"/>
          <w:sz w:val="22"/>
          <w:szCs w:val="22"/>
          <w:rtl w:val="true"/>
        </w:rPr>
        <w:t>אסור</w:t>
      </w:r>
      <w:r>
        <w:rPr>
          <w:bCs/>
          <w:sz w:val="22"/>
          <w:szCs w:val="22"/>
          <w:rtl w:val="true"/>
        </w:rPr>
        <w:t>.</w:t>
      </w:r>
    </w:p>
    <w:p>
      <w:pPr>
        <w:pStyle w:val="Footnote"/>
        <w:ind w:left="1800" w:hanging="340"/>
        <w:rPr>
          <w:sz w:val="22"/>
          <w:szCs w:val="22"/>
        </w:rPr>
      </w:pPr>
      <w:r>
        <w:rPr>
          <w:sz w:val="22"/>
          <w:sz w:val="22"/>
          <w:szCs w:val="22"/>
          <w:rtl w:val="true"/>
        </w:rPr>
        <w:t>כן מוכרח</w:t>
      </w:r>
      <w:r>
        <w:rPr>
          <w:sz w:val="22"/>
          <w:szCs w:val="22"/>
          <w:rtl w:val="true"/>
        </w:rPr>
        <w:t xml:space="preserve">, </w:t>
      </w:r>
      <w:r>
        <w:rPr>
          <w:sz w:val="22"/>
          <w:sz w:val="22"/>
          <w:szCs w:val="22"/>
          <w:rtl w:val="true"/>
        </w:rPr>
        <w:t>שהוא הכי אסור</w:t>
      </w:r>
      <w:r>
        <w:rPr>
          <w:sz w:val="22"/>
          <w:szCs w:val="22"/>
          <w:rtl w:val="true"/>
        </w:rPr>
        <w:t>.</w:t>
      </w:r>
    </w:p>
    <w:p>
      <w:pPr>
        <w:pStyle w:val="Footnote"/>
        <w:numPr>
          <w:ilvl w:val="2"/>
          <w:numId w:val="10"/>
        </w:numPr>
        <w:rPr>
          <w:sz w:val="22"/>
          <w:szCs w:val="22"/>
        </w:rPr>
      </w:pPr>
      <w:r>
        <w:rPr>
          <w:sz w:val="22"/>
          <w:sz w:val="22"/>
          <w:szCs w:val="22"/>
          <w:rtl w:val="true"/>
        </w:rPr>
        <w:t>אחרים</w:t>
      </w:r>
      <w:r>
        <w:rPr>
          <w:sz w:val="22"/>
          <w:szCs w:val="22"/>
          <w:rtl w:val="true"/>
        </w:rPr>
        <w:t>-</w:t>
      </w:r>
    </w:p>
    <w:p>
      <w:pPr>
        <w:pStyle w:val="Footnote"/>
        <w:numPr>
          <w:ilvl w:val="3"/>
          <w:numId w:val="10"/>
        </w:numPr>
        <w:rPr>
          <w:sz w:val="22"/>
          <w:szCs w:val="22"/>
        </w:rPr>
      </w:pPr>
      <w:r>
        <w:rPr>
          <w:sz w:val="22"/>
          <w:sz w:val="22"/>
          <w:szCs w:val="22"/>
          <w:rtl w:val="true"/>
        </w:rPr>
        <w:t>בו ביום</w:t>
      </w:r>
      <w:r>
        <w:rPr>
          <w:bCs/>
          <w:sz w:val="22"/>
          <w:szCs w:val="22"/>
          <w:rtl w:val="true"/>
        </w:rPr>
        <w:t xml:space="preserve">- </w:t>
      </w:r>
      <w:r>
        <w:rPr>
          <w:bCs/>
          <w:sz w:val="22"/>
          <w:sz w:val="22"/>
          <w:szCs w:val="22"/>
          <w:rtl w:val="true"/>
        </w:rPr>
        <w:t>אסור</w:t>
      </w:r>
      <w:r>
        <w:rPr>
          <w:bCs/>
          <w:sz w:val="22"/>
          <w:szCs w:val="22"/>
          <w:rtl w:val="true"/>
        </w:rPr>
        <w:t>.</w:t>
      </w:r>
    </w:p>
    <w:p>
      <w:pPr>
        <w:pStyle w:val="Footnote"/>
        <w:ind w:left="1800" w:hanging="340"/>
        <w:rPr>
          <w:sz w:val="22"/>
          <w:szCs w:val="22"/>
        </w:rPr>
      </w:pPr>
      <w:r>
        <w:rPr>
          <w:sz w:val="22"/>
          <w:sz w:val="22"/>
          <w:szCs w:val="22"/>
          <w:rtl w:val="true"/>
        </w:rPr>
        <w:t>כן מוכרח</w:t>
      </w:r>
      <w:r>
        <w:rPr>
          <w:sz w:val="22"/>
          <w:szCs w:val="22"/>
          <w:rtl w:val="true"/>
        </w:rPr>
        <w:t xml:space="preserve">, </w:t>
      </w:r>
      <w:r>
        <w:rPr>
          <w:sz w:val="22"/>
          <w:sz w:val="22"/>
          <w:szCs w:val="22"/>
          <w:rtl w:val="true"/>
        </w:rPr>
        <w:t>מכל שכן בשוגג</w:t>
      </w:r>
      <w:r>
        <w:rPr>
          <w:sz w:val="22"/>
          <w:szCs w:val="22"/>
          <w:rtl w:val="true"/>
        </w:rPr>
        <w:t>.</w:t>
      </w:r>
    </w:p>
    <w:p>
      <w:pPr>
        <w:pStyle w:val="Footnote"/>
        <w:numPr>
          <w:ilvl w:val="3"/>
          <w:numId w:val="10"/>
        </w:numPr>
        <w:rPr>
          <w:sz w:val="22"/>
          <w:szCs w:val="22"/>
        </w:rPr>
      </w:pPr>
      <w:r>
        <w:rPr>
          <w:sz w:val="22"/>
          <w:sz w:val="22"/>
          <w:szCs w:val="22"/>
          <w:rtl w:val="true"/>
        </w:rPr>
        <w:t>במוצאי שבת</w:t>
      </w:r>
      <w:r>
        <w:rPr>
          <w:bCs/>
          <w:sz w:val="22"/>
          <w:szCs w:val="22"/>
          <w:rtl w:val="true"/>
        </w:rPr>
        <w:t xml:space="preserve">- </w:t>
      </w:r>
      <w:r>
        <w:rPr>
          <w:bCs/>
          <w:sz w:val="22"/>
          <w:sz w:val="22"/>
          <w:szCs w:val="22"/>
          <w:rtl w:val="true"/>
        </w:rPr>
        <w:t>מותר</w:t>
      </w:r>
      <w:r>
        <w:rPr>
          <w:bCs/>
          <w:sz w:val="22"/>
          <w:szCs w:val="22"/>
          <w:rtl w:val="true"/>
        </w:rPr>
        <w:t>.</w:t>
      </w:r>
    </w:p>
    <w:p>
      <w:pPr>
        <w:pStyle w:val="Footnote"/>
        <w:ind w:left="1800" w:hanging="340"/>
        <w:rPr>
          <w:sz w:val="22"/>
          <w:szCs w:val="22"/>
        </w:rPr>
      </w:pPr>
      <w:r>
        <w:rPr>
          <w:sz w:val="22"/>
          <w:sz w:val="22"/>
          <w:szCs w:val="22"/>
          <w:rtl w:val="true"/>
        </w:rPr>
        <w:t>כן כ’ תוס’</w:t>
      </w:r>
      <w:r>
        <w:rPr>
          <w:sz w:val="22"/>
          <w:szCs w:val="22"/>
          <w:rtl w:val="true"/>
        </w:rPr>
        <w:t>. (</w:t>
      </w:r>
      <w:r>
        <w:rPr>
          <w:sz w:val="22"/>
          <w:sz w:val="22"/>
          <w:szCs w:val="22"/>
          <w:rtl w:val="true"/>
        </w:rPr>
        <w:t>רש</w:t>
      </w:r>
      <w:r>
        <w:rPr>
          <w:sz w:val="22"/>
          <w:szCs w:val="22"/>
          <w:rtl w:val="true"/>
        </w:rPr>
        <w:t>"</w:t>
      </w:r>
      <w:r>
        <w:rPr>
          <w:sz w:val="22"/>
          <w:sz w:val="22"/>
          <w:szCs w:val="22"/>
          <w:rtl w:val="true"/>
        </w:rPr>
        <w:t>י לא גילה את דעתו</w:t>
      </w:r>
      <w:r>
        <w:rPr>
          <w:sz w:val="22"/>
          <w:szCs w:val="22"/>
          <w:rtl w:val="true"/>
        </w:rPr>
        <w:t xml:space="preserve">.) </w:t>
      </w:r>
      <w:r>
        <w:rPr>
          <w:sz w:val="22"/>
          <w:sz w:val="22"/>
          <w:szCs w:val="22"/>
          <w:rtl w:val="true"/>
        </w:rPr>
        <w:t>פי’ שצ</w:t>
      </w:r>
      <w:r>
        <w:rPr>
          <w:sz w:val="22"/>
          <w:szCs w:val="22"/>
          <w:rtl w:val="true"/>
        </w:rPr>
        <w:t>"</w:t>
      </w:r>
      <w:r>
        <w:rPr>
          <w:sz w:val="22"/>
          <w:sz w:val="22"/>
          <w:szCs w:val="22"/>
          <w:rtl w:val="true"/>
        </w:rPr>
        <w:t>ל כן</w:t>
      </w:r>
      <w:r>
        <w:rPr>
          <w:sz w:val="22"/>
          <w:szCs w:val="22"/>
          <w:rtl w:val="true"/>
        </w:rPr>
        <w:t xml:space="preserve">, </w:t>
      </w:r>
      <w:r>
        <w:rPr>
          <w:sz w:val="22"/>
          <w:sz w:val="22"/>
          <w:szCs w:val="22"/>
          <w:rtl w:val="true"/>
        </w:rPr>
        <w:t>שאל</w:t>
      </w:r>
      <w:r>
        <w:rPr>
          <w:sz w:val="22"/>
          <w:szCs w:val="22"/>
          <w:rtl w:val="true"/>
        </w:rPr>
        <w:t>"</w:t>
      </w:r>
      <w:r>
        <w:rPr>
          <w:sz w:val="22"/>
          <w:sz w:val="22"/>
          <w:szCs w:val="22"/>
          <w:rtl w:val="true"/>
        </w:rPr>
        <w:t>ה שווה למזיד של ריב</w:t>
      </w:r>
      <w:r>
        <w:rPr>
          <w:sz w:val="22"/>
          <w:szCs w:val="22"/>
          <w:rtl w:val="true"/>
        </w:rPr>
        <w:t>"</w:t>
      </w:r>
      <w:r>
        <w:rPr>
          <w:sz w:val="22"/>
          <w:sz w:val="22"/>
          <w:szCs w:val="22"/>
          <w:rtl w:val="true"/>
        </w:rPr>
        <w:t xml:space="preserve">נ </w:t>
      </w:r>
      <w:r>
        <w:rPr>
          <w:sz w:val="22"/>
          <w:szCs w:val="22"/>
          <w:rtl w:val="true"/>
        </w:rPr>
        <w:t>(</w:t>
      </w:r>
      <w:r>
        <w:rPr>
          <w:sz w:val="22"/>
          <w:sz w:val="22"/>
          <w:szCs w:val="22"/>
          <w:rtl w:val="true"/>
        </w:rPr>
        <w:t>ומוכיח נג</w:t>
      </w:r>
      <w:r>
        <w:rPr>
          <w:sz w:val="22"/>
          <w:szCs w:val="22"/>
          <w:rtl w:val="true"/>
        </w:rPr>
        <w:t>"</w:t>
      </w:r>
      <w:r>
        <w:rPr>
          <w:sz w:val="22"/>
          <w:sz w:val="22"/>
          <w:szCs w:val="22"/>
          <w:rtl w:val="true"/>
        </w:rPr>
        <w:t>ז מגמ’</w:t>
      </w:r>
      <w:r>
        <w:rPr>
          <w:sz w:val="22"/>
          <w:szCs w:val="22"/>
          <w:rtl w:val="true"/>
        </w:rPr>
        <w:t>).</w:t>
      </w:r>
    </w:p>
    <w:p>
      <w:pPr>
        <w:pStyle w:val="Footnote"/>
        <w:numPr>
          <w:ilvl w:val="0"/>
          <w:numId w:val="10"/>
        </w:numPr>
        <w:rPr>
          <w:sz w:val="22"/>
          <w:szCs w:val="22"/>
        </w:rPr>
      </w:pPr>
      <w:r>
        <w:rPr>
          <w:sz w:val="22"/>
          <w:sz w:val="22"/>
          <w:szCs w:val="22"/>
          <w:rtl w:val="true"/>
        </w:rPr>
        <w:t>רבי יוחנן הסנדלר</w:t>
      </w:r>
      <w:r>
        <w:rPr>
          <w:sz w:val="22"/>
          <w:szCs w:val="22"/>
          <w:rtl w:val="true"/>
        </w:rPr>
        <w:t>-</w:t>
      </w:r>
    </w:p>
    <w:p>
      <w:pPr>
        <w:pStyle w:val="Footnote"/>
        <w:numPr>
          <w:ilvl w:val="1"/>
          <w:numId w:val="10"/>
        </w:numPr>
        <w:rPr>
          <w:sz w:val="22"/>
          <w:szCs w:val="22"/>
        </w:rPr>
      </w:pPr>
      <w:r>
        <w:rPr>
          <w:sz w:val="22"/>
          <w:sz w:val="22"/>
          <w:szCs w:val="22"/>
          <w:rtl w:val="true"/>
        </w:rPr>
        <w:t>שוגג</w:t>
      </w:r>
      <w:r>
        <w:rPr>
          <w:sz w:val="22"/>
          <w:szCs w:val="22"/>
          <w:rtl w:val="true"/>
        </w:rPr>
        <w:t>:</w:t>
      </w:r>
    </w:p>
    <w:p>
      <w:pPr>
        <w:pStyle w:val="Footnote"/>
        <w:numPr>
          <w:ilvl w:val="2"/>
          <w:numId w:val="10"/>
        </w:numPr>
        <w:rPr>
          <w:sz w:val="22"/>
          <w:szCs w:val="22"/>
        </w:rPr>
      </w:pPr>
      <w:r>
        <w:rPr>
          <w:sz w:val="22"/>
          <w:sz w:val="22"/>
          <w:szCs w:val="22"/>
          <w:rtl w:val="true"/>
        </w:rPr>
        <w:t>הוא</w:t>
      </w:r>
      <w:r>
        <w:rPr>
          <w:sz w:val="22"/>
          <w:szCs w:val="22"/>
          <w:rtl w:val="true"/>
        </w:rPr>
        <w:t>-</w:t>
      </w:r>
    </w:p>
    <w:p>
      <w:pPr>
        <w:pStyle w:val="Footnote"/>
        <w:numPr>
          <w:ilvl w:val="3"/>
          <w:numId w:val="10"/>
        </w:numPr>
        <w:rPr>
          <w:sz w:val="22"/>
          <w:szCs w:val="22"/>
        </w:rPr>
      </w:pPr>
      <w:r>
        <w:rPr>
          <w:sz w:val="22"/>
          <w:sz w:val="22"/>
          <w:szCs w:val="22"/>
          <w:rtl w:val="true"/>
        </w:rPr>
        <w:t>בו ביום</w:t>
      </w:r>
      <w:r>
        <w:rPr>
          <w:bCs/>
          <w:sz w:val="22"/>
          <w:szCs w:val="22"/>
          <w:rtl w:val="true"/>
        </w:rPr>
        <w:t xml:space="preserve">- </w:t>
      </w:r>
      <w:r>
        <w:rPr>
          <w:bCs/>
          <w:sz w:val="22"/>
          <w:sz w:val="22"/>
          <w:szCs w:val="22"/>
          <w:rtl w:val="true"/>
        </w:rPr>
        <w:t>אסור</w:t>
      </w:r>
      <w:r>
        <w:rPr>
          <w:bCs/>
          <w:sz w:val="22"/>
          <w:szCs w:val="22"/>
          <w:rtl w:val="true"/>
        </w:rPr>
        <w:t>.</w:t>
      </w:r>
    </w:p>
    <w:p>
      <w:pPr>
        <w:pStyle w:val="Footnote"/>
        <w:numPr>
          <w:ilvl w:val="3"/>
          <w:numId w:val="10"/>
        </w:numPr>
        <w:rPr>
          <w:sz w:val="22"/>
          <w:szCs w:val="22"/>
        </w:rPr>
      </w:pPr>
      <w:r>
        <w:rPr>
          <w:sz w:val="22"/>
          <w:sz w:val="22"/>
          <w:szCs w:val="22"/>
          <w:rtl w:val="true"/>
        </w:rPr>
        <w:t>במוצאי שבת</w:t>
      </w:r>
      <w:r>
        <w:rPr>
          <w:bCs/>
          <w:sz w:val="22"/>
          <w:szCs w:val="22"/>
          <w:rtl w:val="true"/>
        </w:rPr>
        <w:t xml:space="preserve">- </w:t>
      </w:r>
      <w:r>
        <w:rPr>
          <w:bCs/>
          <w:sz w:val="22"/>
          <w:sz w:val="22"/>
          <w:szCs w:val="22"/>
          <w:rtl w:val="true"/>
        </w:rPr>
        <w:t>אסור</w:t>
      </w:r>
      <w:r>
        <w:rPr>
          <w:bCs/>
          <w:sz w:val="22"/>
          <w:szCs w:val="22"/>
          <w:rtl w:val="true"/>
        </w:rPr>
        <w:t>.</w:t>
      </w:r>
    </w:p>
    <w:p>
      <w:pPr>
        <w:pStyle w:val="Footnote"/>
        <w:numPr>
          <w:ilvl w:val="2"/>
          <w:numId w:val="10"/>
        </w:numPr>
        <w:rPr>
          <w:sz w:val="22"/>
          <w:szCs w:val="22"/>
        </w:rPr>
      </w:pPr>
      <w:r>
        <w:rPr>
          <w:sz w:val="22"/>
          <w:sz w:val="22"/>
          <w:szCs w:val="22"/>
          <w:rtl w:val="true"/>
        </w:rPr>
        <w:t>אחרים</w:t>
      </w:r>
      <w:r>
        <w:rPr>
          <w:sz w:val="22"/>
          <w:szCs w:val="22"/>
          <w:rtl w:val="true"/>
        </w:rPr>
        <w:t>-</w:t>
      </w:r>
    </w:p>
    <w:p>
      <w:pPr>
        <w:pStyle w:val="Footnote"/>
        <w:numPr>
          <w:ilvl w:val="3"/>
          <w:numId w:val="10"/>
        </w:numPr>
        <w:rPr>
          <w:sz w:val="22"/>
          <w:szCs w:val="22"/>
        </w:rPr>
      </w:pPr>
      <w:r>
        <w:rPr>
          <w:sz w:val="22"/>
          <w:sz w:val="22"/>
          <w:szCs w:val="22"/>
          <w:rtl w:val="true"/>
        </w:rPr>
        <w:t>בו ביום</w:t>
      </w:r>
      <w:r>
        <w:rPr>
          <w:bCs/>
          <w:sz w:val="22"/>
          <w:szCs w:val="22"/>
          <w:rtl w:val="true"/>
        </w:rPr>
        <w:t xml:space="preserve">- </w:t>
      </w:r>
      <w:r>
        <w:rPr>
          <w:bCs/>
          <w:sz w:val="22"/>
          <w:sz w:val="22"/>
          <w:szCs w:val="22"/>
          <w:rtl w:val="true"/>
        </w:rPr>
        <w:t>אסור</w:t>
      </w:r>
      <w:r>
        <w:rPr>
          <w:bCs/>
          <w:sz w:val="22"/>
          <w:szCs w:val="22"/>
          <w:rtl w:val="true"/>
        </w:rPr>
        <w:t>.</w:t>
      </w:r>
    </w:p>
    <w:p>
      <w:pPr>
        <w:pStyle w:val="Footnote"/>
        <w:numPr>
          <w:ilvl w:val="3"/>
          <w:numId w:val="10"/>
        </w:numPr>
        <w:rPr>
          <w:sz w:val="22"/>
          <w:szCs w:val="22"/>
        </w:rPr>
      </w:pPr>
      <w:r>
        <w:rPr>
          <w:sz w:val="22"/>
          <w:sz w:val="22"/>
          <w:szCs w:val="22"/>
          <w:rtl w:val="true"/>
        </w:rPr>
        <w:t>במוצאי שבת</w:t>
      </w:r>
      <w:r>
        <w:rPr>
          <w:bCs/>
          <w:sz w:val="22"/>
          <w:szCs w:val="22"/>
          <w:rtl w:val="true"/>
        </w:rPr>
        <w:t xml:space="preserve">- </w:t>
      </w:r>
      <w:r>
        <w:rPr>
          <w:bCs/>
          <w:sz w:val="22"/>
          <w:sz w:val="22"/>
          <w:szCs w:val="22"/>
          <w:rtl w:val="true"/>
        </w:rPr>
        <w:t>מותר</w:t>
      </w:r>
      <w:r>
        <w:rPr>
          <w:bCs/>
          <w:sz w:val="22"/>
          <w:szCs w:val="22"/>
          <w:rtl w:val="true"/>
        </w:rPr>
        <w:t>.</w:t>
      </w:r>
    </w:p>
    <w:p>
      <w:pPr>
        <w:pStyle w:val="Footnote"/>
        <w:numPr>
          <w:ilvl w:val="1"/>
          <w:numId w:val="10"/>
        </w:numPr>
        <w:rPr>
          <w:sz w:val="22"/>
          <w:szCs w:val="22"/>
        </w:rPr>
      </w:pPr>
      <w:r>
        <w:rPr>
          <w:sz w:val="22"/>
          <w:sz w:val="22"/>
          <w:szCs w:val="22"/>
          <w:rtl w:val="true"/>
        </w:rPr>
        <w:t>מזיד</w:t>
      </w:r>
      <w:r>
        <w:rPr>
          <w:sz w:val="22"/>
          <w:szCs w:val="22"/>
          <w:rtl w:val="true"/>
        </w:rPr>
        <w:t>:</w:t>
      </w:r>
    </w:p>
    <w:p>
      <w:pPr>
        <w:pStyle w:val="Footnote"/>
        <w:numPr>
          <w:ilvl w:val="2"/>
          <w:numId w:val="10"/>
        </w:numPr>
        <w:rPr>
          <w:sz w:val="22"/>
          <w:szCs w:val="22"/>
        </w:rPr>
      </w:pPr>
      <w:r>
        <w:rPr>
          <w:sz w:val="22"/>
          <w:sz w:val="22"/>
          <w:szCs w:val="22"/>
          <w:rtl w:val="true"/>
        </w:rPr>
        <w:t>הוא</w:t>
      </w:r>
      <w:r>
        <w:rPr>
          <w:sz w:val="22"/>
          <w:szCs w:val="22"/>
          <w:rtl w:val="true"/>
        </w:rPr>
        <w:t>-</w:t>
      </w:r>
    </w:p>
    <w:p>
      <w:pPr>
        <w:pStyle w:val="Footnote"/>
        <w:numPr>
          <w:ilvl w:val="3"/>
          <w:numId w:val="10"/>
        </w:numPr>
        <w:rPr>
          <w:sz w:val="22"/>
          <w:szCs w:val="22"/>
        </w:rPr>
      </w:pPr>
      <w:r>
        <w:rPr>
          <w:sz w:val="22"/>
          <w:sz w:val="22"/>
          <w:szCs w:val="22"/>
          <w:rtl w:val="true"/>
        </w:rPr>
        <w:t>בו ביום</w:t>
      </w:r>
      <w:r>
        <w:rPr>
          <w:bCs/>
          <w:sz w:val="22"/>
          <w:szCs w:val="22"/>
          <w:rtl w:val="true"/>
        </w:rPr>
        <w:t xml:space="preserve">- </w:t>
      </w:r>
      <w:r>
        <w:rPr>
          <w:bCs/>
          <w:sz w:val="22"/>
          <w:sz w:val="22"/>
          <w:szCs w:val="22"/>
          <w:rtl w:val="true"/>
        </w:rPr>
        <w:t>אסור</w:t>
      </w:r>
      <w:r>
        <w:rPr>
          <w:bCs/>
          <w:sz w:val="22"/>
          <w:szCs w:val="22"/>
          <w:rtl w:val="true"/>
        </w:rPr>
        <w:t>.</w:t>
      </w:r>
    </w:p>
    <w:p>
      <w:pPr>
        <w:pStyle w:val="Footnote"/>
        <w:numPr>
          <w:ilvl w:val="3"/>
          <w:numId w:val="10"/>
        </w:numPr>
        <w:rPr>
          <w:sz w:val="22"/>
          <w:szCs w:val="22"/>
        </w:rPr>
      </w:pPr>
      <w:r>
        <w:rPr>
          <w:sz w:val="22"/>
          <w:sz w:val="22"/>
          <w:szCs w:val="22"/>
          <w:rtl w:val="true"/>
        </w:rPr>
        <w:t>במוצאי שבת</w:t>
      </w:r>
      <w:r>
        <w:rPr>
          <w:bCs/>
          <w:sz w:val="22"/>
          <w:szCs w:val="22"/>
          <w:rtl w:val="true"/>
        </w:rPr>
        <w:t xml:space="preserve">- </w:t>
      </w:r>
      <w:r>
        <w:rPr>
          <w:bCs/>
          <w:sz w:val="22"/>
          <w:sz w:val="22"/>
          <w:szCs w:val="22"/>
          <w:rtl w:val="true"/>
        </w:rPr>
        <w:t>אסור</w:t>
      </w:r>
      <w:r>
        <w:rPr>
          <w:bCs/>
          <w:sz w:val="22"/>
          <w:szCs w:val="22"/>
          <w:rtl w:val="true"/>
        </w:rPr>
        <w:t>.</w:t>
      </w:r>
    </w:p>
    <w:p>
      <w:pPr>
        <w:pStyle w:val="Footnote"/>
        <w:numPr>
          <w:ilvl w:val="2"/>
          <w:numId w:val="10"/>
        </w:numPr>
        <w:rPr>
          <w:sz w:val="22"/>
          <w:szCs w:val="22"/>
        </w:rPr>
      </w:pPr>
      <w:r>
        <w:rPr>
          <w:sz w:val="22"/>
          <w:sz w:val="22"/>
          <w:szCs w:val="22"/>
          <w:rtl w:val="true"/>
        </w:rPr>
        <w:t>אחרים</w:t>
      </w:r>
      <w:r>
        <w:rPr>
          <w:sz w:val="22"/>
          <w:szCs w:val="22"/>
          <w:rtl w:val="true"/>
        </w:rPr>
        <w:t>-</w:t>
      </w:r>
    </w:p>
    <w:p>
      <w:pPr>
        <w:pStyle w:val="Footnote"/>
        <w:numPr>
          <w:ilvl w:val="3"/>
          <w:numId w:val="10"/>
        </w:numPr>
        <w:rPr>
          <w:sz w:val="22"/>
          <w:szCs w:val="22"/>
        </w:rPr>
      </w:pPr>
      <w:r>
        <w:rPr>
          <w:sz w:val="22"/>
          <w:sz w:val="22"/>
          <w:szCs w:val="22"/>
          <w:rtl w:val="true"/>
        </w:rPr>
        <w:t>בו ביום</w:t>
      </w:r>
      <w:r>
        <w:rPr>
          <w:bCs/>
          <w:sz w:val="22"/>
          <w:szCs w:val="22"/>
          <w:rtl w:val="true"/>
        </w:rPr>
        <w:t xml:space="preserve">- </w:t>
      </w:r>
      <w:r>
        <w:rPr>
          <w:bCs/>
          <w:sz w:val="22"/>
          <w:sz w:val="22"/>
          <w:szCs w:val="22"/>
          <w:rtl w:val="true"/>
        </w:rPr>
        <w:t>אסור</w:t>
      </w:r>
      <w:r>
        <w:rPr>
          <w:bCs/>
          <w:sz w:val="22"/>
          <w:szCs w:val="22"/>
          <w:rtl w:val="true"/>
        </w:rPr>
        <w:t>.</w:t>
      </w:r>
    </w:p>
    <w:p>
      <w:pPr>
        <w:pStyle w:val="Footnote"/>
        <w:numPr>
          <w:ilvl w:val="3"/>
          <w:numId w:val="10"/>
        </w:numPr>
        <w:rPr>
          <w:sz w:val="22"/>
          <w:szCs w:val="22"/>
        </w:rPr>
      </w:pPr>
      <w:r>
        <w:rPr>
          <w:sz w:val="22"/>
          <w:sz w:val="22"/>
          <w:szCs w:val="22"/>
          <w:rtl w:val="true"/>
        </w:rPr>
        <w:t>במוצאי שבת</w:t>
      </w:r>
      <w:r>
        <w:rPr>
          <w:bCs/>
          <w:sz w:val="22"/>
          <w:szCs w:val="22"/>
          <w:rtl w:val="true"/>
        </w:rPr>
        <w:t xml:space="preserve">- </w:t>
      </w:r>
      <w:r>
        <w:rPr>
          <w:bCs/>
          <w:sz w:val="22"/>
          <w:sz w:val="22"/>
          <w:szCs w:val="22"/>
          <w:rtl w:val="true"/>
        </w:rPr>
        <w:t>אסור</w:t>
      </w:r>
      <w:r>
        <w:rPr>
          <w:bCs/>
          <w:sz w:val="22"/>
          <w:szCs w:val="22"/>
          <w:rtl w:val="true"/>
        </w:rPr>
        <w:t>.</w:t>
      </w:r>
    </w:p>
    <w:p>
      <w:pPr>
        <w:pStyle w:val="Heading2"/>
        <w:rPr/>
      </w:pPr>
      <w:r>
        <w:rPr>
          <w:rtl w:val="true"/>
        </w:rPr>
        <w:t>יח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>יש לדון מה סובר רבי יוחנן הסנדלר בזה</w:t>
      </w:r>
      <w:r>
        <w:rPr>
          <w:rtl w:val="true"/>
        </w:rPr>
        <w:t xml:space="preserve">, </w:t>
      </w:r>
      <w:r>
        <w:rPr>
          <w:rtl w:val="true"/>
        </w:rPr>
        <w:t xml:space="preserve">אם אוסר מדאו’ </w:t>
      </w:r>
      <w:r>
        <w:rPr>
          <w:rtl w:val="true"/>
        </w:rPr>
        <w:t>(</w:t>
      </w:r>
      <w:r>
        <w:rPr>
          <w:rtl w:val="true"/>
        </w:rPr>
        <w:t>או אוסר תמיד</w:t>
      </w:r>
      <w:r>
        <w:rPr>
          <w:rtl w:val="true"/>
        </w:rPr>
        <w:t xml:space="preserve">) </w:t>
      </w:r>
      <w:r>
        <w:rPr>
          <w:rtl w:val="true"/>
        </w:rPr>
        <w:t>מעשה יוה</w:t>
      </w:r>
      <w:r>
        <w:rPr>
          <w:rtl w:val="true"/>
        </w:rPr>
        <w:t>"</w:t>
      </w:r>
      <w:r>
        <w:rPr>
          <w:rtl w:val="true"/>
        </w:rPr>
        <w:t>כ כמעשה שבת</w:t>
      </w:r>
      <w:r>
        <w:rPr>
          <w:rtl w:val="true"/>
        </w:rPr>
        <w:t xml:space="preserve">. </w:t>
      </w:r>
      <w:r>
        <w:rPr>
          <w:rtl w:val="true"/>
        </w:rPr>
        <w:t>לא מצאנו שזה נמנה לחילוק בין יוה</w:t>
      </w:r>
      <w:r>
        <w:rPr>
          <w:rtl w:val="true"/>
        </w:rPr>
        <w:t>"</w:t>
      </w:r>
      <w:r>
        <w:rPr>
          <w:rtl w:val="true"/>
        </w:rPr>
        <w:t>כ לשבת</w:t>
      </w:r>
      <w:r>
        <w:rPr>
          <w:rtl w:val="true"/>
        </w:rPr>
        <w:t xml:space="preserve">). </w:t>
      </w:r>
      <w:r>
        <w:rPr>
          <w:rtl w:val="true"/>
        </w:rPr>
        <w:t>יש להעיר שאם נאמר כן</w:t>
      </w:r>
      <w:r>
        <w:rPr>
          <w:rtl w:val="true"/>
        </w:rPr>
        <w:t xml:space="preserve">, </w:t>
      </w:r>
      <w:r>
        <w:rPr>
          <w:rtl w:val="true"/>
        </w:rPr>
        <w:t>אולי יש עוד חילוק בהוספת ציור זה</w:t>
      </w:r>
      <w:r>
        <w:rPr>
          <w:rtl w:val="true"/>
        </w:rPr>
        <w:t xml:space="preserve">, </w:t>
      </w:r>
      <w:r>
        <w:rPr>
          <w:rtl w:val="true"/>
        </w:rPr>
        <w:t>והוא שכאן אף רבי יוחנן הסנדלר מודה לזה</w:t>
      </w:r>
      <w:r>
        <w:rPr>
          <w:rtl w:val="true"/>
        </w:rPr>
        <w:t xml:space="preserve">, </w:t>
      </w:r>
      <w:r>
        <w:rPr>
          <w:rtl w:val="true"/>
        </w:rPr>
        <w:t>ודין זה אינו רק לפי שיטת רבי יהודה</w:t>
      </w:r>
      <w:r>
        <w:rPr>
          <w:rtl w:val="true"/>
        </w:rPr>
        <w:t>.</w:t>
      </w:r>
    </w:p>
    <w:p>
      <w:pPr>
        <w:pStyle w:val="Heading2"/>
        <w:rPr/>
      </w:pPr>
      <w:r>
        <w:rPr>
          <w:rtl w:val="true"/>
        </w:rPr>
        <w:t>יט</w:t>
      </w:r>
      <w:r>
        <w:rPr>
          <w:rtl w:val="true"/>
        </w:rPr>
        <w:t>.</w:t>
      </w:r>
    </w:p>
    <w:p>
      <w:pPr>
        <w:pStyle w:val="Normal"/>
        <w:rPr>
          <w:lang w:bidi="he-IL"/>
        </w:rPr>
      </w:pPr>
      <w:r>
        <w:rPr>
          <w:rtl w:val="true"/>
          <w:lang w:bidi="he-IL"/>
        </w:rPr>
        <w:t>לא כל כך פשוט לי מה מרבה בזה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 xml:space="preserve">הגמ’ אומר שמרבה 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בין ביום ובין בלילה בין בראש הגג בין בראש הספינה</w:t>
      </w:r>
      <w:r>
        <w:rPr>
          <w:rtl w:val="true"/>
          <w:lang w:bidi="he-IL"/>
        </w:rPr>
        <w:t xml:space="preserve">.” </w:t>
      </w:r>
      <w:r>
        <w:rPr>
          <w:rtl w:val="true"/>
          <w:lang w:bidi="he-IL"/>
        </w:rPr>
        <w:t xml:space="preserve">מבריי’ שהובא בגמ’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יג</w:t>
      </w:r>
      <w:r>
        <w:rPr>
          <w:rtl w:val="true"/>
          <w:lang w:bidi="he-IL"/>
        </w:rPr>
        <w:t xml:space="preserve">:). </w:t>
      </w:r>
      <w:r>
        <w:rPr>
          <w:rtl w:val="true"/>
          <w:lang w:bidi="he-IL"/>
        </w:rPr>
        <w:t>יש להעיר שיש בזה שני דינים חלוקים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דין ראשון הוא ששוחטים אפילו בלילה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 xml:space="preserve">כשאבוקה כנגדו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כמו שמבאר הגמ’ שם</w:t>
      </w:r>
      <w:r>
        <w:rPr>
          <w:rtl w:val="true"/>
          <w:lang w:bidi="he-IL"/>
        </w:rPr>
        <w:t xml:space="preserve">), </w:t>
      </w:r>
      <w:r>
        <w:rPr>
          <w:rtl w:val="true"/>
          <w:lang w:bidi="he-IL"/>
        </w:rPr>
        <w:t>שלא קל לראות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יכולים לשחוט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דין שני הוא שאפילו בראש הגג ובראש הספינה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שקצת נראה כשוחט לעבודה זרה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מותר לשחוט</w:t>
      </w:r>
      <w:r>
        <w:rPr>
          <w:rtl w:val="true"/>
          <w:lang w:bidi="he-IL"/>
        </w:rPr>
        <w:t>. (</w:t>
      </w:r>
      <w:r>
        <w:rPr>
          <w:rtl w:val="true"/>
          <w:lang w:bidi="he-IL"/>
        </w:rPr>
        <w:t>אגב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יש להעיר שב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בין</w:t>
      </w:r>
      <w:r>
        <w:rPr>
          <w:rtl w:val="true"/>
          <w:lang w:bidi="he-IL"/>
        </w:rPr>
        <w:t xml:space="preserve">" </w:t>
      </w:r>
      <w:r>
        <w:rPr>
          <w:rtl w:val="true"/>
          <w:lang w:bidi="he-IL"/>
        </w:rPr>
        <w:t>ראשון אין חידוש אלא בצד אחד של ה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בין</w:t>
      </w:r>
      <w:r>
        <w:rPr>
          <w:rtl w:val="true"/>
          <w:lang w:bidi="he-IL"/>
        </w:rPr>
        <w:t xml:space="preserve">,” </w:t>
      </w:r>
      <w:r>
        <w:rPr>
          <w:rtl w:val="true"/>
          <w:lang w:bidi="he-IL"/>
        </w:rPr>
        <w:t>אבל בשני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יש חידוש לשני הצדדים של ה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בין</w:t>
      </w:r>
      <w:r>
        <w:rPr>
          <w:rtl w:val="true"/>
          <w:lang w:bidi="he-IL"/>
        </w:rPr>
        <w:t xml:space="preserve">.”) </w:t>
      </w:r>
      <w:r>
        <w:rPr>
          <w:rtl w:val="true"/>
          <w:lang w:bidi="he-IL"/>
        </w:rPr>
        <w:t>אז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יש שני דינים עם שני הו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א שונים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 xml:space="preserve">יש לדון אם מכוון לומר שהמשנה מרבה את שניהם או רק אחד מהם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והביא שאר הבריי’ אגב</w:t>
      </w:r>
      <w:r>
        <w:rPr>
          <w:rtl w:val="true"/>
          <w:lang w:bidi="he-IL"/>
        </w:rPr>
        <w:t xml:space="preserve">). </w:t>
      </w:r>
      <w:r>
        <w:rPr>
          <w:rtl w:val="true"/>
          <w:lang w:bidi="he-IL"/>
        </w:rPr>
        <w:t>אם נאמר שמרבה את שניהם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צריך לומר שלעולם משמע לרבות כל דבר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ויכול לרבות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אז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יותר מדבר אחד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צריך להגדיר את זה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אם נאמר שמרבה רק אחד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יש לדון איזה אחד מרבה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אולי הוא רק מרבה הראשון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שכן משמע לשון שלו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הרי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אומר שלעולם שוחטים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וזה משמע ששוחטים בכל עת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אבל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יש לדון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שלעולם יכול להיות משמע שבכל מצב הדין קיים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אולי הוא רק מרבה השני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 xml:space="preserve">שהראשון קצת נזכר במשנה שלפני כן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שדן בשחיטת לילה</w:t>
      </w:r>
      <w:r>
        <w:rPr>
          <w:rtl w:val="true"/>
          <w:lang w:bidi="he-IL"/>
        </w:rPr>
        <w:t xml:space="preserve">); </w:t>
      </w:r>
      <w:r>
        <w:rPr>
          <w:rtl w:val="true"/>
          <w:lang w:bidi="he-IL"/>
        </w:rPr>
        <w:t>אם היה רוצה להוסיף לו דין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היה לו להוסיף אותו שם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ותחשב על כל זה</w:t>
      </w:r>
      <w:r>
        <w:rPr>
          <w:rtl w:val="true"/>
          <w:lang w:bidi="he-IL"/>
        </w:rPr>
        <w:t>.</w:t>
      </w:r>
    </w:p>
    <w:p>
      <w:pPr>
        <w:pStyle w:val="Heading2"/>
        <w:rPr>
          <w:lang w:bidi="he-IL"/>
        </w:rPr>
      </w:pPr>
      <w:r>
        <w:rPr>
          <w:rtl w:val="true"/>
        </w:rPr>
        <w:t>כ</w:t>
      </w:r>
      <w:r>
        <w:rPr>
          <w:rtl w:val="true"/>
        </w:rPr>
        <w:t>.</w:t>
      </w:r>
    </w:p>
    <w:p>
      <w:pPr>
        <w:pStyle w:val="Normal"/>
        <w:rPr>
          <w:lang w:bidi="he-IL"/>
        </w:rPr>
      </w:pPr>
      <w:r>
        <w:rPr>
          <w:rtl w:val="true"/>
          <w:lang w:bidi="he-IL"/>
        </w:rPr>
        <w:t>לכאו’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אין הוכחה שזה נוהג בכל דבר מחובר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שאפשר שהוא רק בתלוש שחבר אותו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אבל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אין סיבה לחשוב כן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ואחרי שהגמ’ לא מחלק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לא נראה שנחלק</w:t>
      </w:r>
      <w:r>
        <w:rPr>
          <w:rtl w:val="true"/>
          <w:lang w:bidi="he-IL"/>
        </w:rPr>
        <w:t>.</w:t>
      </w:r>
    </w:p>
    <w:p>
      <w:pPr>
        <w:pStyle w:val="Heading2"/>
        <w:rPr/>
      </w:pPr>
      <w:r>
        <w:rPr>
          <w:rtl w:val="true"/>
        </w:rPr>
        <w:t>כא</w:t>
      </w:r>
      <w:r>
        <w:rPr>
          <w:rtl w:val="true"/>
        </w:rPr>
        <w:t>.</w:t>
      </w:r>
    </w:p>
    <w:p>
      <w:pPr>
        <w:pStyle w:val="Normal"/>
        <w:rPr>
          <w:lang w:bidi="he-IL"/>
        </w:rPr>
      </w:pPr>
      <w:r>
        <w:rPr>
          <w:rtl w:val="true"/>
          <w:lang w:bidi="he-IL"/>
        </w:rPr>
        <w:t>גמ’ אומר דין שחיטה בקנה בשני מקומות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במשנה שלנו אומר</w:t>
      </w:r>
      <w:r>
        <w:rPr>
          <w:rtl w:val="true"/>
          <w:lang w:bidi="he-IL"/>
        </w:rPr>
        <w:t>: “</w:t>
      </w:r>
      <w:r>
        <w:rPr>
          <w:rtl w:val="true"/>
          <w:lang w:bidi="he-IL"/>
        </w:rPr>
        <w:t>השוחט… בקנה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שחיטתו כשרה</w:t>
      </w:r>
      <w:r>
        <w:rPr>
          <w:rtl w:val="true"/>
          <w:lang w:bidi="he-IL"/>
        </w:rPr>
        <w:t xml:space="preserve">.” </w:t>
      </w:r>
      <w:r>
        <w:rPr>
          <w:rtl w:val="true"/>
          <w:lang w:bidi="he-IL"/>
        </w:rPr>
        <w:t>בדברים אחרים שבאותו בבא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גמ’ מדייק שאסור לכתחילה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לכאו’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גם זה כן</w:t>
      </w:r>
      <w:r>
        <w:rPr>
          <w:rtl w:val="true"/>
          <w:lang w:bidi="he-IL"/>
        </w:rPr>
        <w:t>. (</w:t>
      </w:r>
      <w:r>
        <w:rPr>
          <w:rtl w:val="true"/>
          <w:lang w:bidi="he-IL"/>
        </w:rPr>
        <w:t>דחוק לומר שהוא נשנה כאן לומר ששחיטתו כשרה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ואף מותר לכתחילה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אלא שאמר לשון זה אגב שני הדברים ששחיטתם כשרה רק בדיעבד</w:t>
      </w:r>
      <w:r>
        <w:rPr>
          <w:rtl w:val="true"/>
          <w:lang w:bidi="he-IL"/>
        </w:rPr>
        <w:t xml:space="preserve">.) </w:t>
      </w:r>
      <w:r>
        <w:rPr>
          <w:rtl w:val="true"/>
          <w:lang w:bidi="he-IL"/>
        </w:rPr>
        <w:t>מקשה גמ’ ממשנה אחר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שאומר ש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בכל שוחטים… בין בקרומית של קנה</w:t>
      </w:r>
      <w:r>
        <w:rPr>
          <w:rtl w:val="true"/>
          <w:lang w:bidi="he-IL"/>
        </w:rPr>
        <w:t xml:space="preserve">.” </w:t>
      </w:r>
      <w:r>
        <w:rPr>
          <w:rtl w:val="true"/>
          <w:lang w:bidi="he-IL"/>
        </w:rPr>
        <w:t>משיב שכאן מדברים בקנה מחובר</w:t>
      </w:r>
      <w:r>
        <w:rPr>
          <w:rtl w:val="true"/>
          <w:lang w:bidi="he-IL"/>
        </w:rPr>
        <w:t>.</w:t>
      </w:r>
    </w:p>
    <w:p>
      <w:pPr>
        <w:pStyle w:val="Normal"/>
        <w:rPr>
          <w:lang w:bidi="he-IL"/>
        </w:rPr>
      </w:pPr>
      <w:r>
        <w:rPr>
          <w:rtl w:val="true"/>
          <w:lang w:bidi="he-IL"/>
        </w:rPr>
        <w:t>לכאו’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יש תשובה יותר קלה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והוא שאסור לשחוט כן לכתחילה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שמא יסכן לאחרים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כיון שקנה נעשה לחתיכות קטנות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נראה שיכול להיות שני תי’ פשוטים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אפשר לומר שזה רק בקרומית של קנה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אבל לא בקנה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גם אפשר לומר שרואים מזה שאם שחט בה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ועושה סכנה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כיון שיש בו חתיכות קטנות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אסור אפילו בדיעבד</w:t>
      </w:r>
      <w:r>
        <w:rPr>
          <w:rtl w:val="true"/>
          <w:lang w:bidi="he-IL"/>
        </w:rPr>
        <w:t>. (</w:t>
      </w:r>
      <w:r>
        <w:rPr>
          <w:rtl w:val="true"/>
          <w:lang w:bidi="he-IL"/>
        </w:rPr>
        <w:t>עיין בלשון גמ’ לקמן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שרק אוסר לכתחילה</w:t>
      </w:r>
      <w:r>
        <w:rPr>
          <w:rtl w:val="true"/>
          <w:lang w:bidi="he-IL"/>
        </w:rPr>
        <w:t xml:space="preserve">.) </w:t>
      </w:r>
      <w:r>
        <w:rPr>
          <w:rtl w:val="true"/>
          <w:lang w:bidi="he-IL"/>
        </w:rPr>
        <w:t>אז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צריך לומר שמדברים שקנה שלא עשוה חתיכות קטנות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כמו שימצא גמ’ ציור לקמן</w:t>
      </w:r>
      <w:r>
        <w:rPr>
          <w:rtl w:val="true"/>
          <w:lang w:bidi="he-IL"/>
        </w:rPr>
        <w:t>.</w:t>
      </w:r>
    </w:p>
    <w:p>
      <w:pPr>
        <w:pStyle w:val="Normal"/>
        <w:rPr>
          <w:lang w:bidi="he-IL"/>
        </w:rPr>
      </w:pPr>
      <w:r>
        <w:rPr>
          <w:rtl w:val="true"/>
          <w:lang w:bidi="he-IL"/>
        </w:rPr>
        <w:t>אבל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נראה שיש דרך אחר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ואולי שתי’ של גמ’ זה הוא רק קודם אותו גמ’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אבל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אחרי שגמ’ מחדש איסור לחתוך בקנה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נוכל לומר שזהו הפי’ במשנה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ולא נצטרך לומר ששני הציורים אומרים דין שווה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אז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אולי מה שפירשנו במשנה הוא רק נכון בהו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א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ולא במסקנא</w:t>
      </w:r>
      <w:r>
        <w:rPr>
          <w:rtl w:val="true"/>
          <w:lang w:bidi="he-IL"/>
        </w:rPr>
        <w:t>.</w:t>
      </w:r>
    </w:p>
    <w:p>
      <w:pPr>
        <w:pStyle w:val="Heading2"/>
        <w:rPr/>
      </w:pPr>
      <w:r>
        <w:rPr>
          <w:rtl w:val="true"/>
        </w:rPr>
        <w:t>כב</w:t>
      </w:r>
      <w:r>
        <w:rPr>
          <w:rtl w:val="true"/>
        </w:rPr>
        <w:t>.</w:t>
      </w:r>
    </w:p>
    <w:p>
      <w:pPr>
        <w:pStyle w:val="Normal"/>
        <w:rPr>
          <w:lang w:bidi="he-IL"/>
        </w:rPr>
      </w:pPr>
      <w:r>
        <w:rPr>
          <w:rtl w:val="true"/>
          <w:lang w:bidi="he-IL"/>
        </w:rPr>
        <w:t>אין זה כל כך ברור לי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ממחלקת בית שמאי ובית הלל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רואים שיש צד שהבהמה נבלה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צריך ביאור איך יהיה נבלה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הרי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חתך את שני הסימנים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אלא שעשה אותה נקובת הוושט קודם לכן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נראה שיכול להיות שני צדדים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הראשון הוא שבנקיבתו לא רק עשה אותו טריפה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אלא נבלה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שעשה הרבה נקבים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עד שהוא כמעט מת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השני הוא שלא חתך את הסימנים אלא קרע אותם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עד כדי שלא נחשב שחיטה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אז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לא מת על ידי שחיטה</w:t>
      </w:r>
      <w:r>
        <w:rPr>
          <w:rtl w:val="true"/>
          <w:lang w:bidi="he-IL"/>
        </w:rPr>
        <w:t>. (</w:t>
      </w:r>
      <w:r>
        <w:rPr>
          <w:rtl w:val="true"/>
          <w:lang w:bidi="he-IL"/>
        </w:rPr>
        <w:t>לשון משנה מעניין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שאומר שחונק הוא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הנחתי שרצה לומר שעושה נקבים בוושט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עד שלא בא לו רוח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ואז הוא מת בחניקה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אבל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אז אי אפשר לומר כצד שני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שלא מזכיר אותו בכלל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וגם לא משמע כצד ראשון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שכיון שלא מת אלא ממה שאי אפשר לו לנשום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מסתמא כבר נשחט קודם שנחשב מת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ותחשב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 xml:space="preserve">ועיין ברש”י על אותם המילים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טו</w:t>
      </w:r>
      <w:r>
        <w:rPr>
          <w:rtl w:val="true"/>
          <w:lang w:bidi="he-IL"/>
        </w:rPr>
        <w:t xml:space="preserve">:) </w:t>
      </w:r>
      <w:r>
        <w:rPr>
          <w:rtl w:val="true"/>
          <w:lang w:bidi="he-IL"/>
        </w:rPr>
        <w:t>שנראה שמפרש כצד שני שלנו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איני יודע איך רואה כן בלשון המשנה</w:t>
      </w:r>
      <w:r>
        <w:rPr>
          <w:rtl w:val="true"/>
          <w:lang w:bidi="he-IL"/>
        </w:rPr>
        <w:t>.)</w:t>
      </w:r>
    </w:p>
    <w:p>
      <w:pPr>
        <w:pStyle w:val="Heading2"/>
        <w:rPr>
          <w:lang w:bidi="he-IL"/>
        </w:rPr>
      </w:pPr>
      <w:r>
        <w:rPr>
          <w:rtl w:val="true"/>
        </w:rPr>
        <w:t>כג</w:t>
      </w:r>
      <w:r>
        <w:rPr>
          <w:rtl w:val="true"/>
        </w:rPr>
        <w:t>.</w:t>
      </w:r>
    </w:p>
    <w:p>
      <w:pPr>
        <w:pStyle w:val="Normal"/>
        <w:rPr>
          <w:lang w:bidi="he-IL"/>
        </w:rPr>
      </w:pPr>
      <w:r>
        <w:rPr>
          <w:rtl w:val="true"/>
          <w:lang w:bidi="he-IL"/>
        </w:rPr>
        <w:t>כך נראה מן הגמ’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אבל איני מבין את המציאות הזה כל כך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שלא צריכים להיות שתי הפגימות תכופים זו לזו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אז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מה שנחלש על ידי פגימה הראשונה אינו מגיע לפגימה שנית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אז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קשה איך יצטרפו לנקוב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ותחשב</w:t>
      </w:r>
      <w:r>
        <w:rPr>
          <w:rtl w:val="true"/>
          <w:lang w:bidi="he-IL"/>
        </w:rPr>
        <w:t>.</w:t>
      </w:r>
    </w:p>
    <w:p>
      <w:pPr>
        <w:pStyle w:val="Heading2"/>
        <w:rPr/>
      </w:pPr>
      <w:r>
        <w:rPr>
          <w:rtl w:val="true"/>
        </w:rPr>
        <w:t>כד</w:t>
      </w:r>
      <w:r>
        <w:rPr>
          <w:rtl w:val="true"/>
        </w:rPr>
        <w:t>.</w:t>
      </w:r>
    </w:p>
    <w:p>
      <w:pPr>
        <w:pStyle w:val="Normal"/>
        <w:rPr>
          <w:lang w:bidi="he-IL"/>
        </w:rPr>
      </w:pPr>
      <w:r>
        <w:rPr>
          <w:rtl w:val="true"/>
          <w:lang w:bidi="he-IL"/>
        </w:rPr>
        <w:t>אין כל זה כ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כ פשוט לי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לכאו’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לא כשר אא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כ לא שוחט עוד אחרי הפגם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עדיין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צריך לומר שהוא עובר על הפגם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 xml:space="preserve">ולא רק שעוצר כיון שמגיע לסוף הסכין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שזהו הפגם</w:t>
      </w:r>
      <w:r>
        <w:rPr>
          <w:rtl w:val="true"/>
          <w:lang w:bidi="he-IL"/>
        </w:rPr>
        <w:t xml:space="preserve">), </w:t>
      </w:r>
      <w:r>
        <w:rPr>
          <w:rtl w:val="true"/>
          <w:lang w:bidi="he-IL"/>
        </w:rPr>
        <w:t>שאם לא כן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בוודאי לא ינקוב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צריך ביאור למה אין לכל סכין פגם בסופו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שלכאו’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תמיד כן הוא המציאות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צריך לומר שרק אם יש לו פגם שלא כדרך עשייתו יש בעיה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 xml:space="preserve">שרק אז יעבור עליו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או מפני שעובר עליו אם ממשיך דרך הילוך של הסכין או מפני שלא מכיר שעובר על פגם</w:t>
      </w:r>
      <w:r>
        <w:rPr>
          <w:rtl w:val="true"/>
          <w:lang w:bidi="he-IL"/>
        </w:rPr>
        <w:t xml:space="preserve">). </w:t>
      </w:r>
      <w:r>
        <w:rPr>
          <w:rtl w:val="true"/>
          <w:lang w:bidi="he-IL"/>
        </w:rPr>
        <w:t>ותחשב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אבל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צריך ביאור איפה נוגע פסול של שני עוקצים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שאם הוא ממשיך לשחוט בו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אף אם יש עוקץ אחד פסול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ואם לא ממשיך לשחוט בו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מה לנו בעוקץ שני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צריך לומר שהוא פוסק אחרי שמגיע לפגם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אבל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הוא כבר מגיע</w:t>
      </w:r>
      <w:r>
        <w:rPr>
          <w:rtl w:val="true"/>
          <w:lang w:bidi="he-IL"/>
        </w:rPr>
        <w:t xml:space="preserve">- </w:t>
      </w:r>
      <w:r>
        <w:rPr>
          <w:rtl w:val="true"/>
          <w:lang w:bidi="he-IL"/>
        </w:rPr>
        <w:t>ולא ממשיך</w:t>
      </w:r>
      <w:r>
        <w:rPr>
          <w:rtl w:val="true"/>
          <w:lang w:bidi="he-IL"/>
        </w:rPr>
        <w:t xml:space="preserve">- </w:t>
      </w:r>
      <w:r>
        <w:rPr>
          <w:rtl w:val="true"/>
          <w:lang w:bidi="he-IL"/>
        </w:rPr>
        <w:t>לעוקץ שני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וכיון שעוקץ הוא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גורם נקב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צריך ביאור</w:t>
      </w:r>
      <w:r>
        <w:rPr>
          <w:rtl w:val="true"/>
          <w:lang w:bidi="he-IL"/>
        </w:rPr>
        <w:t>.</w:t>
      </w:r>
    </w:p>
    <w:p>
      <w:pPr>
        <w:pStyle w:val="Heading2"/>
        <w:rPr/>
      </w:pPr>
      <w:r>
        <w:rPr>
          <w:rtl w:val="true"/>
        </w:rPr>
        <w:t>כה</w:t>
      </w:r>
      <w:r>
        <w:rPr>
          <w:rtl w:val="true"/>
        </w:rPr>
        <w:t>.</w:t>
      </w:r>
    </w:p>
    <w:p>
      <w:pPr>
        <w:pStyle w:val="Normal"/>
        <w:rPr>
          <w:lang w:bidi="he-IL"/>
        </w:rPr>
      </w:pPr>
      <w:r>
        <w:rPr>
          <w:rtl w:val="true"/>
          <w:lang w:bidi="he-IL"/>
        </w:rPr>
        <w:t>איני מבין איך יחשוב צד אחד שפגם בצד פוסל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מבין אני איך יכול להיות הו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א כזה גבי ליבון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שליבון של חלק זה של ושט יעשה ליבון של מקום אחר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ויהרוג את הבהמה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אבל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אין לומר כן בנקב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אז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כיון שהצדדים הם למעלה מן הסימן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רק יגע במקום שכבר שחט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אז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קשה איך זה יפסול את השחיטה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אולי צריך לומר שחושש שינקוב אותו קודם ששחט את רובו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עדיין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לא נראה שיעשה אותה לנבלה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אלא חושש שיעשה אותה לטריפה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ותחשב</w:t>
      </w:r>
      <w:r>
        <w:rPr>
          <w:rtl w:val="true"/>
          <w:lang w:bidi="he-IL"/>
        </w:rPr>
        <w:t>.</w:t>
      </w:r>
    </w:p>
    <w:p>
      <w:pPr>
        <w:pStyle w:val="Heading2"/>
        <w:rPr/>
      </w:pPr>
      <w:r>
        <w:rPr>
          <w:rtl w:val="true"/>
        </w:rPr>
        <w:t>כו</w:t>
      </w:r>
      <w:r>
        <w:rPr>
          <w:rtl w:val="true"/>
        </w:rPr>
        <w:t>.</w:t>
      </w:r>
    </w:p>
    <w:p>
      <w:pPr>
        <w:pStyle w:val="Normal"/>
        <w:rPr>
          <w:lang w:bidi="he-IL"/>
        </w:rPr>
      </w:pPr>
      <w:r>
        <w:rPr>
          <w:rtl w:val="true"/>
          <w:lang w:bidi="he-IL"/>
        </w:rPr>
        <w:t xml:space="preserve">בעיקר מדברים כאן בפגם הנכנס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שחסר חלק מן הסכין</w:t>
      </w:r>
      <w:r>
        <w:rPr>
          <w:rtl w:val="true"/>
          <w:lang w:bidi="he-IL"/>
        </w:rPr>
        <w:t xml:space="preserve">). </w:t>
      </w:r>
      <w:r>
        <w:rPr>
          <w:rtl w:val="true"/>
          <w:lang w:bidi="he-IL"/>
        </w:rPr>
        <w:t xml:space="preserve">איני יודע הדין של פגם היוצא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שניתוסף על הסכין</w:t>
      </w:r>
      <w:r>
        <w:rPr>
          <w:rtl w:val="true"/>
          <w:lang w:bidi="he-IL"/>
        </w:rPr>
        <w:t xml:space="preserve">). </w:t>
      </w:r>
      <w:r>
        <w:rPr>
          <w:rtl w:val="true"/>
          <w:lang w:bidi="he-IL"/>
        </w:rPr>
        <w:t>ותחשב</w:t>
      </w:r>
      <w:r>
        <w:rPr>
          <w:rtl w:val="true"/>
          <w:lang w:bidi="he-IL"/>
        </w:rPr>
        <w:t>.</w:t>
      </w:r>
    </w:p>
    <w:p>
      <w:pPr>
        <w:pStyle w:val="Heading2"/>
        <w:numPr>
          <w:ilvl w:val="0"/>
          <w:numId w:val="0"/>
        </w:numPr>
        <w:rPr/>
      </w:pPr>
      <w:r>
        <w:rPr>
          <w:rtl w:val="true"/>
        </w:rPr>
        <w:t>כז</w:t>
      </w:r>
      <w:r>
        <w:rPr>
          <w:rtl w:val="true"/>
        </w:rPr>
        <w:t>.</w:t>
      </w:r>
    </w:p>
    <w:p>
      <w:pPr>
        <w:pStyle w:val="Normal"/>
        <w:rPr>
          <w:lang w:bidi="he-IL"/>
        </w:rPr>
      </w:pPr>
      <w:r>
        <w:rPr>
          <w:rtl w:val="true"/>
          <w:lang w:bidi="he-IL"/>
        </w:rPr>
        <w:t>עיין בגמ’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המשנה אומר לשון רביעי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רבי יוחנן מתחיל את הגמ’ ואומר שחולקים רק בדבר השלישי</w:t>
      </w:r>
      <w:r>
        <w:rPr>
          <w:rtl w:val="true"/>
          <w:lang w:bidi="he-IL"/>
        </w:rPr>
        <w:t>. (</w:t>
      </w:r>
      <w:r>
        <w:rPr>
          <w:rtl w:val="true"/>
          <w:lang w:bidi="he-IL"/>
        </w:rPr>
        <w:t>לא מפרש למה בית הלל מחמירים בדבר ראשון ושני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 xml:space="preserve">אולי אסור מטעם גזירה או כיון שעושה אותו טריפה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אבל לא נבלה</w:t>
      </w:r>
      <w:r>
        <w:rPr>
          <w:rtl w:val="true"/>
          <w:lang w:bidi="he-IL"/>
        </w:rPr>
        <w:t xml:space="preserve">). </w:t>
      </w:r>
      <w:r>
        <w:rPr>
          <w:rtl w:val="true"/>
          <w:lang w:bidi="he-IL"/>
        </w:rPr>
        <w:t xml:space="preserve">גם אפשר שאסור כיון שיש לו חזקת איסור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 xml:space="preserve">כמו שאמר גמ’ לעיל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ט</w:t>
      </w:r>
      <w:r>
        <w:rPr>
          <w:rtl w:val="true"/>
          <w:lang w:bidi="he-IL"/>
        </w:rPr>
        <w:t xml:space="preserve">.)). </w:t>
      </w:r>
      <w:r>
        <w:rPr>
          <w:rtl w:val="true"/>
          <w:lang w:bidi="he-IL"/>
        </w:rPr>
        <w:t>אבל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 xml:space="preserve">אז ייתלה במחלקת שם אם אומרים כן גם לענין טומאה וטהרה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ולא משמע שהגמ’ תולה אותו</w:t>
      </w:r>
      <w:r>
        <w:rPr>
          <w:rtl w:val="true"/>
          <w:lang w:bidi="he-IL"/>
        </w:rPr>
        <w:t xml:space="preserve">).) </w:t>
      </w:r>
      <w:r>
        <w:rPr>
          <w:rtl w:val="true"/>
          <w:lang w:bidi="he-IL"/>
        </w:rPr>
        <w:t>ממשיך הגמ’ ומביא ראיה מלשון של המשנה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שנקט לשון רביעי</w:t>
      </w:r>
      <w:r>
        <w:rPr>
          <w:rtl w:val="true"/>
          <w:lang w:bidi="he-IL"/>
        </w:rPr>
        <w:t xml:space="preserve">.( </w:t>
      </w:r>
      <w:r>
        <w:rPr>
          <w:rtl w:val="true"/>
          <w:lang w:bidi="he-IL"/>
        </w:rPr>
        <w:t>לא כל כך פשוט מהו הראיה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ולמה חשב שמוכיח שום דבר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ותחשב</w:t>
      </w:r>
      <w:r>
        <w:rPr>
          <w:rtl w:val="true"/>
          <w:lang w:bidi="he-IL"/>
        </w:rPr>
        <w:t xml:space="preserve">.) </w:t>
      </w:r>
      <w:r>
        <w:rPr>
          <w:rtl w:val="true"/>
          <w:lang w:bidi="he-IL"/>
        </w:rPr>
        <w:t>דוחה הגמ’ שאין הלשון משמע שחולקים בשלישי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אלא צריך לומר שאף שאומר לשון רביעי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חולקים בשני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יש לדון אם כוונת הגמ’ הוא לומר שבין כך ובין כך אין הלשון מפורש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ואז נוכל לומר שחולקים בשני כמו שנוכל לומר שחולקים בשלישי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או שרצה לומר שהלשון משמע שחולקים בשני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ותחשב</w:t>
      </w:r>
      <w:r>
        <w:rPr>
          <w:rtl w:val="true"/>
          <w:lang w:bidi="he-IL"/>
        </w:rPr>
        <w:t>. (</w:t>
      </w:r>
      <w:r>
        <w:rPr>
          <w:rtl w:val="true"/>
          <w:lang w:bidi="he-IL"/>
        </w:rPr>
        <w:t>לפי שני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נמצא שמה שאומר רש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י שרבי יוחנן אומר כן ממסורה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ולא נדחה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אומר שהמסורה דוחה את משמעות של המשנה</w:t>
      </w:r>
      <w:r>
        <w:rPr>
          <w:rtl w:val="true"/>
          <w:lang w:bidi="he-IL"/>
        </w:rPr>
        <w:t xml:space="preserve">.) </w:t>
      </w:r>
      <w:r>
        <w:rPr>
          <w:rtl w:val="true"/>
          <w:lang w:bidi="he-IL"/>
        </w:rPr>
        <w:t>אז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באמת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יש שלש צדדים</w:t>
      </w:r>
      <w:r>
        <w:rPr>
          <w:rtl w:val="true"/>
          <w:lang w:bidi="he-IL"/>
        </w:rPr>
        <w:t xml:space="preserve">- </w:t>
      </w:r>
      <w:r>
        <w:rPr>
          <w:rtl w:val="true"/>
          <w:lang w:bidi="he-IL"/>
        </w:rPr>
        <w:t>אולי חולקים רק בשלישי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אולי חולקים רק בשני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ואולי חולקים בין בשני ובין בשלישי</w:t>
      </w:r>
      <w:r>
        <w:rPr>
          <w:rtl w:val="true"/>
          <w:lang w:bidi="he-IL"/>
        </w:rPr>
        <w:t>.</w:t>
      </w:r>
    </w:p>
    <w:p>
      <w:pPr>
        <w:pStyle w:val="Normal"/>
        <w:rPr>
          <w:lang w:bidi="he-IL"/>
        </w:rPr>
      </w:pPr>
      <w:r>
        <w:rPr>
          <w:rtl w:val="true"/>
          <w:lang w:bidi="he-IL"/>
        </w:rPr>
        <w:t>(</w:t>
      </w:r>
      <w:r>
        <w:rPr>
          <w:rtl w:val="true"/>
          <w:lang w:bidi="he-IL"/>
        </w:rPr>
        <w:t>נראה שיש לציין כאן לרע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ב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שגורס בדברי בית שמאי שנבילה היא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 xml:space="preserve">מסתבר לומר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אבל לא מוכרח</w:t>
      </w:r>
      <w:r>
        <w:rPr>
          <w:rtl w:val="true"/>
          <w:lang w:bidi="he-IL"/>
        </w:rPr>
        <w:t xml:space="preserve">) </w:t>
      </w:r>
      <w:r>
        <w:rPr>
          <w:rtl w:val="true"/>
          <w:lang w:bidi="he-IL"/>
        </w:rPr>
        <w:t>שידוע מעולם שיטת בית שמאי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ורק דן אם בית הלל גם מתיר באכילה או לא מתיר באכילה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יש להעיר שאז מסתבר לומר כרבי יוחנן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כדי שלא לרבות את המחלקת</w:t>
      </w:r>
      <w:r>
        <w:rPr>
          <w:rtl w:val="true"/>
          <w:lang w:bidi="he-IL"/>
        </w:rPr>
        <w:t>.)</w:t>
      </w:r>
    </w:p>
    <w:sectPr>
      <w:footnotePr>
        <w:numFmt w:val="decimal"/>
      </w:footnote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bidi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ptos">
    <w:charset w:val="01"/>
    <w:family w:val="auto"/>
    <w:pitch w:val="default"/>
  </w:font>
  <w:font w:name="Times New Roman">
    <w:charset w:val="00"/>
    <w:family w:val="swiss"/>
    <w:pitch w:val="variable"/>
  </w:font>
  <w:font w:name="OpenSymbol">
    <w:altName w:val="Arial Unicode MS"/>
    <w:charset w:val="01"/>
    <w:family w:val="auto"/>
    <w:pitch w:val="default"/>
  </w:font>
  <w:font w:name="Times New Roman">
    <w:charset w:val="01"/>
    <w:family w:val="auto"/>
    <w:pitch w:val="default"/>
  </w:font>
  <w:font w:name="Arial">
    <w:charset w:val="01"/>
    <w:family w:val="auto"/>
    <w:pitch w:val="default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pPr>
        <w:rPr>
          <w:sz w:val="12"/>
        </w:rPr>
      </w:pPr>
      <w:r>
        <w:separator/>
      </w:r>
    </w:p>
  </w:footnote>
  <w:footnote w:id="1" w:type="continuationSeparator">
    <w:p>
      <w:pPr>
        <w:rPr>
          <w:sz w:val="12"/>
        </w:rPr>
      </w:pPr>
      <w:r>
        <w:continuationSeparator/>
      </w:r>
    </w:p>
  </w:footnote>
  <w:footnote w:id="2">
    <w:p>
      <w:pPr>
        <w:pStyle w:val="Footnote"/>
        <w:rPr>
          <w:b/>
          <w:bCs/>
          <w:u w:val="single"/>
          <w:lang w:bidi="he-IL"/>
        </w:rPr>
      </w:pPr>
      <w:r>
        <w:rPr>
          <w:rStyle w:val="FootnoteCharacters"/>
        </w:rPr>
        <w:footnoteRef/>
      </w:r>
      <w:r>
        <w:rPr>
          <w:b/>
          <w:b/>
          <w:bCs/>
          <w:u w:val="single"/>
          <w:rtl w:val="true"/>
          <w:lang w:bidi="he-IL"/>
        </w:rPr>
        <w:tab/>
        <w:t>פרק ראשון</w:t>
      </w:r>
    </w:p>
  </w:footnote>
  <w:footnote w:id="3">
    <w:p>
      <w:pPr>
        <w:pStyle w:val="Footnote"/>
        <w:rPr>
          <w:b/>
          <w:bCs/>
          <w:lang w:bidi="he-IL"/>
        </w:rPr>
      </w:pPr>
      <w:r>
        <w:rPr>
          <w:rStyle w:val="FootnoteCharacters"/>
        </w:rPr>
        <w:footnoteRef/>
      </w:r>
      <w:r>
        <w:rPr>
          <w:b/>
          <w:b/>
          <w:bCs/>
          <w:rtl w:val="true"/>
          <w:lang w:bidi="he-IL"/>
        </w:rPr>
        <w:tab/>
        <w:t>משנה א</w:t>
      </w:r>
    </w:p>
  </w:footnote>
  <w:footnote w:id="4">
    <w:p>
      <w:pPr>
        <w:pStyle w:val="Footnote"/>
        <w:rPr>
          <w:lang w:bidi="he-IL"/>
        </w:rPr>
      </w:pPr>
      <w:r>
        <w:rPr>
          <w:rStyle w:val="FootnoteCharacters"/>
        </w:rPr>
        <w:footnoteRef/>
      </w:r>
      <w:r>
        <w:rPr>
          <w:rtl w:val="true"/>
          <w:lang w:bidi="he-IL"/>
        </w:rPr>
        <w:tab/>
        <w:t>משנה זה יבאר מי יכול לשחוט</w:t>
      </w:r>
      <w:r>
        <w:rPr>
          <w:rtl w:val="true"/>
          <w:lang w:bidi="he-IL"/>
        </w:rPr>
        <w:t xml:space="preserve">- </w:t>
      </w:r>
      <w:r>
        <w:rPr>
          <w:rtl w:val="true"/>
          <w:lang w:bidi="he-IL"/>
        </w:rPr>
        <w:t>לכתחילה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ובדיעבד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גם יבאר מתי יכולים לשחוט</w:t>
      </w:r>
      <w:r>
        <w:rPr>
          <w:rtl w:val="true"/>
          <w:lang w:bidi="he-IL"/>
        </w:rPr>
        <w:t xml:space="preserve">- </w:t>
      </w:r>
      <w:r>
        <w:rPr>
          <w:rtl w:val="true"/>
          <w:lang w:bidi="he-IL"/>
        </w:rPr>
        <w:t>באיזה זמן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ובאיזה יום</w:t>
      </w:r>
      <w:r>
        <w:rPr>
          <w:rtl w:val="true"/>
          <w:lang w:bidi="he-IL"/>
        </w:rPr>
        <w:t>.</w:t>
      </w:r>
    </w:p>
  </w:footnote>
  <w:footnote w:id="5">
    <w:p>
      <w:pPr>
        <w:pStyle w:val="Footnote"/>
        <w:rPr>
          <w:lang w:bidi="he-IL"/>
        </w:rPr>
      </w:pPr>
      <w:r>
        <w:rPr>
          <w:rStyle w:val="FootnoteCharacters"/>
        </w:rPr>
        <w:footnoteRef/>
      </w:r>
      <w:r>
        <w:rPr>
          <w:rtl w:val="true"/>
          <w:lang w:bidi="he-IL"/>
        </w:rPr>
        <w:tab/>
        <w:t xml:space="preserve">גמ’ מפרש </w:t>
      </w:r>
      <w:r>
        <w:rPr>
          <w:b/>
          <w:bCs/>
          <w:u w:val="single"/>
          <w:rtl w:val="true"/>
          <w:lang w:bidi="he-IL"/>
        </w:rPr>
        <w:t>(</w:t>
      </w:r>
      <w:r>
        <w:rPr>
          <w:b/>
          <w:b/>
          <w:bCs/>
          <w:u w:val="single"/>
          <w:rtl w:val="true"/>
          <w:lang w:bidi="he-IL"/>
        </w:rPr>
        <w:t>ב</w:t>
      </w:r>
      <w:r>
        <w:rPr>
          <w:b/>
          <w:bCs/>
          <w:u w:val="single"/>
          <w:rtl w:val="true"/>
          <w:lang w:bidi="he-IL"/>
        </w:rPr>
        <w:t>:)</w:t>
      </w:r>
      <w:r>
        <w:rPr>
          <w:rtl w:val="true"/>
          <w:lang w:bidi="he-IL"/>
        </w:rPr>
        <w:t xml:space="preserve"> </w:t>
      </w:r>
      <w:r>
        <w:rPr>
          <w:rtl w:val="true"/>
          <w:lang w:bidi="he-IL"/>
        </w:rPr>
        <w:t>שלשון זה בא לרבות שחיטה שכשרה לעשות לכתחילה</w:t>
      </w:r>
      <w:r>
        <w:rPr>
          <w:rtl w:val="true"/>
          <w:lang w:bidi="he-IL"/>
        </w:rPr>
        <w:t>. (</w:t>
      </w:r>
      <w:r>
        <w:rPr>
          <w:rtl w:val="true"/>
          <w:lang w:bidi="he-IL"/>
        </w:rPr>
        <w:t xml:space="preserve">לומדים כן ממה שאחר כך אומרים 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שחיטתם כשרה</w:t>
      </w:r>
      <w:r>
        <w:rPr>
          <w:rtl w:val="true"/>
          <w:lang w:bidi="he-IL"/>
        </w:rPr>
        <w:t xml:space="preserve">.” </w:t>
      </w:r>
      <w:r>
        <w:rPr>
          <w:rtl w:val="true"/>
          <w:lang w:bidi="he-IL"/>
        </w:rPr>
        <w:t>אם היה מכוון לומר הכשר בדיעבד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 xml:space="preserve">לא היה אומר לשון זה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ע’ בהוספות אות א</w:t>
      </w:r>
      <w:r>
        <w:rPr>
          <w:rtl w:val="true"/>
          <w:lang w:bidi="he-IL"/>
        </w:rPr>
        <w:t>).)</w:t>
      </w:r>
    </w:p>
    <w:p>
      <w:pPr>
        <w:pStyle w:val="Footnote"/>
        <w:rPr>
          <w:lang w:bidi="he-IL"/>
        </w:rPr>
      </w:pPr>
      <w:r>
        <w:rPr>
          <w:rtl w:val="true"/>
          <w:lang w:bidi="he-IL"/>
        </w:rPr>
        <w:tab/>
      </w:r>
      <w:r>
        <w:rPr>
          <w:rtl w:val="true"/>
          <w:lang w:bidi="he-IL"/>
        </w:rPr>
        <w:t xml:space="preserve">חולקים מה מרבים מזה </w:t>
      </w:r>
      <w:r>
        <w:rPr>
          <w:b/>
          <w:bCs/>
          <w:u w:val="single"/>
          <w:rtl w:val="true"/>
          <w:lang w:bidi="he-IL"/>
        </w:rPr>
        <w:t>(</w:t>
      </w:r>
      <w:r>
        <w:rPr>
          <w:b/>
          <w:b/>
          <w:bCs/>
          <w:u w:val="single"/>
          <w:rtl w:val="true"/>
          <w:lang w:bidi="he-IL"/>
        </w:rPr>
        <w:t>ב</w:t>
      </w:r>
      <w:r>
        <w:rPr>
          <w:b/>
          <w:bCs/>
          <w:u w:val="single"/>
          <w:rtl w:val="true"/>
          <w:lang w:bidi="he-IL"/>
        </w:rPr>
        <w:t xml:space="preserve">:, </w:t>
      </w:r>
      <w:r>
        <w:rPr>
          <w:b/>
          <w:b/>
          <w:bCs/>
          <w:u w:val="single"/>
          <w:rtl w:val="true"/>
          <w:lang w:bidi="he-IL"/>
        </w:rPr>
        <w:t>ג</w:t>
      </w:r>
      <w:r>
        <w:rPr>
          <w:b/>
          <w:bCs/>
          <w:u w:val="single"/>
          <w:rtl w:val="true"/>
          <w:lang w:bidi="he-IL"/>
        </w:rPr>
        <w:t>)</w:t>
      </w:r>
      <w:r>
        <w:rPr>
          <w:rtl w:val="true"/>
          <w:lang w:bidi="he-IL"/>
        </w:rPr>
        <w:t>:</w:t>
      </w:r>
    </w:p>
    <w:p>
      <w:pPr>
        <w:pStyle w:val="Footnote"/>
        <w:numPr>
          <w:ilvl w:val="0"/>
          <w:numId w:val="3"/>
        </w:numPr>
        <w:rPr>
          <w:lang w:bidi="he-IL"/>
        </w:rPr>
      </w:pPr>
      <w:r>
        <w:rPr>
          <w:rtl w:val="true"/>
          <w:lang w:bidi="he-IL"/>
        </w:rPr>
        <w:t xml:space="preserve">רבה בר עולא אומר שמרבה טמא ששחט חולין בלי נגיעה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ע’ בהוספות אות ב</w:t>
      </w:r>
      <w:r>
        <w:rPr>
          <w:rtl w:val="true"/>
          <w:lang w:bidi="he-IL"/>
        </w:rPr>
        <w:t xml:space="preserve">.) </w:t>
      </w:r>
      <w:r>
        <w:rPr>
          <w:rtl w:val="true"/>
          <w:lang w:bidi="he-IL"/>
        </w:rPr>
        <w:t>שנעשה על טהרת הקודש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יכול להיות שתי סיבות לזה</w:t>
      </w:r>
      <w:r>
        <w:rPr>
          <w:rtl w:val="true"/>
          <w:lang w:bidi="he-IL"/>
        </w:rPr>
        <w:t>:</w:t>
      </w:r>
    </w:p>
    <w:p>
      <w:pPr>
        <w:pStyle w:val="Footnote"/>
        <w:numPr>
          <w:ilvl w:val="1"/>
          <w:numId w:val="3"/>
        </w:numPr>
        <w:rPr>
          <w:lang w:bidi="he-IL"/>
        </w:rPr>
      </w:pPr>
      <w:r>
        <w:rPr>
          <w:rtl w:val="true"/>
          <w:lang w:bidi="he-IL"/>
        </w:rPr>
        <w:t>אין טהרת הקודש עושה לדבר דינים של קודש</w:t>
      </w:r>
      <w:r>
        <w:rPr>
          <w:rtl w:val="true"/>
          <w:lang w:bidi="he-IL"/>
        </w:rPr>
        <w:t>.</w:t>
      </w:r>
    </w:p>
    <w:p>
      <w:pPr>
        <w:pStyle w:val="Footnote"/>
        <w:numPr>
          <w:ilvl w:val="1"/>
          <w:numId w:val="3"/>
        </w:numPr>
        <w:rPr>
          <w:lang w:bidi="he-IL"/>
        </w:rPr>
      </w:pPr>
      <w:r>
        <w:rPr>
          <w:rtl w:val="true"/>
          <w:lang w:bidi="he-IL"/>
        </w:rPr>
        <w:t>אף שעושה לו דינים של קודש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לא כל דינים של קודש באים לו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חששות לא באים לו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ולכן מותר לשחוט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אם לא נוגע</w:t>
      </w:r>
      <w:r>
        <w:rPr>
          <w:rtl w:val="true"/>
          <w:lang w:bidi="he-IL"/>
        </w:rPr>
        <w:t>.</w:t>
      </w:r>
    </w:p>
    <w:p>
      <w:pPr>
        <w:pStyle w:val="Footnote"/>
        <w:ind w:left="720" w:hanging="340"/>
        <w:rPr>
          <w:lang w:bidi="he-IL"/>
        </w:rPr>
      </w:pPr>
      <w:r>
        <w:rPr>
          <w:rtl w:val="true"/>
          <w:lang w:bidi="he-IL"/>
        </w:rPr>
        <w:t>וא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ת איך זה קורה</w:t>
      </w:r>
      <w:r>
        <w:rPr>
          <w:rtl w:val="true"/>
          <w:lang w:bidi="he-IL"/>
        </w:rPr>
        <w:t xml:space="preserve">; </w:t>
      </w:r>
      <w:r>
        <w:rPr>
          <w:rtl w:val="true"/>
          <w:lang w:bidi="he-IL"/>
        </w:rPr>
        <w:t>בהכרח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כשיגע בסכין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יטמא את האוכל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יש לומר שמדברים בטמא שרץ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שלא מטמא את הכלי הנוגע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גם יש לומר שמדברים בסכין שלא מקבל טומאה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כמו קרומית של קנה</w:t>
      </w:r>
      <w:r>
        <w:rPr>
          <w:rtl w:val="true"/>
          <w:lang w:bidi="he-IL"/>
        </w:rPr>
        <w:t>.</w:t>
      </w:r>
    </w:p>
    <w:p>
      <w:pPr>
        <w:pStyle w:val="Footnote"/>
        <w:ind w:left="720" w:hanging="340"/>
        <w:rPr>
          <w:lang w:bidi="he-IL"/>
        </w:rPr>
      </w:pPr>
      <w:r>
        <w:rPr>
          <w:rtl w:val="true"/>
          <w:lang w:bidi="he-IL"/>
        </w:rPr>
        <w:t>גמ’ מפרש ששאר הפשטים במשנה לא חולקים על דין זה</w:t>
      </w:r>
      <w:r>
        <w:rPr>
          <w:rtl w:val="true"/>
          <w:lang w:bidi="he-IL"/>
        </w:rPr>
        <w:t>.</w:t>
      </w:r>
    </w:p>
    <w:p>
      <w:pPr>
        <w:pStyle w:val="Footnote"/>
        <w:numPr>
          <w:ilvl w:val="0"/>
          <w:numId w:val="3"/>
        </w:numPr>
        <w:rPr>
          <w:lang w:bidi="he-IL"/>
        </w:rPr>
      </w:pPr>
      <w:r>
        <w:rPr>
          <w:rtl w:val="true"/>
          <w:lang w:bidi="he-IL"/>
        </w:rPr>
        <w:t>אביי ורבא אומרים שמרבה כותי ששחט עם שמירה מישראל הרואה אותו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אבל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חולקים כמה שמירה צריך כדי להתיר אותו</w:t>
      </w:r>
      <w:r>
        <w:rPr>
          <w:rtl w:val="true"/>
          <w:lang w:bidi="he-IL"/>
        </w:rPr>
        <w:t>:</w:t>
      </w:r>
    </w:p>
    <w:p>
      <w:pPr>
        <w:pStyle w:val="Footnote"/>
        <w:numPr>
          <w:ilvl w:val="1"/>
          <w:numId w:val="3"/>
        </w:numPr>
        <w:rPr>
          <w:lang w:bidi="he-IL"/>
        </w:rPr>
      </w:pPr>
      <w:r>
        <w:rPr>
          <w:rtl w:val="true"/>
          <w:lang w:bidi="he-IL"/>
        </w:rPr>
        <w:t>אביי אומר שכיון שהכותי נוגע בבהמה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צריך להיות שיראל רואה אותו בכל משך השחיטה</w:t>
      </w:r>
      <w:r>
        <w:rPr>
          <w:rtl w:val="true"/>
          <w:lang w:bidi="he-IL"/>
        </w:rPr>
        <w:t>.</w:t>
      </w:r>
    </w:p>
    <w:p>
      <w:pPr>
        <w:pStyle w:val="Footnote"/>
        <w:numPr>
          <w:ilvl w:val="1"/>
          <w:numId w:val="3"/>
        </w:numPr>
        <w:rPr>
          <w:lang w:bidi="he-IL"/>
        </w:rPr>
      </w:pPr>
      <w:r>
        <w:rPr>
          <w:rtl w:val="true"/>
          <w:lang w:bidi="he-IL"/>
        </w:rPr>
        <w:t>רבא אומר שרק צריכים שהישראל יוצא ונכנס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כיון שהכותי מכיר שיכול להיות שהישראל יכיר אותו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נשמר כראוי</w:t>
      </w:r>
      <w:r>
        <w:rPr>
          <w:rtl w:val="true"/>
          <w:lang w:bidi="he-IL"/>
        </w:rPr>
        <w:t>. (</w:t>
      </w:r>
      <w:r>
        <w:rPr>
          <w:rtl w:val="true"/>
          <w:lang w:bidi="he-IL"/>
        </w:rPr>
        <w:t>עיין בהוספות אות ג</w:t>
      </w:r>
      <w:r>
        <w:rPr>
          <w:rtl w:val="true"/>
          <w:lang w:bidi="he-IL"/>
        </w:rPr>
        <w:t>.)</w:t>
      </w:r>
    </w:p>
    <w:p>
      <w:pPr>
        <w:pStyle w:val="Footnote"/>
        <w:ind w:left="720" w:hanging="340"/>
        <w:rPr>
          <w:lang w:bidi="he-IL"/>
        </w:rPr>
      </w:pPr>
      <w:r>
        <w:rPr>
          <w:rtl w:val="true"/>
          <w:lang w:bidi="he-IL"/>
        </w:rPr>
        <w:t xml:space="preserve">גמ’ מפרש ששאר הפשטים לא חולקים על דין זה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אלא סוברים או כאביי או כרבא</w:t>
      </w:r>
      <w:r>
        <w:rPr>
          <w:rtl w:val="true"/>
          <w:lang w:bidi="he-IL"/>
        </w:rPr>
        <w:t>).</w:t>
      </w:r>
    </w:p>
    <w:p>
      <w:pPr>
        <w:pStyle w:val="Footnote"/>
        <w:ind w:left="720" w:hanging="340"/>
        <w:rPr>
          <w:lang w:bidi="he-IL"/>
        </w:rPr>
      </w:pPr>
      <w:r>
        <w:rPr>
          <w:rtl w:val="true"/>
          <w:lang w:bidi="he-IL"/>
        </w:rPr>
        <w:t>דין כותי בשחיטה לא פשוט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במק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א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בס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ד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נבאר את הדין שלו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 xml:space="preserve">הסיכום הקצר יהיה שכפי מקצת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ואולי כל</w:t>
      </w:r>
      <w:r>
        <w:rPr>
          <w:rtl w:val="true"/>
          <w:lang w:bidi="he-IL"/>
        </w:rPr>
        <w:t xml:space="preserve">) </w:t>
      </w:r>
      <w:r>
        <w:rPr>
          <w:rtl w:val="true"/>
          <w:lang w:bidi="he-IL"/>
        </w:rPr>
        <w:t>השיטות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נשתנה דינו לחומרא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 xml:space="preserve">ולכל השיטות שאומרים שנשתנה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אף שיש לשיטה אחת הו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א נגד זה</w:t>
      </w:r>
      <w:r>
        <w:rPr>
          <w:rtl w:val="true"/>
          <w:lang w:bidi="he-IL"/>
        </w:rPr>
        <w:t xml:space="preserve">), </w:t>
      </w:r>
      <w:r>
        <w:rPr>
          <w:rtl w:val="true"/>
          <w:lang w:bidi="he-IL"/>
        </w:rPr>
        <w:t>נאסר תמיד</w:t>
      </w:r>
      <w:r>
        <w:rPr>
          <w:rtl w:val="true"/>
          <w:lang w:bidi="he-IL"/>
        </w:rPr>
        <w:t>.</w:t>
      </w:r>
    </w:p>
    <w:p>
      <w:pPr>
        <w:pStyle w:val="Footnote"/>
        <w:numPr>
          <w:ilvl w:val="0"/>
          <w:numId w:val="3"/>
        </w:numPr>
        <w:rPr>
          <w:lang w:bidi="he-IL"/>
        </w:rPr>
      </w:pPr>
      <w:r>
        <w:rPr>
          <w:rtl w:val="true"/>
          <w:lang w:bidi="he-IL"/>
        </w:rPr>
        <w:t xml:space="preserve">רב אשי ורבא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עיין בהוספות אות ד</w:t>
      </w:r>
      <w:r>
        <w:rPr>
          <w:rtl w:val="true"/>
          <w:lang w:bidi="he-IL"/>
        </w:rPr>
        <w:t xml:space="preserve">.) </w:t>
      </w:r>
      <w:r>
        <w:rPr>
          <w:rtl w:val="true"/>
          <w:lang w:bidi="he-IL"/>
        </w:rPr>
        <w:t>אומרים שבא לרבות מומר לתאבון שנבדק סכין שלו קודם שחיטה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כיון שיש לו סכין כשרה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מניחים שישחוט כראוי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שרק לתאבון אוכל איסור</w:t>
      </w:r>
      <w:r>
        <w:rPr>
          <w:rtl w:val="true"/>
          <w:lang w:bidi="he-IL"/>
        </w:rPr>
        <w:t>.</w:t>
      </w:r>
    </w:p>
    <w:p>
      <w:pPr>
        <w:pStyle w:val="Footnote"/>
        <w:ind w:left="720" w:hanging="340"/>
        <w:rPr>
          <w:lang w:bidi="he-IL"/>
        </w:rPr>
      </w:pPr>
      <w:r>
        <w:rPr>
          <w:rtl w:val="true"/>
          <w:lang w:bidi="he-IL"/>
        </w:rPr>
        <w:t>גמ’ מפרש שמי שלא אומר כן חולק על הדין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וסובר ששחיטת מומר לתאבון לא כשר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אף אם נבדק הסכין שלו</w:t>
      </w:r>
      <w:r>
        <w:rPr>
          <w:rtl w:val="true"/>
          <w:lang w:bidi="he-IL"/>
        </w:rPr>
        <w:t>. (</w:t>
      </w:r>
      <w:r>
        <w:rPr>
          <w:rtl w:val="true"/>
          <w:lang w:bidi="he-IL"/>
        </w:rPr>
        <w:t>עיין בהוספות אות ה</w:t>
      </w:r>
      <w:r>
        <w:rPr>
          <w:rtl w:val="true"/>
          <w:lang w:bidi="he-IL"/>
        </w:rPr>
        <w:t xml:space="preserve">.) </w:t>
      </w:r>
    </w:p>
    <w:p>
      <w:pPr>
        <w:pStyle w:val="Footnote"/>
        <w:numPr>
          <w:ilvl w:val="0"/>
          <w:numId w:val="3"/>
        </w:numPr>
        <w:rPr>
          <w:lang w:bidi="he-IL"/>
        </w:rPr>
      </w:pPr>
      <w:r>
        <w:rPr>
          <w:rtl w:val="true"/>
          <w:lang w:bidi="he-IL"/>
        </w:rPr>
        <w:t xml:space="preserve">רבינא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א</w:t>
      </w:r>
      <w:r>
        <w:rPr>
          <w:rtl w:val="true"/>
          <w:lang w:bidi="he-IL"/>
        </w:rPr>
        <w:t xml:space="preserve">) </w:t>
      </w:r>
      <w:r>
        <w:rPr>
          <w:rtl w:val="true"/>
          <w:lang w:bidi="he-IL"/>
        </w:rPr>
        <w:t xml:space="preserve">אומר שבא לרבות מומחה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ידוע שיודע הלכות שחיטה</w:t>
      </w:r>
      <w:r>
        <w:rPr>
          <w:rtl w:val="true"/>
          <w:lang w:bidi="he-IL"/>
        </w:rPr>
        <w:t xml:space="preserve">), </w:t>
      </w:r>
      <w:r>
        <w:rPr>
          <w:rtl w:val="true"/>
          <w:lang w:bidi="he-IL"/>
        </w:rPr>
        <w:t>אף שאינו מוחזק שלא להתעלף באמצע השחיטה</w:t>
      </w:r>
      <w:r>
        <w:rPr>
          <w:rtl w:val="true"/>
          <w:lang w:bidi="he-IL"/>
        </w:rPr>
        <w:t>. (</w:t>
      </w:r>
      <w:r>
        <w:rPr>
          <w:rtl w:val="true"/>
          <w:lang w:bidi="he-IL"/>
        </w:rPr>
        <w:t>אם מתעלף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עלול לפסול את השחיטה בשהייה</w:t>
      </w:r>
      <w:r>
        <w:rPr>
          <w:rtl w:val="true"/>
          <w:lang w:bidi="he-IL"/>
        </w:rPr>
        <w:t>.)</w:t>
      </w:r>
    </w:p>
    <w:p>
      <w:pPr>
        <w:pStyle w:val="Footnote"/>
        <w:ind w:left="720" w:hanging="340"/>
        <w:rPr>
          <w:lang w:bidi="he-IL"/>
        </w:rPr>
      </w:pPr>
      <w:r>
        <w:rPr>
          <w:rtl w:val="true"/>
          <w:lang w:bidi="he-IL"/>
        </w:rPr>
        <w:t>גמ’ מפרש שמי שלא אומר כן חולק על הדין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וסובר שרוב המצויים אצל שחיטה הם מומחים</w:t>
      </w:r>
      <w:r>
        <w:rPr>
          <w:rtl w:val="true"/>
          <w:lang w:bidi="he-IL"/>
        </w:rPr>
        <w:t>.</w:t>
      </w:r>
    </w:p>
    <w:p>
      <w:pPr>
        <w:pStyle w:val="Footnote"/>
        <w:numPr>
          <w:ilvl w:val="0"/>
          <w:numId w:val="3"/>
        </w:numPr>
        <w:rPr>
          <w:lang w:bidi="he-IL"/>
        </w:rPr>
      </w:pPr>
      <w:r>
        <w:rPr>
          <w:rtl w:val="true"/>
          <w:lang w:bidi="he-IL"/>
        </w:rPr>
        <w:t xml:space="preserve">רבינא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ב</w:t>
      </w:r>
      <w:r>
        <w:rPr>
          <w:rtl w:val="true"/>
          <w:lang w:bidi="he-IL"/>
        </w:rPr>
        <w:t xml:space="preserve">) </w:t>
      </w:r>
      <w:r>
        <w:rPr>
          <w:rtl w:val="true"/>
          <w:lang w:bidi="he-IL"/>
        </w:rPr>
        <w:t>אומר שבא לרבות מי שמוחזק שלא להתעלף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אף שלא ידוע שיודע הלכות שחיטה</w:t>
      </w:r>
      <w:r>
        <w:rPr>
          <w:rtl w:val="true"/>
          <w:lang w:bidi="he-IL"/>
        </w:rPr>
        <w:t>.</w:t>
      </w:r>
    </w:p>
    <w:p>
      <w:pPr>
        <w:pStyle w:val="Footnote"/>
        <w:ind w:left="720" w:hanging="340"/>
        <w:rPr>
          <w:lang w:bidi="he-IL"/>
        </w:rPr>
      </w:pPr>
      <w:r>
        <w:rPr>
          <w:rtl w:val="true"/>
          <w:lang w:bidi="he-IL"/>
        </w:rPr>
        <w:t>גמ’ מפרש שמי שלא אומר כן חולק על הדין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וסובר שלא חוששים שבני אדם מתעלפים</w:t>
      </w:r>
      <w:r>
        <w:rPr>
          <w:rtl w:val="true"/>
          <w:lang w:bidi="he-IL"/>
        </w:rPr>
        <w:t>. (</w:t>
      </w:r>
      <w:r>
        <w:rPr>
          <w:rtl w:val="true"/>
          <w:lang w:bidi="he-IL"/>
        </w:rPr>
        <w:t>עיין בהוספות אות ו</w:t>
      </w:r>
      <w:r>
        <w:rPr>
          <w:rtl w:val="true"/>
          <w:lang w:bidi="he-IL"/>
        </w:rPr>
        <w:t>.)</w:t>
      </w:r>
    </w:p>
  </w:footnote>
  <w:footnote w:id="6">
    <w:p>
      <w:pPr>
        <w:pStyle w:val="Footnote"/>
        <w:rPr>
          <w:lang w:bidi="he-IL"/>
        </w:rPr>
      </w:pPr>
      <w:r>
        <w:rPr>
          <w:rStyle w:val="FootnoteCharacters"/>
        </w:rPr>
        <w:footnoteRef/>
      </w:r>
      <w:r>
        <w:rPr>
          <w:rtl w:val="true"/>
          <w:lang w:bidi="he-IL"/>
        </w:rPr>
        <w:tab/>
        <w:t xml:space="preserve">גמ’ </w:t>
      </w:r>
      <w:r>
        <w:rPr>
          <w:b/>
          <w:bCs/>
          <w:u w:val="single"/>
          <w:rtl w:val="true"/>
          <w:lang w:bidi="he-IL"/>
        </w:rPr>
        <w:t>(</w:t>
      </w:r>
      <w:r>
        <w:rPr>
          <w:b/>
          <w:b/>
          <w:bCs/>
          <w:u w:val="single"/>
          <w:rtl w:val="true"/>
          <w:lang w:bidi="he-IL"/>
        </w:rPr>
        <w:t>ב</w:t>
      </w:r>
      <w:r>
        <w:rPr>
          <w:b/>
          <w:bCs/>
          <w:u w:val="single"/>
          <w:rtl w:val="true"/>
          <w:lang w:bidi="he-IL"/>
        </w:rPr>
        <w:t xml:space="preserve">:, </w:t>
      </w:r>
      <w:r>
        <w:rPr>
          <w:b/>
          <w:b/>
          <w:bCs/>
          <w:u w:val="single"/>
          <w:rtl w:val="true"/>
          <w:lang w:bidi="he-IL"/>
        </w:rPr>
        <w:t>ג</w:t>
      </w:r>
      <w:r>
        <w:rPr>
          <w:b/>
          <w:bCs/>
          <w:u w:val="single"/>
          <w:rtl w:val="true"/>
          <w:lang w:bidi="he-IL"/>
        </w:rPr>
        <w:t>)</w:t>
      </w:r>
      <w:r>
        <w:rPr>
          <w:rtl w:val="true"/>
          <w:lang w:bidi="he-IL"/>
        </w:rPr>
        <w:t xml:space="preserve"> </w:t>
      </w:r>
      <w:r>
        <w:rPr>
          <w:rtl w:val="true"/>
          <w:lang w:bidi="he-IL"/>
        </w:rPr>
        <w:t>מפרש שלשון זה בא לרבות שחיטה שכשרה בדיעבד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הציור יהיה כנגד ציור שריבה לכתחילה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ואז נפרש אותו כפי מה שבארנו לעיל</w:t>
      </w:r>
      <w:r>
        <w:rPr>
          <w:rtl w:val="true"/>
          <w:lang w:bidi="he-IL"/>
        </w:rPr>
        <w:t>:</w:t>
      </w:r>
    </w:p>
    <w:p>
      <w:pPr>
        <w:pStyle w:val="Footnote"/>
        <w:numPr>
          <w:ilvl w:val="0"/>
          <w:numId w:val="4"/>
        </w:numPr>
        <w:rPr>
          <w:lang w:bidi="he-IL"/>
        </w:rPr>
      </w:pPr>
      <w:r>
        <w:rPr>
          <w:rtl w:val="true"/>
          <w:lang w:bidi="he-IL"/>
        </w:rPr>
        <w:t>רבה בר עולא אומר שמרבה טמא ששחט קדשים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אף שאסור לשחוט ככה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אם שחט כן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ואמר שלא טימא אותו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כשר</w:t>
      </w:r>
      <w:r>
        <w:rPr>
          <w:rtl w:val="true"/>
          <w:lang w:bidi="he-IL"/>
        </w:rPr>
        <w:t>.</w:t>
      </w:r>
    </w:p>
    <w:p>
      <w:pPr>
        <w:pStyle w:val="Footnote"/>
        <w:numPr>
          <w:ilvl w:val="0"/>
          <w:numId w:val="4"/>
        </w:numPr>
        <w:rPr>
          <w:lang w:bidi="he-IL"/>
        </w:rPr>
      </w:pPr>
      <w:r>
        <w:rPr>
          <w:rtl w:val="true"/>
          <w:lang w:bidi="he-IL"/>
        </w:rPr>
        <w:t>אביי ורבא אומרים שאם כותי שחט בלי שמירה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ואכל ממה ששחט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כשר</w:t>
      </w:r>
      <w:r>
        <w:rPr>
          <w:rtl w:val="true"/>
          <w:lang w:bidi="he-IL"/>
        </w:rPr>
        <w:t>.</w:t>
      </w:r>
    </w:p>
    <w:p>
      <w:pPr>
        <w:pStyle w:val="Footnote"/>
        <w:numPr>
          <w:ilvl w:val="0"/>
          <w:numId w:val="4"/>
        </w:numPr>
        <w:rPr>
          <w:lang w:bidi="he-IL"/>
        </w:rPr>
      </w:pPr>
      <w:r>
        <w:rPr>
          <w:rtl w:val="true"/>
          <w:lang w:bidi="he-IL"/>
        </w:rPr>
        <w:t>רב אשי ורבא אומרים שאם מומר שחט קודם שבדקו את הסכין שלו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ואחרי השחיטה בדקו את הסכין שלו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ונמצא שהוא כשר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כשר</w:t>
      </w:r>
      <w:r>
        <w:rPr>
          <w:rtl w:val="true"/>
          <w:lang w:bidi="he-IL"/>
        </w:rPr>
        <w:t>.</w:t>
      </w:r>
    </w:p>
    <w:p>
      <w:pPr>
        <w:pStyle w:val="Footnote"/>
        <w:numPr>
          <w:ilvl w:val="0"/>
          <w:numId w:val="4"/>
        </w:numPr>
        <w:rPr>
          <w:lang w:bidi="he-IL"/>
        </w:rPr>
      </w:pPr>
      <w:r>
        <w:rPr>
          <w:rtl w:val="true"/>
          <w:lang w:bidi="he-IL"/>
        </w:rPr>
        <w:t xml:space="preserve">רבינא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א</w:t>
      </w:r>
      <w:r>
        <w:rPr>
          <w:rtl w:val="true"/>
          <w:lang w:bidi="he-IL"/>
        </w:rPr>
        <w:t xml:space="preserve">) </w:t>
      </w:r>
      <w:r>
        <w:rPr>
          <w:rtl w:val="true"/>
          <w:lang w:bidi="he-IL"/>
        </w:rPr>
        <w:t>אומר שאם אדם לא מוחזק שלא להתעלף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ואומר שברי לו שלא התעלף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כשר</w:t>
      </w:r>
      <w:r>
        <w:rPr>
          <w:rtl w:val="true"/>
          <w:lang w:bidi="he-IL"/>
        </w:rPr>
        <w:t>.</w:t>
      </w:r>
    </w:p>
    <w:p>
      <w:pPr>
        <w:pStyle w:val="Footnote"/>
        <w:numPr>
          <w:ilvl w:val="0"/>
          <w:numId w:val="4"/>
        </w:numPr>
        <w:rPr>
          <w:lang w:bidi="he-IL"/>
        </w:rPr>
      </w:pPr>
      <w:r>
        <w:rPr>
          <w:rtl w:val="true"/>
          <w:lang w:bidi="he-IL"/>
        </w:rPr>
        <w:t xml:space="preserve">רבינא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ב</w:t>
      </w:r>
      <w:r>
        <w:rPr>
          <w:rtl w:val="true"/>
          <w:lang w:bidi="he-IL"/>
        </w:rPr>
        <w:t xml:space="preserve">) </w:t>
      </w:r>
      <w:r>
        <w:rPr>
          <w:rtl w:val="true"/>
          <w:lang w:bidi="he-IL"/>
        </w:rPr>
        <w:t>אומר שאם אדם לא ידוע להיות מומחה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ובודקים אותו אחרי השחיטה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ורואים שהוא מומחה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כשר</w:t>
      </w:r>
      <w:r>
        <w:rPr>
          <w:rtl w:val="true"/>
          <w:lang w:bidi="he-IL"/>
        </w:rPr>
        <w:t>. (</w:t>
      </w:r>
      <w:r>
        <w:rPr>
          <w:rtl w:val="true"/>
          <w:lang w:bidi="he-IL"/>
        </w:rPr>
        <w:t>עיין בהוספות אות ז</w:t>
      </w:r>
      <w:r>
        <w:rPr>
          <w:rtl w:val="true"/>
          <w:lang w:bidi="he-IL"/>
        </w:rPr>
        <w:t>.)</w:t>
      </w:r>
    </w:p>
  </w:footnote>
  <w:footnote w:id="7">
    <w:p>
      <w:pPr>
        <w:pStyle w:val="Footnote"/>
        <w:rPr>
          <w:lang w:bidi="he-IL"/>
        </w:rPr>
      </w:pPr>
      <w:r>
        <w:rPr>
          <w:rStyle w:val="FootnoteCharacters"/>
        </w:rPr>
        <w:footnoteRef/>
      </w:r>
      <w:r>
        <w:rPr>
          <w:rtl w:val="true"/>
          <w:lang w:bidi="he-IL"/>
        </w:rPr>
        <w:tab/>
        <w:t xml:space="preserve">גמ’ </w:t>
      </w:r>
      <w:r>
        <w:rPr>
          <w:b/>
          <w:bCs/>
          <w:u w:val="single"/>
          <w:rtl w:val="true"/>
          <w:lang w:bidi="he-IL"/>
        </w:rPr>
        <w:t>(</w:t>
      </w:r>
      <w:r>
        <w:rPr>
          <w:b/>
          <w:b/>
          <w:bCs/>
          <w:u w:val="single"/>
          <w:rtl w:val="true"/>
          <w:lang w:bidi="he-IL"/>
        </w:rPr>
        <w:t>יב</w:t>
      </w:r>
      <w:r>
        <w:rPr>
          <w:b/>
          <w:bCs/>
          <w:u w:val="single"/>
          <w:rtl w:val="true"/>
          <w:lang w:bidi="he-IL"/>
        </w:rPr>
        <w:t>:)</w:t>
      </w:r>
      <w:r>
        <w:rPr>
          <w:rtl w:val="true"/>
          <w:lang w:bidi="he-IL"/>
        </w:rPr>
        <w:t xml:space="preserve"> </w:t>
      </w:r>
      <w:r>
        <w:rPr>
          <w:rtl w:val="true"/>
          <w:lang w:bidi="he-IL"/>
        </w:rPr>
        <w:t xml:space="preserve">מבאר שלשון 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יקלקלו</w:t>
      </w:r>
      <w:r>
        <w:rPr>
          <w:rtl w:val="true"/>
          <w:lang w:bidi="he-IL"/>
        </w:rPr>
        <w:t xml:space="preserve">,” </w:t>
      </w:r>
      <w:r>
        <w:rPr>
          <w:rtl w:val="true"/>
          <w:lang w:bidi="he-IL"/>
        </w:rPr>
        <w:t>שהוא בלשון עתיד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משמע שאף אסור למסור להם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שמניחים שיקלקלו</w:t>
      </w:r>
      <w:r>
        <w:rPr>
          <w:rtl w:val="true"/>
          <w:lang w:bidi="he-IL"/>
        </w:rPr>
        <w:t>.</w:t>
      </w:r>
    </w:p>
  </w:footnote>
  <w:footnote w:id="8">
    <w:p>
      <w:pPr>
        <w:pStyle w:val="Footnote"/>
        <w:rPr>
          <w:lang w:bidi="he-IL"/>
        </w:rPr>
      </w:pPr>
      <w:r>
        <w:rPr>
          <w:rStyle w:val="FootnoteCharacters"/>
        </w:rPr>
        <w:footnoteRef/>
      </w:r>
      <w:r>
        <w:rPr>
          <w:rtl w:val="true"/>
          <w:lang w:bidi="he-IL"/>
        </w:rPr>
        <w:tab/>
        <w:t xml:space="preserve">חולקים </w:t>
      </w:r>
      <w:r>
        <w:rPr>
          <w:b/>
          <w:bCs/>
          <w:u w:val="single"/>
          <w:rtl w:val="true"/>
          <w:lang w:bidi="he-IL"/>
        </w:rPr>
        <w:t>(</w:t>
      </w:r>
      <w:r>
        <w:rPr>
          <w:b/>
          <w:b/>
          <w:bCs/>
          <w:u w:val="single"/>
          <w:rtl w:val="true"/>
          <w:lang w:bidi="he-IL"/>
        </w:rPr>
        <w:t>ב</w:t>
      </w:r>
      <w:r>
        <w:rPr>
          <w:b/>
          <w:bCs/>
          <w:u w:val="single"/>
          <w:rtl w:val="true"/>
          <w:lang w:bidi="he-IL"/>
        </w:rPr>
        <w:t xml:space="preserve">:, </w:t>
      </w:r>
      <w:r>
        <w:rPr>
          <w:b/>
          <w:b/>
          <w:bCs/>
          <w:u w:val="single"/>
          <w:rtl w:val="true"/>
          <w:lang w:bidi="he-IL"/>
        </w:rPr>
        <w:t>ג</w:t>
      </w:r>
      <w:r>
        <w:rPr>
          <w:b/>
          <w:bCs/>
          <w:u w:val="single"/>
          <w:rtl w:val="true"/>
          <w:lang w:bidi="he-IL"/>
        </w:rPr>
        <w:t>)</w:t>
      </w:r>
      <w:r>
        <w:rPr>
          <w:rtl w:val="true"/>
          <w:lang w:bidi="he-IL"/>
        </w:rPr>
        <w:t xml:space="preserve"> </w:t>
      </w:r>
      <w:r>
        <w:rPr>
          <w:rtl w:val="true"/>
          <w:lang w:bidi="he-IL"/>
        </w:rPr>
        <w:t>על מה זה קאי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ונפרש על פי השיטות שמנינו לעיל</w:t>
      </w:r>
      <w:r>
        <w:rPr>
          <w:rtl w:val="true"/>
          <w:lang w:bidi="he-IL"/>
        </w:rPr>
        <w:t>:</w:t>
      </w:r>
    </w:p>
    <w:p>
      <w:pPr>
        <w:pStyle w:val="Footnote"/>
        <w:numPr>
          <w:ilvl w:val="0"/>
          <w:numId w:val="5"/>
        </w:numPr>
        <w:rPr>
          <w:lang w:bidi="he-IL"/>
        </w:rPr>
      </w:pPr>
      <w:r>
        <w:rPr>
          <w:rtl w:val="true"/>
          <w:lang w:bidi="he-IL"/>
        </w:rPr>
        <w:t>רבה בר עולא אומר שמרבה שני ציורים</w:t>
      </w:r>
      <w:r>
        <w:rPr>
          <w:rtl w:val="true"/>
          <w:lang w:bidi="he-IL"/>
        </w:rPr>
        <w:t>:</w:t>
      </w:r>
    </w:p>
    <w:p>
      <w:pPr>
        <w:pStyle w:val="Footnote"/>
        <w:numPr>
          <w:ilvl w:val="1"/>
          <w:numId w:val="5"/>
        </w:numPr>
        <w:rPr>
          <w:lang w:bidi="he-IL"/>
        </w:rPr>
      </w:pPr>
      <w:r>
        <w:rPr>
          <w:rtl w:val="true"/>
          <w:lang w:bidi="he-IL"/>
        </w:rPr>
        <w:t>חשו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ק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לכאו’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מניחים שמרבה אותו כיון שנאמר אצלו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 xml:space="preserve">וכיון שאומר 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כולם</w:t>
      </w:r>
      <w:r>
        <w:rPr>
          <w:rtl w:val="true"/>
          <w:lang w:bidi="he-IL"/>
        </w:rPr>
        <w:t xml:space="preserve">,” </w:t>
      </w:r>
      <w:r>
        <w:rPr>
          <w:rtl w:val="true"/>
          <w:lang w:bidi="he-IL"/>
        </w:rPr>
        <w:t>וכיון שמסתבר שיתיר אותו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כיון שכל החשש היה שיקלקל</w:t>
      </w:r>
      <w:r>
        <w:rPr>
          <w:rtl w:val="true"/>
          <w:lang w:bidi="he-IL"/>
        </w:rPr>
        <w:t>. (</w:t>
      </w:r>
      <w:r>
        <w:rPr>
          <w:rtl w:val="true"/>
          <w:lang w:bidi="he-IL"/>
        </w:rPr>
        <w:t>עיין בהוספות אות ח</w:t>
      </w:r>
      <w:r>
        <w:rPr>
          <w:rtl w:val="true"/>
          <w:lang w:bidi="he-IL"/>
        </w:rPr>
        <w:t>.)</w:t>
      </w:r>
    </w:p>
    <w:p>
      <w:pPr>
        <w:pStyle w:val="Footnote"/>
        <w:numPr>
          <w:ilvl w:val="1"/>
          <w:numId w:val="5"/>
        </w:numPr>
        <w:rPr>
          <w:lang w:bidi="he-IL"/>
        </w:rPr>
      </w:pPr>
      <w:r>
        <w:rPr>
          <w:rtl w:val="true"/>
          <w:lang w:bidi="he-IL"/>
        </w:rPr>
        <w:t>טמא ששחט את הקדים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ולא יכולים לשאול לו אם נגע בו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מוכיח שאף מרבה את זה כיון שאם היה קאי רק על הקטן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 xml:space="preserve">היה אומר 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ואם שחטו…</w:t>
      </w:r>
      <w:r>
        <w:rPr>
          <w:rtl w:val="true"/>
          <w:lang w:bidi="he-IL"/>
        </w:rPr>
        <w:t xml:space="preserve">,” </w:t>
      </w:r>
      <w:r>
        <w:rPr>
          <w:rtl w:val="true"/>
          <w:lang w:bidi="he-IL"/>
        </w:rPr>
        <w:t>כיון שאצלו נאמר</w:t>
      </w:r>
      <w:r>
        <w:rPr>
          <w:rtl w:val="true"/>
          <w:lang w:bidi="he-IL"/>
        </w:rPr>
        <w:t>.</w:t>
      </w:r>
    </w:p>
    <w:p>
      <w:pPr>
        <w:pStyle w:val="Footnote"/>
        <w:numPr>
          <w:ilvl w:val="0"/>
          <w:numId w:val="5"/>
        </w:numPr>
        <w:rPr>
          <w:lang w:bidi="he-IL"/>
        </w:rPr>
      </w:pPr>
      <w:r>
        <w:rPr>
          <w:rtl w:val="true"/>
          <w:lang w:bidi="he-IL"/>
        </w:rPr>
        <w:t>אביי ורבא אומרים שמרבה חשו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ק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אז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 xml:space="preserve">לשון הגמ’ שמוכיח לרבה בר עולא ולרבינא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א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ב</w:t>
      </w:r>
      <w:r>
        <w:rPr>
          <w:rtl w:val="true"/>
          <w:lang w:bidi="he-IL"/>
        </w:rPr>
        <w:t xml:space="preserve">) </w:t>
      </w:r>
      <w:r>
        <w:rPr>
          <w:rtl w:val="true"/>
          <w:lang w:bidi="he-IL"/>
        </w:rPr>
        <w:t>את ציור השני הוא קשה להם</w:t>
      </w:r>
      <w:r>
        <w:rPr>
          <w:rtl w:val="true"/>
          <w:lang w:bidi="he-IL"/>
        </w:rPr>
        <w:t>.</w:t>
      </w:r>
    </w:p>
    <w:p>
      <w:pPr>
        <w:pStyle w:val="Footnote"/>
        <w:numPr>
          <w:ilvl w:val="0"/>
          <w:numId w:val="5"/>
        </w:numPr>
        <w:rPr>
          <w:lang w:bidi="he-IL"/>
        </w:rPr>
      </w:pPr>
      <w:r>
        <w:rPr>
          <w:rtl w:val="true"/>
          <w:lang w:bidi="he-IL"/>
        </w:rPr>
        <w:t>רבא ורב אשי אומרים שמרבה חשו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ק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אז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 xml:space="preserve">לשון הגמ’ שמוכיח לרבה בר עולא ולרבינא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א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ב</w:t>
      </w:r>
      <w:r>
        <w:rPr>
          <w:rtl w:val="true"/>
          <w:lang w:bidi="he-IL"/>
        </w:rPr>
        <w:t xml:space="preserve">) </w:t>
      </w:r>
      <w:r>
        <w:rPr>
          <w:rtl w:val="true"/>
          <w:lang w:bidi="he-IL"/>
        </w:rPr>
        <w:t>את ציור השני הוא קשה להם</w:t>
      </w:r>
      <w:r>
        <w:rPr>
          <w:rtl w:val="true"/>
          <w:lang w:bidi="he-IL"/>
        </w:rPr>
        <w:t>.</w:t>
      </w:r>
    </w:p>
    <w:p>
      <w:pPr>
        <w:pStyle w:val="Footnote"/>
        <w:numPr>
          <w:ilvl w:val="0"/>
          <w:numId w:val="5"/>
        </w:numPr>
        <w:rPr>
          <w:lang w:bidi="he-IL"/>
        </w:rPr>
      </w:pPr>
      <w:r>
        <w:rPr>
          <w:rtl w:val="true"/>
          <w:lang w:bidi="he-IL"/>
        </w:rPr>
        <w:t xml:space="preserve">רבינא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א</w:t>
      </w:r>
      <w:r>
        <w:rPr>
          <w:rtl w:val="true"/>
          <w:lang w:bidi="he-IL"/>
        </w:rPr>
        <w:t xml:space="preserve">) </w:t>
      </w:r>
      <w:r>
        <w:rPr>
          <w:rtl w:val="true"/>
          <w:lang w:bidi="he-IL"/>
        </w:rPr>
        <w:t>אומר שמרבה שני ציורים</w:t>
      </w:r>
      <w:r>
        <w:rPr>
          <w:rtl w:val="true"/>
          <w:lang w:bidi="he-IL"/>
        </w:rPr>
        <w:t>:</w:t>
      </w:r>
    </w:p>
    <w:p>
      <w:pPr>
        <w:pStyle w:val="Footnote"/>
        <w:numPr>
          <w:ilvl w:val="1"/>
          <w:numId w:val="5"/>
        </w:numPr>
        <w:rPr>
          <w:lang w:bidi="he-IL"/>
        </w:rPr>
      </w:pPr>
      <w:r>
        <w:rPr>
          <w:rtl w:val="true"/>
          <w:lang w:bidi="he-IL"/>
        </w:rPr>
        <w:t>חשו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ק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לכאו’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מניחים שמרבה אותו כיון שנאמר אצלו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וכיון שמסתבר שיתיר אותו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כיון שכל החשש היה שיקלק</w:t>
      </w:r>
      <w:r>
        <w:rPr>
          <w:rtl w:val="true"/>
          <w:lang w:bidi="he-IL"/>
        </w:rPr>
        <w:t>.</w:t>
      </w:r>
    </w:p>
    <w:p>
      <w:pPr>
        <w:pStyle w:val="Footnote"/>
        <w:numPr>
          <w:ilvl w:val="1"/>
          <w:numId w:val="5"/>
        </w:numPr>
        <w:rPr>
          <w:lang w:bidi="he-IL"/>
        </w:rPr>
      </w:pPr>
      <w:r>
        <w:rPr>
          <w:rtl w:val="true"/>
          <w:lang w:bidi="he-IL"/>
        </w:rPr>
        <w:t>מי שלא ידוע אם הוא מומחה ששחט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שאם רואים ששחט בכשרות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אף אם לא יכולים לשאול אותו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להבחין אם מומחה הוא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שחיטתו כשרה</w:t>
      </w:r>
      <w:r>
        <w:rPr>
          <w:rtl w:val="true"/>
          <w:lang w:bidi="he-IL"/>
        </w:rPr>
        <w:t>.</w:t>
      </w:r>
    </w:p>
    <w:p>
      <w:pPr>
        <w:pStyle w:val="Footnote"/>
        <w:numPr>
          <w:ilvl w:val="0"/>
          <w:numId w:val="5"/>
        </w:numPr>
        <w:rPr>
          <w:lang w:bidi="he-IL"/>
        </w:rPr>
      </w:pPr>
      <w:r>
        <w:rPr>
          <w:rtl w:val="true"/>
          <w:lang w:bidi="he-IL"/>
        </w:rPr>
        <w:t xml:space="preserve">רבינא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ב</w:t>
      </w:r>
      <w:r>
        <w:rPr>
          <w:rtl w:val="true"/>
          <w:lang w:bidi="he-IL"/>
        </w:rPr>
        <w:t xml:space="preserve">) </w:t>
      </w:r>
      <w:r>
        <w:rPr>
          <w:rtl w:val="true"/>
          <w:lang w:bidi="he-IL"/>
        </w:rPr>
        <w:t>אומר שמרבה שני ציורים</w:t>
      </w:r>
      <w:r>
        <w:rPr>
          <w:rtl w:val="true"/>
          <w:lang w:bidi="he-IL"/>
        </w:rPr>
        <w:t>:</w:t>
      </w:r>
    </w:p>
    <w:p>
      <w:pPr>
        <w:pStyle w:val="Footnote"/>
        <w:numPr>
          <w:ilvl w:val="1"/>
          <w:numId w:val="5"/>
        </w:numPr>
        <w:rPr>
          <w:lang w:bidi="he-IL"/>
        </w:rPr>
      </w:pPr>
      <w:r>
        <w:rPr>
          <w:rtl w:val="true"/>
          <w:lang w:bidi="he-IL"/>
        </w:rPr>
        <w:t>חשו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ק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לכאו’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מניחים שמרבה אותו כיון שנאמר אצלו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וכיון שמסתבר שיתיר אותו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כיון שכל החשש היה שיקלק</w:t>
      </w:r>
      <w:r>
        <w:rPr>
          <w:rtl w:val="true"/>
          <w:lang w:bidi="he-IL"/>
        </w:rPr>
        <w:t>.</w:t>
      </w:r>
    </w:p>
    <w:p>
      <w:pPr>
        <w:pStyle w:val="Footnote"/>
        <w:numPr>
          <w:ilvl w:val="1"/>
          <w:numId w:val="5"/>
        </w:numPr>
        <w:rPr>
          <w:lang w:bidi="he-IL"/>
        </w:rPr>
      </w:pPr>
      <w:r>
        <w:rPr>
          <w:rtl w:val="true"/>
          <w:lang w:bidi="he-IL"/>
        </w:rPr>
        <w:t>מי שלא מוחזק שלא להתעלף שרואים שלא התעלף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אז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אף אם אינו שם לשאול אותו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כשר</w:t>
      </w:r>
      <w:r>
        <w:rPr>
          <w:rtl w:val="true"/>
          <w:lang w:bidi="he-IL"/>
        </w:rPr>
        <w:t>.</w:t>
      </w:r>
    </w:p>
  </w:footnote>
  <w:footnote w:id="9">
    <w:p>
      <w:pPr>
        <w:pStyle w:val="Footnote"/>
        <w:rPr>
          <w:lang w:bidi="he-IL"/>
        </w:rPr>
      </w:pPr>
      <w:r>
        <w:rPr>
          <w:rStyle w:val="FootnoteCharacters"/>
        </w:rPr>
        <w:footnoteRef/>
      </w:r>
      <w:r>
        <w:rPr>
          <w:rtl w:val="true"/>
          <w:lang w:bidi="he-IL"/>
        </w:rPr>
        <w:tab/>
        <w:t>כמו שכתבנו לעיל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זה מרבה קטן ששחט כשגדול רואה את השחיטה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אבל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יש שני דברים לדעת בשחיטה כזו</w:t>
      </w:r>
      <w:r>
        <w:rPr>
          <w:rtl w:val="true"/>
          <w:lang w:bidi="he-IL"/>
        </w:rPr>
        <w:t>:</w:t>
      </w:r>
    </w:p>
    <w:p>
      <w:pPr>
        <w:pStyle w:val="Footnote"/>
        <w:numPr>
          <w:ilvl w:val="0"/>
          <w:numId w:val="6"/>
        </w:numPr>
        <w:rPr>
          <w:lang w:bidi="he-IL"/>
        </w:rPr>
      </w:pPr>
      <w:r>
        <w:rPr>
          <w:rtl w:val="true"/>
          <w:lang w:bidi="he-IL"/>
        </w:rPr>
        <w:t>חולקים תנאים אם היא כשרה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משנה שמכשיר אותו הולכת עם שיטת רבי נתן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אבל רבנן חולקים ופוסלים אותו</w:t>
      </w:r>
      <w:r>
        <w:rPr>
          <w:rtl w:val="true"/>
          <w:lang w:bidi="he-IL"/>
        </w:rPr>
        <w:t xml:space="preserve">. </w:t>
      </w:r>
      <w:r>
        <w:rPr>
          <w:b/>
          <w:bCs/>
          <w:u w:val="single"/>
          <w:rtl w:val="true"/>
          <w:lang w:bidi="he-IL"/>
        </w:rPr>
        <w:t>(</w:t>
      </w:r>
      <w:r>
        <w:rPr>
          <w:b/>
          <w:b/>
          <w:bCs/>
          <w:u w:val="single"/>
          <w:rtl w:val="true"/>
          <w:lang w:bidi="he-IL"/>
        </w:rPr>
        <w:t>יג</w:t>
      </w:r>
      <w:r>
        <w:rPr>
          <w:b/>
          <w:bCs/>
          <w:u w:val="single"/>
          <w:rtl w:val="true"/>
          <w:lang w:bidi="he-IL"/>
        </w:rPr>
        <w:t>.)</w:t>
      </w:r>
    </w:p>
    <w:p>
      <w:pPr>
        <w:pStyle w:val="Footnote"/>
        <w:numPr>
          <w:ilvl w:val="0"/>
          <w:numId w:val="6"/>
        </w:numPr>
        <w:rPr>
          <w:lang w:bidi="he-IL"/>
        </w:rPr>
      </w:pPr>
      <w:r>
        <w:rPr>
          <w:rtl w:val="true"/>
          <w:lang w:bidi="he-IL"/>
        </w:rPr>
        <w:t>שחיטה כזו רק כשרה בחולין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אבל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בקדשים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לא כשרה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כיון שכ’</w:t>
      </w:r>
      <w:r>
        <w:rPr>
          <w:rtl w:val="true"/>
          <w:lang w:bidi="he-IL"/>
        </w:rPr>
        <w:t>, “</w:t>
      </w:r>
      <w:r>
        <w:rPr>
          <w:rtl w:val="true"/>
          <w:lang w:bidi="he-IL"/>
        </w:rPr>
        <w:t>ושחט את בן הבקר</w:t>
      </w:r>
      <w:r>
        <w:rPr>
          <w:rtl w:val="true"/>
          <w:lang w:bidi="he-IL"/>
        </w:rPr>
        <w:t xml:space="preserve">,” </w:t>
      </w:r>
      <w:r>
        <w:rPr>
          <w:rtl w:val="true"/>
          <w:lang w:bidi="he-IL"/>
        </w:rPr>
        <w:t>שאומר שהשחיטה צ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ל לשם בן בקר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לרצונכם</w:t>
      </w:r>
      <w:r>
        <w:rPr>
          <w:rtl w:val="true"/>
          <w:lang w:bidi="he-IL"/>
        </w:rPr>
        <w:t xml:space="preserve">,” </w:t>
      </w:r>
      <w:r>
        <w:rPr>
          <w:rtl w:val="true"/>
          <w:lang w:bidi="he-IL"/>
        </w:rPr>
        <w:t>שמשמע שצריכים לשחוט אותו לדעת השוחט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כיון שהצורך לדעת נכפל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מעכב</w:t>
      </w:r>
      <w:r>
        <w:rPr>
          <w:rtl w:val="true"/>
          <w:lang w:bidi="he-IL"/>
        </w:rPr>
        <w:t xml:space="preserve">. </w:t>
      </w:r>
      <w:r>
        <w:rPr>
          <w:b/>
          <w:bCs/>
          <w:u w:val="single"/>
          <w:rtl w:val="true"/>
          <w:lang w:bidi="he-IL"/>
        </w:rPr>
        <w:t>(</w:t>
      </w:r>
      <w:r>
        <w:rPr>
          <w:b/>
          <w:b/>
          <w:bCs/>
          <w:u w:val="single"/>
          <w:rtl w:val="true"/>
          <w:lang w:bidi="he-IL"/>
        </w:rPr>
        <w:t>יג</w:t>
      </w:r>
      <w:r>
        <w:rPr>
          <w:b/>
          <w:bCs/>
          <w:u w:val="single"/>
          <w:rtl w:val="true"/>
          <w:lang w:bidi="he-IL"/>
        </w:rPr>
        <w:t>.)</w:t>
      </w:r>
    </w:p>
  </w:footnote>
  <w:footnote w:id="10">
    <w:p>
      <w:pPr>
        <w:pStyle w:val="Footnote"/>
        <w:rPr>
          <w:lang w:bidi="he-IL"/>
        </w:rPr>
      </w:pPr>
      <w:r>
        <w:rPr>
          <w:rStyle w:val="FootnoteCharacters"/>
        </w:rPr>
        <w:footnoteRef/>
      </w:r>
      <w:r>
        <w:rPr>
          <w:rtl w:val="true"/>
          <w:lang w:bidi="he-IL"/>
        </w:rPr>
        <w:tab/>
        <w:t>שחיטת נכרי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אף אם לא קרה בו שום פסול אלא מה שנעשה ע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י נכרי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הוא פסול</w:t>
      </w:r>
      <w:r>
        <w:rPr>
          <w:rtl w:val="true"/>
          <w:lang w:bidi="he-IL"/>
        </w:rPr>
        <w:t>. (</w:t>
      </w:r>
      <w:r>
        <w:rPr>
          <w:rtl w:val="true"/>
          <w:lang w:bidi="he-IL"/>
        </w:rPr>
        <w:t>רש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 xml:space="preserve">י </w:t>
      </w:r>
      <w:r>
        <w:rPr>
          <w:b/>
          <w:b/>
          <w:bCs/>
          <w:u w:val="single"/>
          <w:rtl w:val="true"/>
          <w:lang w:bidi="he-IL"/>
        </w:rPr>
        <w:t>יג</w:t>
      </w:r>
      <w:r>
        <w:rPr>
          <w:b/>
          <w:bCs/>
          <w:u w:val="single"/>
          <w:rtl w:val="true"/>
          <w:lang w:bidi="he-IL"/>
        </w:rPr>
        <w:t>.</w:t>
      </w:r>
      <w:r>
        <w:rPr>
          <w:rtl w:val="true"/>
          <w:lang w:bidi="he-IL"/>
        </w:rPr>
        <w:t xml:space="preserve">) </w:t>
      </w:r>
      <w:r>
        <w:rPr>
          <w:rtl w:val="true"/>
          <w:lang w:bidi="he-IL"/>
        </w:rPr>
        <w:t>לא מפרש גמ’ המקור לזה</w:t>
      </w:r>
      <w:r>
        <w:rPr>
          <w:rtl w:val="true"/>
          <w:lang w:bidi="he-IL"/>
        </w:rPr>
        <w:t>. (</w:t>
      </w:r>
      <w:r>
        <w:rPr>
          <w:rtl w:val="true"/>
          <w:lang w:bidi="he-IL"/>
        </w:rPr>
        <w:t>עיין בהוספות אות ט</w:t>
      </w:r>
      <w:r>
        <w:rPr>
          <w:rtl w:val="true"/>
          <w:lang w:bidi="he-IL"/>
        </w:rPr>
        <w:t>.)</w:t>
      </w:r>
    </w:p>
  </w:footnote>
  <w:footnote w:id="11">
    <w:p>
      <w:pPr>
        <w:pStyle w:val="Footnote"/>
        <w:rPr>
          <w:lang w:bidi="he-IL"/>
        </w:rPr>
      </w:pPr>
      <w:r>
        <w:rPr>
          <w:rStyle w:val="FootnoteCharacters"/>
        </w:rPr>
        <w:footnoteRef/>
      </w:r>
      <w:r>
        <w:rPr>
          <w:rtl w:val="true"/>
          <w:lang w:bidi="he-IL"/>
        </w:rPr>
        <w:tab/>
        <w:t>מדייק גמ’</w:t>
      </w:r>
      <w:r>
        <w:rPr>
          <w:b/>
          <w:b/>
          <w:bCs/>
          <w:rtl w:val="true"/>
          <w:lang w:bidi="he-IL"/>
        </w:rPr>
        <w:t xml:space="preserve"> </w:t>
      </w:r>
      <w:r>
        <w:rPr>
          <w:b/>
          <w:bCs/>
          <w:u w:val="single"/>
          <w:rtl w:val="true"/>
          <w:lang w:bidi="he-IL"/>
        </w:rPr>
        <w:t>(</w:t>
      </w:r>
      <w:r>
        <w:rPr>
          <w:b/>
          <w:b/>
          <w:bCs/>
          <w:u w:val="single"/>
          <w:rtl w:val="true"/>
          <w:lang w:bidi="he-IL"/>
        </w:rPr>
        <w:t>יג</w:t>
      </w:r>
      <w:r>
        <w:rPr>
          <w:b/>
          <w:bCs/>
          <w:u w:val="single"/>
          <w:rtl w:val="true"/>
          <w:lang w:bidi="he-IL"/>
        </w:rPr>
        <w:t>.)</w:t>
      </w:r>
      <w:r>
        <w:rPr>
          <w:rtl w:val="true"/>
          <w:lang w:bidi="he-IL"/>
        </w:rPr>
        <w:t xml:space="preserve"> </w:t>
      </w:r>
      <w:r>
        <w:rPr>
          <w:rtl w:val="true"/>
          <w:lang w:bidi="he-IL"/>
        </w:rPr>
        <w:t>מזה שרק נבילה היא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 xml:space="preserve">ולא חוששים שכיוון לשם עבודה זרה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ותקרובת ע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ז היא</w:t>
      </w:r>
      <w:r>
        <w:rPr>
          <w:rtl w:val="true"/>
          <w:lang w:bidi="he-IL"/>
        </w:rPr>
        <w:t xml:space="preserve">). </w:t>
      </w:r>
      <w:r>
        <w:rPr>
          <w:rtl w:val="true"/>
          <w:lang w:bidi="he-IL"/>
        </w:rPr>
        <w:t>אם היתה תק’ עבודה זרה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היה הדין שלו שונה בשני דרכים</w:t>
      </w:r>
      <w:r>
        <w:rPr>
          <w:rtl w:val="true"/>
          <w:lang w:bidi="he-IL"/>
        </w:rPr>
        <w:t>:</w:t>
      </w:r>
    </w:p>
    <w:p>
      <w:pPr>
        <w:pStyle w:val="Footnote"/>
        <w:numPr>
          <w:ilvl w:val="0"/>
          <w:numId w:val="8"/>
        </w:numPr>
        <w:rPr>
          <w:lang w:bidi="he-IL"/>
        </w:rPr>
      </w:pPr>
      <w:r>
        <w:rPr>
          <w:rtl w:val="true"/>
          <w:lang w:bidi="he-IL"/>
        </w:rPr>
        <w:t>היה אסור בהנאה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ולא רק באכילה</w:t>
      </w:r>
      <w:r>
        <w:rPr>
          <w:rtl w:val="true"/>
          <w:lang w:bidi="he-IL"/>
        </w:rPr>
        <w:t>.</w:t>
      </w:r>
    </w:p>
    <w:p>
      <w:pPr>
        <w:pStyle w:val="Footnote"/>
        <w:numPr>
          <w:ilvl w:val="0"/>
          <w:numId w:val="8"/>
        </w:numPr>
        <w:rPr>
          <w:lang w:bidi="he-IL"/>
        </w:rPr>
      </w:pPr>
      <w:r>
        <w:rPr>
          <w:rtl w:val="true"/>
          <w:lang w:bidi="he-IL"/>
        </w:rPr>
        <w:t>אולי היה מטמא אף באהל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 xml:space="preserve">עיין לקמן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במה שנכתב על סוף המשנה</w:t>
      </w:r>
      <w:r>
        <w:rPr>
          <w:rtl w:val="true"/>
          <w:lang w:bidi="he-IL"/>
        </w:rPr>
        <w:t xml:space="preserve">), </w:t>
      </w:r>
      <w:r>
        <w:rPr>
          <w:rtl w:val="true"/>
          <w:lang w:bidi="he-IL"/>
        </w:rPr>
        <w:t>שנבאר שזה מחלקת תנאים</w:t>
      </w:r>
      <w:r>
        <w:rPr>
          <w:rtl w:val="true"/>
          <w:lang w:bidi="he-IL"/>
        </w:rPr>
        <w:t>.</w:t>
      </w:r>
    </w:p>
    <w:p>
      <w:pPr>
        <w:pStyle w:val="Footnote"/>
        <w:rPr>
          <w:lang w:bidi="he-IL"/>
        </w:rPr>
      </w:pPr>
      <w:r>
        <w:rPr>
          <w:rtl w:val="true"/>
          <w:lang w:bidi="he-IL"/>
        </w:rPr>
        <w:tab/>
      </w:r>
      <w:r>
        <w:rPr>
          <w:rtl w:val="true"/>
          <w:lang w:bidi="he-IL"/>
        </w:rPr>
        <w:t>נקודה זו מחלקת תנאים היא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שאף שרבנן סוברים כן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רבי אליעזר חולק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ואומר שסתם מחשבת עובד כוכבים הוא לעבודת כוכבים</w:t>
      </w:r>
      <w:r>
        <w:rPr>
          <w:rtl w:val="true"/>
          <w:lang w:bidi="he-IL"/>
        </w:rPr>
        <w:t>.</w:t>
      </w:r>
    </w:p>
  </w:footnote>
  <w:footnote w:id="12">
    <w:p>
      <w:pPr>
        <w:pStyle w:val="Footnote"/>
        <w:rPr>
          <w:lang w:bidi="he-IL"/>
        </w:rPr>
      </w:pPr>
      <w:r>
        <w:rPr>
          <w:rStyle w:val="FootnoteCharacters"/>
        </w:rPr>
        <w:footnoteRef/>
      </w:r>
      <w:r>
        <w:rPr>
          <w:rtl w:val="true"/>
          <w:lang w:bidi="he-IL"/>
        </w:rPr>
        <w:tab/>
        <w:t>בארנו שזה רק פסול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ואינו תקרובת ע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ז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אבל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 xml:space="preserve">אם הגוי הוא מין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וכן הוא הדין בישראל מין</w:t>
      </w:r>
      <w:r>
        <w:rPr>
          <w:rtl w:val="true"/>
          <w:lang w:bidi="he-IL"/>
        </w:rPr>
        <w:t xml:space="preserve">), </w:t>
      </w:r>
      <w:r>
        <w:rPr>
          <w:rtl w:val="true"/>
          <w:lang w:bidi="he-IL"/>
        </w:rPr>
        <w:t>שהוא אדוק בע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ז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בוודאי מניחים ששחט לשם ע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ז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ונחשב תק’ ע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ז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אבל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בדר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כ אין הגויים מינים</w:t>
      </w:r>
      <w:r>
        <w:rPr>
          <w:rtl w:val="true"/>
          <w:lang w:bidi="he-IL"/>
        </w:rPr>
        <w:t xml:space="preserve">. </w:t>
      </w:r>
      <w:r>
        <w:rPr>
          <w:b/>
          <w:bCs/>
          <w:u w:val="single"/>
          <w:rtl w:val="true"/>
          <w:lang w:bidi="he-IL"/>
        </w:rPr>
        <w:t>(</w:t>
      </w:r>
      <w:r>
        <w:rPr>
          <w:b/>
          <w:b/>
          <w:bCs/>
          <w:u w:val="single"/>
          <w:rtl w:val="true"/>
          <w:lang w:bidi="he-IL"/>
        </w:rPr>
        <w:t>יג</w:t>
      </w:r>
      <w:r>
        <w:rPr>
          <w:b/>
          <w:bCs/>
          <w:u w:val="single"/>
          <w:rtl w:val="true"/>
          <w:lang w:bidi="he-IL"/>
        </w:rPr>
        <w:t>)</w:t>
      </w:r>
    </w:p>
  </w:footnote>
  <w:footnote w:id="13">
    <w:p>
      <w:pPr>
        <w:pStyle w:val="Footnote"/>
        <w:rPr>
          <w:lang w:bidi="he-IL"/>
        </w:rPr>
      </w:pPr>
      <w:r>
        <w:rPr>
          <w:rStyle w:val="FootnoteCharacters"/>
        </w:rPr>
        <w:footnoteRef/>
      </w:r>
      <w:r>
        <w:rPr>
          <w:rtl w:val="true"/>
          <w:lang w:bidi="he-IL"/>
        </w:rPr>
        <w:tab/>
        <w:t>הפסוק אומר בפירוש שכל נבלה מטמא במשא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אז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גמ’ לומד דיוק ממה שמזכיר אותו המשנה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יש שני לשונות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ושניהם נוגעים למחלקת תנאים בנוגע טומאת תקרובת עבודת כוכבים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תק’ ע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ז טמא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אבל חלקו כמה טמא הוא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רבנן אומרים שמטמא במגע ובמשא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 xml:space="preserve">ורבי יהודה בן בתירה </w:t>
      </w:r>
      <w:r>
        <w:rPr>
          <w:b/>
          <w:bCs/>
          <w:u w:val="single"/>
          <w:rtl w:val="true"/>
          <w:lang w:bidi="he-IL"/>
        </w:rPr>
        <w:t>(</w:t>
      </w:r>
      <w:r>
        <w:rPr>
          <w:b/>
          <w:b/>
          <w:bCs/>
          <w:u w:val="single"/>
          <w:rtl w:val="true"/>
          <w:lang w:bidi="he-IL"/>
        </w:rPr>
        <w:t>יג</w:t>
      </w:r>
      <w:r>
        <w:rPr>
          <w:b/>
          <w:bCs/>
          <w:u w:val="single"/>
          <w:rtl w:val="true"/>
          <w:lang w:bidi="he-IL"/>
        </w:rPr>
        <w:t>:)</w:t>
      </w:r>
      <w:r>
        <w:rPr>
          <w:rtl w:val="true"/>
          <w:lang w:bidi="he-IL"/>
        </w:rPr>
        <w:t xml:space="preserve"> </w:t>
      </w:r>
      <w:r>
        <w:rPr>
          <w:rtl w:val="true"/>
          <w:lang w:bidi="he-IL"/>
        </w:rPr>
        <w:t>אומר שגם מטמא באהל</w:t>
      </w:r>
      <w:r>
        <w:rPr>
          <w:rtl w:val="true"/>
          <w:lang w:bidi="he-IL"/>
        </w:rPr>
        <w:t>. (</w:t>
      </w:r>
      <w:r>
        <w:rPr>
          <w:rtl w:val="true"/>
          <w:lang w:bidi="he-IL"/>
        </w:rPr>
        <w:t xml:space="preserve">המקור של רבי יהודה הוא שנקרא 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זבחי מתים</w:t>
      </w:r>
      <w:r>
        <w:rPr>
          <w:rtl w:val="true"/>
          <w:lang w:bidi="he-IL"/>
        </w:rPr>
        <w:t xml:space="preserve">,” </w:t>
      </w:r>
      <w:r>
        <w:rPr>
          <w:rtl w:val="true"/>
          <w:lang w:bidi="he-IL"/>
        </w:rPr>
        <w:t>להקיש אותו למת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שמטמא באהל</w:t>
      </w:r>
      <w:r>
        <w:rPr>
          <w:rtl w:val="true"/>
          <w:lang w:bidi="he-IL"/>
        </w:rPr>
        <w:t xml:space="preserve">.) </w:t>
      </w:r>
      <w:r>
        <w:rPr>
          <w:rtl w:val="true"/>
          <w:lang w:bidi="he-IL"/>
        </w:rPr>
        <w:t>שני הלשונות הם</w:t>
      </w:r>
      <w:r>
        <w:rPr>
          <w:rtl w:val="true"/>
          <w:lang w:bidi="he-IL"/>
        </w:rPr>
        <w:t>:</w:t>
      </w:r>
    </w:p>
    <w:p>
      <w:pPr>
        <w:pStyle w:val="Footnote"/>
        <w:numPr>
          <w:ilvl w:val="0"/>
          <w:numId w:val="7"/>
        </w:numPr>
        <w:rPr>
          <w:lang w:bidi="he-IL"/>
        </w:rPr>
      </w:pPr>
      <w:r>
        <w:rPr>
          <w:rtl w:val="true"/>
          <w:lang w:bidi="he-IL"/>
        </w:rPr>
        <w:t>לשון ראשון הוא שמשמע שרק זה מטמא רק במשא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 xml:space="preserve">אבל לא תקרובת עבודה זרה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קל למעט אותו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כיון שהזכיר אותו מיד לעיל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במיעוט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כמו שבאנו שם</w:t>
      </w:r>
      <w:r>
        <w:rPr>
          <w:rtl w:val="true"/>
          <w:lang w:bidi="he-IL"/>
        </w:rPr>
        <w:t xml:space="preserve">), </w:t>
      </w:r>
      <w:r>
        <w:rPr>
          <w:rtl w:val="true"/>
          <w:lang w:bidi="he-IL"/>
        </w:rPr>
        <w:t>שמטמא אף באהל</w:t>
      </w:r>
      <w:r>
        <w:rPr>
          <w:rtl w:val="true"/>
          <w:lang w:bidi="he-IL"/>
        </w:rPr>
        <w:t>.</w:t>
      </w:r>
    </w:p>
    <w:p>
      <w:pPr>
        <w:pStyle w:val="Footnote"/>
        <w:numPr>
          <w:ilvl w:val="0"/>
          <w:numId w:val="7"/>
        </w:numPr>
        <w:rPr>
          <w:lang w:bidi="he-IL"/>
        </w:rPr>
      </w:pPr>
      <w:r>
        <w:rPr>
          <w:rtl w:val="true"/>
          <w:lang w:bidi="he-IL"/>
        </w:rPr>
        <w:t>לשון שני הוא שמשמע לרבות עוד ציור שמטמא רק במשא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והוא תקרובת עבודה זרה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שלא מטמא באהל</w:t>
      </w:r>
      <w:r>
        <w:rPr>
          <w:rtl w:val="true"/>
          <w:lang w:bidi="he-IL"/>
        </w:rPr>
        <w:t>. (</w:t>
      </w:r>
      <w:r>
        <w:rPr>
          <w:rtl w:val="true"/>
          <w:lang w:bidi="he-IL"/>
        </w:rPr>
        <w:t>ע’ בהוספות אות י</w:t>
      </w:r>
      <w:r>
        <w:rPr>
          <w:rtl w:val="true"/>
          <w:lang w:bidi="he-IL"/>
        </w:rPr>
        <w:t>.)</w:t>
      </w:r>
    </w:p>
  </w:footnote>
  <w:footnote w:id="14">
    <w:p>
      <w:pPr>
        <w:pStyle w:val="Footnote"/>
        <w:rPr>
          <w:lang w:bidi="he-IL"/>
        </w:rPr>
      </w:pPr>
      <w:r>
        <w:rPr>
          <w:rStyle w:val="FootnoteCharacters"/>
        </w:rPr>
        <w:footnoteRef/>
      </w:r>
      <w:r>
        <w:rPr>
          <w:rtl w:val="true"/>
          <w:lang w:bidi="he-IL"/>
        </w:rPr>
        <w:tab/>
        <w:t>לשון המשנה משמע ששחיטתו רק כשרה בדיעבד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אבל לא מרש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 xml:space="preserve">ים לו לשחוט לכתחילה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עיין בהוספות אות יא</w:t>
      </w:r>
      <w:r>
        <w:rPr>
          <w:rtl w:val="true"/>
          <w:lang w:bidi="he-IL"/>
        </w:rPr>
        <w:t xml:space="preserve">). </w:t>
      </w:r>
      <w:r>
        <w:rPr>
          <w:rtl w:val="true"/>
          <w:lang w:bidi="he-IL"/>
        </w:rPr>
        <w:t xml:space="preserve">גמ’ </w:t>
      </w:r>
      <w:r>
        <w:rPr>
          <w:b/>
          <w:bCs/>
          <w:u w:val="single"/>
          <w:rtl w:val="true"/>
          <w:lang w:bidi="he-IL"/>
        </w:rPr>
        <w:t>(</w:t>
      </w:r>
      <w:r>
        <w:rPr>
          <w:b/>
          <w:b/>
          <w:bCs/>
          <w:u w:val="single"/>
          <w:rtl w:val="true"/>
          <w:lang w:bidi="he-IL"/>
        </w:rPr>
        <w:t>יג</w:t>
      </w:r>
      <w:r>
        <w:rPr>
          <w:b/>
          <w:bCs/>
          <w:u w:val="single"/>
          <w:rtl w:val="true"/>
          <w:lang w:bidi="he-IL"/>
        </w:rPr>
        <w:t>:)</w:t>
      </w:r>
      <w:r>
        <w:rPr>
          <w:rtl w:val="true"/>
          <w:lang w:bidi="he-IL"/>
        </w:rPr>
        <w:t xml:space="preserve"> </w:t>
      </w:r>
      <w:r>
        <w:rPr>
          <w:rtl w:val="true"/>
          <w:lang w:bidi="he-IL"/>
        </w:rPr>
        <w:t>מבאר שזה רק אם אין אבוקה כנגדו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אבל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אם יש אבוקה כנגדו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יכול לראות את השחיטה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ואז השחיטה כשרה</w:t>
      </w:r>
      <w:r>
        <w:rPr>
          <w:rtl w:val="true"/>
          <w:lang w:bidi="he-IL"/>
        </w:rPr>
        <w:t>. (</w:t>
      </w:r>
      <w:r>
        <w:rPr>
          <w:rtl w:val="true"/>
          <w:lang w:bidi="he-IL"/>
        </w:rPr>
        <w:t>עיין בהוספות אות יב</w:t>
      </w:r>
      <w:r>
        <w:rPr>
          <w:rtl w:val="true"/>
          <w:lang w:bidi="he-IL"/>
        </w:rPr>
        <w:t xml:space="preserve">.) </w:t>
      </w:r>
      <w:r>
        <w:rPr>
          <w:rtl w:val="true"/>
          <w:lang w:bidi="he-IL"/>
        </w:rPr>
        <w:t>לכן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אומר אותו עם סומא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כדי שנלמד עליו שהוא רק אם אין לו אור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והוא דומה לסומא</w:t>
      </w:r>
      <w:r>
        <w:rPr>
          <w:rtl w:val="true"/>
          <w:lang w:bidi="he-IL"/>
        </w:rPr>
        <w:t>.</w:t>
      </w:r>
    </w:p>
  </w:footnote>
  <w:footnote w:id="15">
    <w:p>
      <w:pPr>
        <w:pStyle w:val="Footnote"/>
        <w:rPr>
          <w:lang w:bidi="he-IL"/>
        </w:rPr>
      </w:pPr>
      <w:r>
        <w:rPr>
          <w:rStyle w:val="FootnoteCharacters"/>
        </w:rPr>
        <w:footnoteRef/>
      </w:r>
      <w:r>
        <w:rPr>
          <w:rtl w:val="true"/>
          <w:lang w:bidi="he-IL"/>
        </w:rPr>
        <w:tab/>
        <w:t>אף שלא יכולים לראות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לא חוששים שפסלו את השחיטה</w:t>
      </w:r>
      <w:r>
        <w:rPr>
          <w:rtl w:val="true"/>
          <w:lang w:bidi="he-IL"/>
        </w:rPr>
        <w:t>. (</w:t>
      </w:r>
      <w:r>
        <w:rPr>
          <w:rtl w:val="true"/>
          <w:lang w:bidi="he-IL"/>
        </w:rPr>
        <w:t>עיין בהוספות אות יג</w:t>
      </w:r>
      <w:r>
        <w:rPr>
          <w:rtl w:val="true"/>
          <w:lang w:bidi="he-IL"/>
        </w:rPr>
        <w:t>.)</w:t>
      </w:r>
    </w:p>
  </w:footnote>
  <w:footnote w:id="16">
    <w:p>
      <w:pPr>
        <w:pStyle w:val="Footnote"/>
        <w:rPr>
          <w:lang w:bidi="he-IL"/>
        </w:rPr>
      </w:pPr>
      <w:r>
        <w:rPr>
          <w:rStyle w:val="FootnoteCharacters"/>
        </w:rPr>
        <w:footnoteRef/>
      </w:r>
      <w:r>
        <w:rPr>
          <w:rtl w:val="true"/>
          <w:lang w:bidi="he-IL"/>
        </w:rPr>
        <w:tab/>
        <w:t xml:space="preserve">גמ’ אומר </w:t>
      </w:r>
      <w:r>
        <w:rPr>
          <w:b/>
          <w:bCs/>
          <w:u w:val="single"/>
          <w:rtl w:val="true"/>
          <w:lang w:bidi="he-IL"/>
        </w:rPr>
        <w:t>(</w:t>
      </w:r>
      <w:r>
        <w:rPr>
          <w:b/>
          <w:b/>
          <w:bCs/>
          <w:u w:val="single"/>
          <w:rtl w:val="true"/>
          <w:lang w:bidi="he-IL"/>
        </w:rPr>
        <w:t>יד</w:t>
      </w:r>
      <w:r>
        <w:rPr>
          <w:b/>
          <w:bCs/>
          <w:u w:val="single"/>
          <w:rtl w:val="true"/>
          <w:lang w:bidi="he-IL"/>
        </w:rPr>
        <w:t xml:space="preserve">, </w:t>
      </w:r>
      <w:r>
        <w:rPr>
          <w:b/>
          <w:b/>
          <w:bCs/>
          <w:u w:val="single"/>
          <w:rtl w:val="true"/>
          <w:lang w:bidi="he-IL"/>
        </w:rPr>
        <w:t>טו</w:t>
      </w:r>
      <w:r>
        <w:rPr>
          <w:b/>
          <w:bCs/>
          <w:u w:val="single"/>
          <w:rtl w:val="true"/>
          <w:lang w:bidi="he-IL"/>
        </w:rPr>
        <w:t>)</w:t>
      </w:r>
      <w:r>
        <w:rPr>
          <w:rtl w:val="true"/>
          <w:lang w:bidi="he-IL"/>
        </w:rPr>
        <w:t xml:space="preserve"> </w:t>
      </w:r>
      <w:r>
        <w:rPr>
          <w:rtl w:val="true"/>
          <w:lang w:bidi="he-IL"/>
        </w:rPr>
        <w:t>שאף שהשחיטה כשרה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אינו נאכל באותו היום לשום אדם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לומד כן מסמיכות שלו לבשר שנשחט ביוה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כ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 xml:space="preserve">שלא נאכל באותו היום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כיון שאסור לאכול ביום הכיפורים</w:t>
      </w:r>
      <w:r>
        <w:rPr>
          <w:rtl w:val="true"/>
          <w:lang w:bidi="he-IL"/>
        </w:rPr>
        <w:t xml:space="preserve">). </w:t>
      </w:r>
      <w:r>
        <w:rPr>
          <w:rtl w:val="true"/>
          <w:lang w:bidi="he-IL"/>
        </w:rPr>
        <w:t>מזכיר גמ’ שלש איסורים שיכולים לעשות איסור לאכול בו ביום</w:t>
      </w:r>
      <w:r>
        <w:rPr>
          <w:rtl w:val="true"/>
          <w:lang w:bidi="he-IL"/>
        </w:rPr>
        <w:t>:</w:t>
      </w:r>
    </w:p>
    <w:p>
      <w:pPr>
        <w:pStyle w:val="Footnote"/>
        <w:numPr>
          <w:ilvl w:val="0"/>
          <w:numId w:val="9"/>
        </w:numPr>
        <w:rPr>
          <w:lang w:bidi="he-IL"/>
        </w:rPr>
      </w:pPr>
      <w:r>
        <w:rPr>
          <w:rtl w:val="true"/>
          <w:lang w:bidi="he-IL"/>
        </w:rPr>
        <w:t>מוקצה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אסור לטלטל ולאכול דבר שלא הוכן מבעוד יום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יש הרבה מינים של מוקצה</w:t>
      </w:r>
      <w:r>
        <w:rPr>
          <w:rtl w:val="true"/>
          <w:lang w:bidi="he-IL"/>
        </w:rPr>
        <w:t xml:space="preserve">- </w:t>
      </w:r>
      <w:r>
        <w:rPr>
          <w:rtl w:val="true"/>
          <w:lang w:bidi="he-IL"/>
        </w:rPr>
        <w:t>יש כמה דרכים שבו נאמר שדבר לא מוכן</w:t>
      </w:r>
      <w:r>
        <w:rPr>
          <w:rtl w:val="true"/>
          <w:lang w:bidi="he-IL"/>
        </w:rPr>
        <w:t xml:space="preserve">- </w:t>
      </w:r>
      <w:r>
        <w:rPr>
          <w:rtl w:val="true"/>
          <w:lang w:bidi="he-IL"/>
        </w:rPr>
        <w:t>וגמ’ מזכיר כמה צדדים למצוא איזה מין מוקצה הוא ציור זה</w:t>
      </w:r>
      <w:r>
        <w:rPr>
          <w:rtl w:val="true"/>
          <w:lang w:bidi="he-IL"/>
        </w:rPr>
        <w:t>:</w:t>
      </w:r>
    </w:p>
    <w:p>
      <w:pPr>
        <w:pStyle w:val="Footnote"/>
        <w:numPr>
          <w:ilvl w:val="1"/>
          <w:numId w:val="9"/>
        </w:numPr>
        <w:rPr>
          <w:lang w:bidi="he-IL"/>
        </w:rPr>
      </w:pPr>
      <w:r>
        <w:rPr>
          <w:rtl w:val="true"/>
          <w:lang w:bidi="he-IL"/>
        </w:rPr>
        <w:t xml:space="preserve">אין הבהמה עומדת להיאכל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שבהמות עומדות לעבודה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ולא לשחיטה</w:t>
      </w:r>
      <w:r>
        <w:rPr>
          <w:rtl w:val="true"/>
          <w:lang w:bidi="he-IL"/>
        </w:rPr>
        <w:t xml:space="preserve">), </w:t>
      </w:r>
      <w:r>
        <w:rPr>
          <w:rtl w:val="true"/>
          <w:lang w:bidi="he-IL"/>
        </w:rPr>
        <w:t>ואז נמצא שעושים בו דבר שלא היה תשמיש שלו לפני שבת</w:t>
      </w:r>
      <w:r>
        <w:rPr>
          <w:rtl w:val="true"/>
          <w:lang w:bidi="he-IL"/>
        </w:rPr>
        <w:t>.</w:t>
      </w:r>
    </w:p>
    <w:p>
      <w:pPr>
        <w:pStyle w:val="Footnote"/>
        <w:ind w:left="1080" w:hanging="340"/>
        <w:rPr>
          <w:lang w:bidi="he-IL"/>
        </w:rPr>
      </w:pPr>
      <w:r>
        <w:rPr>
          <w:rtl w:val="true"/>
          <w:lang w:bidi="he-IL"/>
        </w:rPr>
        <w:tab/>
      </w:r>
      <w:r>
        <w:rPr>
          <w:rtl w:val="true"/>
          <w:lang w:bidi="he-IL"/>
        </w:rPr>
        <w:t>דוחה גמ’ שאם נכון הוא שאין שחיטה ואכילה תשמיש של בהמה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לא יהיה מותר לשחוט בהמה בי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 xml:space="preserve">ט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עיין בהוספות אות יד</w:t>
      </w:r>
      <w:r>
        <w:rPr>
          <w:rtl w:val="true"/>
          <w:lang w:bidi="he-IL"/>
        </w:rPr>
        <w:t>).</w:t>
      </w:r>
    </w:p>
    <w:p>
      <w:pPr>
        <w:pStyle w:val="Footnote"/>
        <w:numPr>
          <w:ilvl w:val="1"/>
          <w:numId w:val="9"/>
        </w:numPr>
        <w:rPr>
          <w:lang w:bidi="he-IL"/>
        </w:rPr>
      </w:pPr>
      <w:r>
        <w:rPr>
          <w:rtl w:val="true"/>
          <w:lang w:bidi="he-IL"/>
        </w:rPr>
        <w:t>נולד הוא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כיון שלא היה שם בין השמשות</w:t>
      </w:r>
      <w:r>
        <w:rPr>
          <w:rtl w:val="true"/>
          <w:lang w:bidi="he-IL"/>
        </w:rPr>
        <w:t xml:space="preserve">- </w:t>
      </w:r>
      <w:r>
        <w:rPr>
          <w:rtl w:val="true"/>
          <w:lang w:bidi="he-IL"/>
        </w:rPr>
        <w:t>שאז לא היה בשר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אלא היה בהמה</w:t>
      </w:r>
      <w:r>
        <w:rPr>
          <w:rtl w:val="true"/>
          <w:lang w:bidi="he-IL"/>
        </w:rPr>
        <w:t xml:space="preserve">- </w:t>
      </w:r>
      <w:r>
        <w:rPr>
          <w:rtl w:val="true"/>
          <w:lang w:bidi="he-IL"/>
        </w:rPr>
        <w:t>לא היה מוכן ביה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ש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אז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מוקצה היא</w:t>
      </w:r>
      <w:r>
        <w:rPr>
          <w:rtl w:val="true"/>
          <w:lang w:bidi="he-IL"/>
        </w:rPr>
        <w:t>.</w:t>
      </w:r>
    </w:p>
    <w:p>
      <w:pPr>
        <w:pStyle w:val="Footnote"/>
        <w:ind w:left="1080" w:hanging="340"/>
        <w:rPr>
          <w:lang w:bidi="he-IL"/>
        </w:rPr>
      </w:pPr>
      <w:r>
        <w:rPr>
          <w:rtl w:val="true"/>
          <w:lang w:bidi="he-IL"/>
        </w:rPr>
        <w:tab/>
      </w:r>
      <w:r>
        <w:rPr>
          <w:rtl w:val="true"/>
          <w:lang w:bidi="he-IL"/>
        </w:rPr>
        <w:t>דוחה גמ’ שאין זה נולד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אלא היה בעולם בתחילת שבת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כיון שהיה חלק מן הבהמה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הרי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 xml:space="preserve">הבהמה היא אוכל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אולי מפני שהוכחנו ששחיטה ואכילה הוא תשמיש שלו</w:t>
      </w:r>
      <w:r>
        <w:rPr>
          <w:rtl w:val="true"/>
          <w:lang w:bidi="he-IL"/>
        </w:rPr>
        <w:t xml:space="preserve">), </w:t>
      </w:r>
      <w:r>
        <w:rPr>
          <w:rtl w:val="true"/>
          <w:lang w:bidi="he-IL"/>
        </w:rPr>
        <w:t>וגם הבשר אוכל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ואז לא קרה לו שינוי גדול</w:t>
      </w:r>
      <w:r>
        <w:rPr>
          <w:rtl w:val="true"/>
          <w:lang w:bidi="he-IL"/>
        </w:rPr>
        <w:t>.</w:t>
      </w:r>
    </w:p>
    <w:p>
      <w:pPr>
        <w:pStyle w:val="Footnote"/>
        <w:numPr>
          <w:ilvl w:val="1"/>
          <w:numId w:val="9"/>
        </w:numPr>
        <w:rPr>
          <w:lang w:bidi="he-IL"/>
        </w:rPr>
      </w:pPr>
      <w:r>
        <w:rPr>
          <w:rtl w:val="true"/>
          <w:lang w:bidi="he-IL"/>
        </w:rPr>
        <w:t>מוקצה מחמת איסור הוא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בבין השמשות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היה אסור לשחוט אותו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וממילא לא היה דרך לאכול אותו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אז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הבשר שלו לא מוכן</w:t>
      </w:r>
      <w:r>
        <w:rPr>
          <w:rtl w:val="true"/>
          <w:lang w:bidi="he-IL"/>
        </w:rPr>
        <w:t>.</w:t>
      </w:r>
    </w:p>
    <w:p>
      <w:pPr>
        <w:pStyle w:val="Footnote"/>
        <w:ind w:left="1080" w:hanging="340"/>
        <w:rPr>
          <w:lang w:bidi="he-IL"/>
        </w:rPr>
      </w:pPr>
      <w:r>
        <w:rPr>
          <w:rtl w:val="true"/>
          <w:lang w:bidi="he-IL"/>
        </w:rPr>
        <w:tab/>
      </w:r>
      <w:r>
        <w:rPr>
          <w:rtl w:val="true"/>
          <w:lang w:bidi="he-IL"/>
        </w:rPr>
        <w:t xml:space="preserve">דוחה גמ’ שאין רבי יהודה אוסר מוקצה מחמת איסור אלא אם כן הנהנה גרם שיבוא איסור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עיין בהוספות אות טו</w:t>
      </w:r>
      <w:r>
        <w:rPr>
          <w:rtl w:val="true"/>
          <w:lang w:bidi="he-IL"/>
        </w:rPr>
        <w:t xml:space="preserve">). </w:t>
      </w:r>
      <w:r>
        <w:rPr>
          <w:rtl w:val="true"/>
          <w:lang w:bidi="he-IL"/>
        </w:rPr>
        <w:t>אבל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כאן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 xml:space="preserve">שבא האיסור ממילא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שהאיסור בא מן הצורך לשחיטה ומן האיסור לשחוט בשבת</w:t>
      </w:r>
      <w:r>
        <w:rPr>
          <w:rtl w:val="true"/>
          <w:lang w:bidi="he-IL"/>
        </w:rPr>
        <w:t xml:space="preserve">), </w:t>
      </w:r>
      <w:r>
        <w:rPr>
          <w:rtl w:val="true"/>
          <w:lang w:bidi="he-IL"/>
        </w:rPr>
        <w:t>אינו מוקצה</w:t>
      </w:r>
      <w:r>
        <w:rPr>
          <w:rtl w:val="true"/>
          <w:lang w:bidi="he-IL"/>
        </w:rPr>
        <w:t>. (</w:t>
      </w:r>
      <w:r>
        <w:rPr>
          <w:rtl w:val="true"/>
          <w:lang w:bidi="he-IL"/>
        </w:rPr>
        <w:t>עיין בהוספות אות טז</w:t>
      </w:r>
      <w:r>
        <w:rPr>
          <w:rtl w:val="true"/>
          <w:lang w:bidi="he-IL"/>
        </w:rPr>
        <w:t>.)</w:t>
      </w:r>
    </w:p>
    <w:p>
      <w:pPr>
        <w:pStyle w:val="Footnote"/>
        <w:numPr>
          <w:ilvl w:val="0"/>
          <w:numId w:val="9"/>
        </w:numPr>
        <w:rPr>
          <w:lang w:bidi="he-IL"/>
        </w:rPr>
      </w:pPr>
      <w:r>
        <w:rPr>
          <w:rtl w:val="true"/>
          <w:lang w:bidi="he-IL"/>
        </w:rPr>
        <w:t>גזירה הוא שמא יבוא לשחוט את הבהמה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חולקים אמוראים אם גוזרים כן</w:t>
      </w:r>
      <w:r>
        <w:rPr>
          <w:rtl w:val="true"/>
          <w:lang w:bidi="he-IL"/>
        </w:rPr>
        <w:t>.</w:t>
      </w:r>
    </w:p>
    <w:p>
      <w:pPr>
        <w:pStyle w:val="Footnote"/>
        <w:numPr>
          <w:ilvl w:val="0"/>
          <w:numId w:val="9"/>
        </w:numPr>
        <w:rPr>
          <w:lang w:bidi="he-IL"/>
        </w:rPr>
      </w:pPr>
      <w:r>
        <w:rPr>
          <w:rtl w:val="true"/>
          <w:lang w:bidi="he-IL"/>
        </w:rPr>
        <w:t>מעשה שבת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לפעמים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אסור לאכול מה שבא ע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י איסור שבת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יש שלש שיטות בזה</w:t>
      </w:r>
      <w:r>
        <w:rPr>
          <w:rtl w:val="true"/>
          <w:lang w:bidi="he-IL"/>
        </w:rPr>
        <w:t>:</w:t>
      </w:r>
    </w:p>
    <w:p>
      <w:pPr>
        <w:pStyle w:val="Footnote"/>
        <w:numPr>
          <w:ilvl w:val="1"/>
          <w:numId w:val="9"/>
        </w:numPr>
        <w:rPr>
          <w:lang w:bidi="he-IL"/>
        </w:rPr>
      </w:pPr>
      <w:r>
        <w:rPr>
          <w:rtl w:val="true"/>
          <w:lang w:bidi="he-IL"/>
        </w:rPr>
        <w:t>רבי מאיר אומר שבשוגג מותר לאכול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ובמזיד אסור לאכול בו ביום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אין המשנה יכול להיות כרבי מאיר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שהדמיון ליוה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כ משמע שאסור לאכול אותו אף אם נשחט בשוגג</w:t>
      </w:r>
      <w:r>
        <w:rPr>
          <w:rtl w:val="true"/>
          <w:lang w:bidi="he-IL"/>
        </w:rPr>
        <w:t>.</w:t>
      </w:r>
    </w:p>
    <w:p>
      <w:pPr>
        <w:pStyle w:val="Footnote"/>
        <w:numPr>
          <w:ilvl w:val="1"/>
          <w:numId w:val="9"/>
        </w:numPr>
        <w:rPr>
          <w:lang w:bidi="he-IL"/>
        </w:rPr>
      </w:pPr>
      <w:r>
        <w:rPr>
          <w:rtl w:val="true"/>
          <w:lang w:bidi="he-IL"/>
        </w:rPr>
        <w:t>רבי יהודה אומר שבשוגג אסור לאכול בו ביום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ובמזיד אסור לו לאכול לעולם</w:t>
      </w:r>
      <w:r>
        <w:rPr>
          <w:rtl w:val="true"/>
          <w:lang w:bidi="he-IL"/>
        </w:rPr>
        <w:t>.</w:t>
      </w:r>
    </w:p>
    <w:p>
      <w:pPr>
        <w:pStyle w:val="Footnote"/>
        <w:numPr>
          <w:ilvl w:val="1"/>
          <w:numId w:val="9"/>
        </w:numPr>
        <w:rPr>
          <w:lang w:bidi="he-IL"/>
        </w:rPr>
      </w:pPr>
      <w:r>
        <w:rPr>
          <w:rtl w:val="true"/>
          <w:lang w:bidi="he-IL"/>
        </w:rPr>
        <w:t>ר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 xml:space="preserve">י הסנדלר אומר שבשוגג אסור לו לאכול לעולם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ולאחרים אסור בו ביום</w:t>
      </w:r>
      <w:r>
        <w:rPr>
          <w:rtl w:val="true"/>
          <w:lang w:bidi="he-IL"/>
        </w:rPr>
        <w:t xml:space="preserve">), </w:t>
      </w:r>
      <w:r>
        <w:rPr>
          <w:rtl w:val="true"/>
          <w:lang w:bidi="he-IL"/>
        </w:rPr>
        <w:t>ובמזיד תמיד אסור לכ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ע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אין המשנה יכול להיות כר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י הסנדלר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שאומר שהשחיטה כשרה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לר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י הסנדלר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לא כשר לכ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ע</w:t>
      </w:r>
      <w:r>
        <w:rPr>
          <w:rtl w:val="true"/>
          <w:lang w:bidi="he-IL"/>
        </w:rPr>
        <w:t>.</w:t>
      </w:r>
    </w:p>
    <w:p>
      <w:pPr>
        <w:pStyle w:val="Footnote"/>
        <w:ind w:left="720" w:hanging="340"/>
        <w:rPr>
          <w:lang w:bidi="he-IL"/>
        </w:rPr>
      </w:pPr>
      <w:r>
        <w:rPr>
          <w:rtl w:val="true"/>
          <w:lang w:bidi="he-IL"/>
        </w:rPr>
        <w:t>לפי רבי מאיר ורבי יהודה איסור זה בוודאי הוא מדרבנן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אבל חולקים אמוראים לפי ר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י הסנדלר אם הוא מדרבנן או לפעמים מדאו’</w:t>
      </w:r>
      <w:r>
        <w:rPr>
          <w:rtl w:val="true"/>
          <w:lang w:bidi="he-IL"/>
        </w:rPr>
        <w:t>. (</w:t>
      </w:r>
      <w:r>
        <w:rPr>
          <w:rtl w:val="true"/>
          <w:lang w:bidi="he-IL"/>
        </w:rPr>
        <w:t>עיין בהוספות אות יז</w:t>
      </w:r>
      <w:r>
        <w:rPr>
          <w:rtl w:val="true"/>
          <w:lang w:bidi="he-IL"/>
        </w:rPr>
        <w:t>.)</w:t>
      </w:r>
    </w:p>
  </w:footnote>
  <w:footnote w:id="17">
    <w:p>
      <w:pPr>
        <w:pStyle w:val="Footnote"/>
        <w:rPr>
          <w:lang w:bidi="he-IL"/>
        </w:rPr>
      </w:pPr>
      <w:r>
        <w:rPr>
          <w:rStyle w:val="FootnoteCharacters"/>
        </w:rPr>
        <w:footnoteRef/>
      </w:r>
      <w:r>
        <w:rPr>
          <w:rtl w:val="true"/>
          <w:lang w:bidi="he-IL"/>
        </w:rPr>
        <w:tab/>
        <w:t>לכאו’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 xml:space="preserve">אין סיבה להזכיר אותו אלא ללמד ששחיטת שבת אסור בו ביום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עיין לעיל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שבארנו את זה</w:t>
      </w:r>
      <w:r>
        <w:rPr>
          <w:rtl w:val="true"/>
          <w:lang w:bidi="he-IL"/>
        </w:rPr>
        <w:t xml:space="preserve">). </w:t>
      </w:r>
      <w:r>
        <w:rPr>
          <w:rtl w:val="true"/>
          <w:lang w:bidi="he-IL"/>
        </w:rPr>
        <w:t>אבל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בלי זה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אין בו צורך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שהוא יותר קל משבת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אם שחיטת שבת אינה אסורה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אז גם שחיטת יה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כ אינה אסורה</w:t>
      </w:r>
      <w:r>
        <w:rPr>
          <w:rtl w:val="true"/>
          <w:lang w:bidi="he-IL"/>
        </w:rPr>
        <w:t>. (</w:t>
      </w:r>
      <w:r>
        <w:rPr>
          <w:rtl w:val="true"/>
          <w:lang w:bidi="he-IL"/>
        </w:rPr>
        <w:t>עיין בהוספות אות יח</w:t>
      </w:r>
      <w:r>
        <w:rPr>
          <w:rtl w:val="true"/>
          <w:lang w:bidi="he-IL"/>
        </w:rPr>
        <w:t>.)</w:t>
      </w:r>
    </w:p>
  </w:footnote>
  <w:footnote w:id="18">
    <w:p>
      <w:pPr>
        <w:pStyle w:val="Footnote"/>
        <w:rPr>
          <w:lang w:bidi="he-IL"/>
        </w:rPr>
      </w:pPr>
      <w:r>
        <w:rPr>
          <w:rStyle w:val="FootnoteCharacters"/>
        </w:rPr>
        <w:footnoteRef/>
      </w:r>
      <w:r>
        <w:rPr>
          <w:rtl w:val="true"/>
          <w:lang w:bidi="he-IL"/>
        </w:rPr>
        <w:tab/>
        <w:t>עיין בהוספות אות יח</w:t>
      </w:r>
      <w:r>
        <w:rPr>
          <w:rtl w:val="true"/>
          <w:lang w:bidi="he-IL"/>
        </w:rPr>
        <w:t>.</w:t>
      </w:r>
    </w:p>
  </w:footnote>
  <w:footnote w:id="19">
    <w:p>
      <w:pPr>
        <w:pStyle w:val="Footnote"/>
        <w:rPr>
          <w:lang w:bidi="he-IL"/>
        </w:rPr>
      </w:pPr>
      <w:r>
        <w:rPr>
          <w:rStyle w:val="FootnoteCharacters"/>
        </w:rPr>
        <w:footnoteRef/>
      </w:r>
      <w:r>
        <w:rPr>
          <w:rtl w:val="true"/>
          <w:lang w:bidi="he-IL"/>
        </w:rPr>
        <w:tab/>
        <w:t>השוחט בשבת במזיד חייב מיתה והשוחט ביה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כ במזיד חייב כרת</w:t>
      </w:r>
      <w:r>
        <w:rPr>
          <w:rtl w:val="true"/>
          <w:lang w:bidi="he-IL"/>
        </w:rPr>
        <w:t>.</w:t>
      </w:r>
    </w:p>
  </w:footnote>
  <w:footnote w:id="20">
    <w:p>
      <w:pPr>
        <w:pStyle w:val="Footnote"/>
        <w:rPr>
          <w:lang w:bidi="he-IL"/>
        </w:rPr>
      </w:pPr>
      <w:r>
        <w:rPr>
          <w:rStyle w:val="FootnoteCharacters"/>
        </w:rPr>
        <w:footnoteRef/>
      </w:r>
      <w:r>
        <w:rPr>
          <w:rtl w:val="true"/>
          <w:lang w:bidi="he-IL"/>
        </w:rPr>
        <w:tab/>
        <w:t>לקמן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נוכיח שמשנה שלנו מדבר במי ששוחט בשוגג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אם כן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קשה איך יאמר שמתחייב בנפשו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צריך לומר שלא מכוון לומר שהוא ממש חייב בנשפו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אלא שהוא עושה עבירה שיש בו חיוב מיתה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אם היה עושה אותו במזיד</w:t>
      </w:r>
      <w:r>
        <w:rPr>
          <w:rtl w:val="true"/>
          <w:lang w:bidi="he-IL"/>
        </w:rPr>
        <w:t xml:space="preserve">. </w:t>
      </w:r>
      <w:r>
        <w:rPr>
          <w:b/>
          <w:bCs/>
          <w:u w:val="single"/>
          <w:rtl w:val="true"/>
          <w:lang w:bidi="he-IL"/>
        </w:rPr>
        <w:t>(</w:t>
      </w:r>
      <w:r>
        <w:rPr>
          <w:b/>
          <w:b/>
          <w:bCs/>
          <w:u w:val="single"/>
          <w:rtl w:val="true"/>
          <w:lang w:bidi="he-IL"/>
        </w:rPr>
        <w:t>טו</w:t>
      </w:r>
      <w:r>
        <w:rPr>
          <w:b/>
          <w:bCs/>
          <w:u w:val="single"/>
          <w:rtl w:val="true"/>
          <w:lang w:bidi="he-IL"/>
        </w:rPr>
        <w:t>.)</w:t>
      </w:r>
    </w:p>
  </w:footnote>
  <w:footnote w:id="21">
    <w:p>
      <w:pPr>
        <w:pStyle w:val="Footnote"/>
        <w:rPr>
          <w:lang w:bidi="he-IL"/>
        </w:rPr>
      </w:pPr>
      <w:r>
        <w:rPr>
          <w:rStyle w:val="FootnoteCharacters"/>
        </w:rPr>
        <w:footnoteRef/>
      </w:r>
      <w:r>
        <w:rPr>
          <w:rtl w:val="true"/>
          <w:lang w:bidi="he-IL"/>
        </w:rPr>
        <w:tab/>
        <w:t>מבאר גמ’ שרצה לומר ששחיטתו כשרה לכולי עלמא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ואף למי ששוחט אותו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זה רק נמצא במי ששוחט בשוגג לפי רבי יהודה או לפי רבי מאיר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משנה שלנו לא יכול להיות כרבי מאיר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כמו שבארנו לעיל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ואז צריך להיות כצד ראשון</w:t>
      </w:r>
      <w:r>
        <w:rPr>
          <w:rtl w:val="true"/>
          <w:lang w:bidi="he-IL"/>
        </w:rPr>
        <w:t xml:space="preserve">. </w:t>
      </w:r>
      <w:r>
        <w:rPr>
          <w:b/>
          <w:bCs/>
          <w:u w:val="single"/>
          <w:rtl w:val="true"/>
          <w:lang w:bidi="he-IL"/>
        </w:rPr>
        <w:t>(</w:t>
      </w:r>
      <w:r>
        <w:rPr>
          <w:b/>
          <w:b/>
          <w:bCs/>
          <w:u w:val="single"/>
          <w:rtl w:val="true"/>
          <w:lang w:bidi="he-IL"/>
        </w:rPr>
        <w:t>טו</w:t>
      </w:r>
      <w:r>
        <w:rPr>
          <w:b/>
          <w:bCs/>
          <w:u w:val="single"/>
          <w:rtl w:val="true"/>
          <w:lang w:bidi="he-IL"/>
        </w:rPr>
        <w:t>.)</w:t>
      </w:r>
    </w:p>
  </w:footnote>
  <w:footnote w:id="22">
    <w:p>
      <w:pPr>
        <w:pStyle w:val="Footnote"/>
        <w:rPr>
          <w:b/>
          <w:bCs/>
          <w:lang w:bidi="he-IL"/>
        </w:rPr>
      </w:pPr>
      <w:r>
        <w:rPr>
          <w:rStyle w:val="FootnoteCharacters"/>
        </w:rPr>
        <w:footnoteRef/>
      </w:r>
      <w:r>
        <w:rPr>
          <w:b/>
          <w:b/>
          <w:bCs/>
          <w:rtl w:val="true"/>
          <w:lang w:bidi="he-IL"/>
        </w:rPr>
        <w:tab/>
        <w:t>דינים היוצאים מן המשנה</w:t>
      </w:r>
      <w:r>
        <w:rPr>
          <w:b/>
          <w:bCs/>
          <w:rtl w:val="true"/>
          <w:lang w:bidi="he-IL"/>
        </w:rPr>
        <w:t>:</w:t>
      </w:r>
    </w:p>
    <w:p>
      <w:pPr>
        <w:pStyle w:val="Footnote"/>
        <w:numPr>
          <w:ilvl w:val="0"/>
          <w:numId w:val="11"/>
        </w:numPr>
        <w:rPr>
          <w:lang w:bidi="he-IL"/>
        </w:rPr>
      </w:pPr>
      <w:r>
        <w:rPr>
          <w:rtl w:val="true"/>
          <w:lang w:bidi="he-IL"/>
        </w:rPr>
        <w:t>משנה מרבה ציור אחד לשחיטה לכתחילה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חולקים מהו</w:t>
      </w:r>
      <w:r>
        <w:rPr>
          <w:rtl w:val="true"/>
          <w:lang w:bidi="he-IL"/>
        </w:rPr>
        <w:t>:</w:t>
      </w:r>
    </w:p>
    <w:p>
      <w:pPr>
        <w:pStyle w:val="Footnote"/>
        <w:numPr>
          <w:ilvl w:val="1"/>
          <w:numId w:val="11"/>
        </w:numPr>
        <w:rPr>
          <w:lang w:bidi="he-IL"/>
        </w:rPr>
      </w:pPr>
      <w:r>
        <w:rPr>
          <w:rtl w:val="true"/>
          <w:lang w:bidi="he-IL"/>
        </w:rPr>
        <w:t>רבה בר עולא אומר שמרבה טמא ששחט חולין בלי נגיעה שנעשה על טהרת הקודש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יכול להיות שתי סיבות לזה</w:t>
      </w:r>
      <w:r>
        <w:rPr>
          <w:rtl w:val="true"/>
          <w:lang w:bidi="he-IL"/>
        </w:rPr>
        <w:t>:</w:t>
      </w:r>
    </w:p>
    <w:p>
      <w:pPr>
        <w:pStyle w:val="Footnote"/>
        <w:numPr>
          <w:ilvl w:val="2"/>
          <w:numId w:val="11"/>
        </w:numPr>
        <w:rPr>
          <w:lang w:bidi="he-IL"/>
        </w:rPr>
      </w:pPr>
      <w:r>
        <w:rPr>
          <w:rtl w:val="true"/>
          <w:lang w:bidi="he-IL"/>
        </w:rPr>
        <w:t>אין טהרת הקודש עושה לדבר דינים של קודש</w:t>
      </w:r>
      <w:r>
        <w:rPr>
          <w:rtl w:val="true"/>
          <w:lang w:bidi="he-IL"/>
        </w:rPr>
        <w:t>.</w:t>
      </w:r>
    </w:p>
    <w:p>
      <w:pPr>
        <w:pStyle w:val="Footnote"/>
        <w:numPr>
          <w:ilvl w:val="2"/>
          <w:numId w:val="11"/>
        </w:numPr>
        <w:rPr>
          <w:lang w:bidi="he-IL"/>
        </w:rPr>
      </w:pPr>
      <w:r>
        <w:rPr>
          <w:rtl w:val="true"/>
          <w:lang w:bidi="he-IL"/>
        </w:rPr>
        <w:t>אף שעושה לו דינים של קודש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לא כל דינים של קודש באים לו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חששות לא באים לו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ולכן מותר לשחוט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אם לא נוגע</w:t>
      </w:r>
      <w:r>
        <w:rPr>
          <w:rtl w:val="true"/>
          <w:lang w:bidi="he-IL"/>
        </w:rPr>
        <w:t>.</w:t>
      </w:r>
    </w:p>
    <w:p>
      <w:pPr>
        <w:pStyle w:val="Footnote"/>
        <w:ind w:left="720" w:hanging="340"/>
        <w:rPr>
          <w:lang w:bidi="he-IL"/>
        </w:rPr>
      </w:pPr>
      <w:r>
        <w:rPr>
          <w:rtl w:val="true"/>
          <w:lang w:bidi="he-IL"/>
        </w:rPr>
        <w:t>גמ’ מפרש ששאר הפשטים במשנה לא חולקים על דין זה</w:t>
      </w:r>
      <w:r>
        <w:rPr>
          <w:rtl w:val="true"/>
          <w:lang w:bidi="he-IL"/>
        </w:rPr>
        <w:t>.</w:t>
      </w:r>
    </w:p>
    <w:p>
      <w:pPr>
        <w:pStyle w:val="Footnote"/>
        <w:numPr>
          <w:ilvl w:val="1"/>
          <w:numId w:val="11"/>
        </w:numPr>
        <w:rPr>
          <w:lang w:bidi="he-IL"/>
        </w:rPr>
      </w:pPr>
      <w:r>
        <w:rPr>
          <w:rtl w:val="true"/>
          <w:lang w:bidi="he-IL"/>
        </w:rPr>
        <w:t>אביי ורבא אומרים שמרבה כותי ששחט עם שמירה מישראל הרואה אותו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אבל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חולקים כמה שמירה צריך כדי להתיר אותו</w:t>
      </w:r>
      <w:r>
        <w:rPr>
          <w:rtl w:val="true"/>
          <w:lang w:bidi="he-IL"/>
        </w:rPr>
        <w:t>:</w:t>
      </w:r>
    </w:p>
    <w:p>
      <w:pPr>
        <w:pStyle w:val="Footnote"/>
        <w:numPr>
          <w:ilvl w:val="2"/>
          <w:numId w:val="11"/>
        </w:numPr>
        <w:rPr>
          <w:lang w:bidi="he-IL"/>
        </w:rPr>
      </w:pPr>
      <w:r>
        <w:rPr>
          <w:rtl w:val="true"/>
          <w:lang w:bidi="he-IL"/>
        </w:rPr>
        <w:t>אביי אומר שכיון שהכותי נוגע בבהמה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צריך להיות שיראל רואה אותו בכל משך השחיטה</w:t>
      </w:r>
      <w:r>
        <w:rPr>
          <w:rtl w:val="true"/>
          <w:lang w:bidi="he-IL"/>
        </w:rPr>
        <w:t>.</w:t>
      </w:r>
    </w:p>
    <w:p>
      <w:pPr>
        <w:pStyle w:val="Footnote"/>
        <w:numPr>
          <w:ilvl w:val="2"/>
          <w:numId w:val="11"/>
        </w:numPr>
        <w:rPr>
          <w:lang w:bidi="he-IL"/>
        </w:rPr>
      </w:pPr>
      <w:r>
        <w:rPr>
          <w:rtl w:val="true"/>
          <w:lang w:bidi="he-IL"/>
        </w:rPr>
        <w:t>רבא אומר שרק צריכים שהישראל יוצא ונכנס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כיון שהכותי מכיר שיכול להיות שהישראל יכיר אותו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נשמר כראוי</w:t>
      </w:r>
      <w:r>
        <w:rPr>
          <w:rtl w:val="true"/>
          <w:lang w:bidi="he-IL"/>
        </w:rPr>
        <w:t xml:space="preserve">. </w:t>
      </w:r>
    </w:p>
    <w:p>
      <w:pPr>
        <w:pStyle w:val="Footnote"/>
        <w:ind w:left="1080" w:hanging="340"/>
        <w:rPr>
          <w:lang w:bidi="he-IL"/>
        </w:rPr>
      </w:pPr>
      <w:r>
        <w:rPr>
          <w:rtl w:val="true"/>
          <w:lang w:bidi="he-IL"/>
        </w:rPr>
        <w:t xml:space="preserve">גמ’ מפרש ששאר הפשטים לא חולקים על דין זה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אלא סוברים או כאביי או כרבא</w:t>
      </w:r>
      <w:r>
        <w:rPr>
          <w:rtl w:val="true"/>
          <w:lang w:bidi="he-IL"/>
        </w:rPr>
        <w:t>).</w:t>
      </w:r>
    </w:p>
    <w:p>
      <w:pPr>
        <w:pStyle w:val="Footnote"/>
        <w:ind w:left="1080" w:hanging="340"/>
        <w:rPr>
          <w:lang w:bidi="he-IL"/>
        </w:rPr>
      </w:pPr>
      <w:r>
        <w:rPr>
          <w:rtl w:val="true"/>
          <w:lang w:bidi="he-IL"/>
        </w:rPr>
        <w:t>אפשר שאין אותו הדין נוהג עוד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והיום שחיטת כותי אסורה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שנמצא שהם עובדי עבודה זרה</w:t>
      </w:r>
      <w:r>
        <w:rPr>
          <w:rtl w:val="true"/>
          <w:lang w:bidi="he-IL"/>
        </w:rPr>
        <w:t>.</w:t>
      </w:r>
    </w:p>
    <w:p>
      <w:pPr>
        <w:pStyle w:val="Footnote"/>
        <w:numPr>
          <w:ilvl w:val="1"/>
          <w:numId w:val="11"/>
        </w:numPr>
        <w:rPr>
          <w:lang w:bidi="he-IL"/>
        </w:rPr>
      </w:pPr>
      <w:r>
        <w:rPr>
          <w:rtl w:val="true"/>
          <w:lang w:bidi="he-IL"/>
        </w:rPr>
        <w:t>רב אשי ורבא אומרים שבא לרבות מומר לתאבון שנבדק סכין שלו קודם שחיטה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כיון שיש לו סכין כשרה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מניחים שישחוט כראוי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שרק לתאבון אוכל איסור</w:t>
      </w:r>
      <w:r>
        <w:rPr>
          <w:rtl w:val="true"/>
          <w:lang w:bidi="he-IL"/>
        </w:rPr>
        <w:t>.</w:t>
      </w:r>
    </w:p>
    <w:p>
      <w:pPr>
        <w:pStyle w:val="Footnote"/>
        <w:ind w:left="1080" w:hanging="340"/>
        <w:rPr>
          <w:lang w:bidi="he-IL"/>
        </w:rPr>
      </w:pPr>
      <w:r>
        <w:rPr>
          <w:rtl w:val="true"/>
          <w:lang w:bidi="he-IL"/>
        </w:rPr>
        <w:t>גמ’ מפרש שמי שלא אומר כן חולק על הדין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וסובר ששחיטת מומר לתאבון לא כשר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אף אם נבדק הסכין שלו</w:t>
      </w:r>
      <w:r>
        <w:rPr>
          <w:rtl w:val="true"/>
          <w:lang w:bidi="he-IL"/>
        </w:rPr>
        <w:t xml:space="preserve">. </w:t>
      </w:r>
    </w:p>
    <w:p>
      <w:pPr>
        <w:pStyle w:val="Footnote"/>
        <w:numPr>
          <w:ilvl w:val="1"/>
          <w:numId w:val="11"/>
        </w:numPr>
        <w:rPr>
          <w:lang w:bidi="he-IL"/>
        </w:rPr>
      </w:pPr>
      <w:r>
        <w:rPr>
          <w:rtl w:val="true"/>
          <w:lang w:bidi="he-IL"/>
        </w:rPr>
        <w:t xml:space="preserve">רבינא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א</w:t>
      </w:r>
      <w:r>
        <w:rPr>
          <w:rtl w:val="true"/>
          <w:lang w:bidi="he-IL"/>
        </w:rPr>
        <w:t xml:space="preserve">) </w:t>
      </w:r>
      <w:r>
        <w:rPr>
          <w:rtl w:val="true"/>
          <w:lang w:bidi="he-IL"/>
        </w:rPr>
        <w:t xml:space="preserve">אומר שבא לרבות מומחה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ידוע שיודע הלכות שחיטה</w:t>
      </w:r>
      <w:r>
        <w:rPr>
          <w:rtl w:val="true"/>
          <w:lang w:bidi="he-IL"/>
        </w:rPr>
        <w:t xml:space="preserve">), </w:t>
      </w:r>
      <w:r>
        <w:rPr>
          <w:rtl w:val="true"/>
          <w:lang w:bidi="he-IL"/>
        </w:rPr>
        <w:t>אף שאינו מוחזק שלא להתעלף באמצע השחיטה</w:t>
      </w:r>
      <w:r>
        <w:rPr>
          <w:rtl w:val="true"/>
          <w:lang w:bidi="he-IL"/>
        </w:rPr>
        <w:t>. (</w:t>
      </w:r>
      <w:r>
        <w:rPr>
          <w:rtl w:val="true"/>
          <w:lang w:bidi="he-IL"/>
        </w:rPr>
        <w:t>אם מתעלף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עלול לפסול את השחיטה בשהייה</w:t>
      </w:r>
      <w:r>
        <w:rPr>
          <w:rtl w:val="true"/>
          <w:lang w:bidi="he-IL"/>
        </w:rPr>
        <w:t>.)</w:t>
      </w:r>
    </w:p>
    <w:p>
      <w:pPr>
        <w:pStyle w:val="Footnote"/>
        <w:ind w:left="1080" w:hanging="340"/>
        <w:rPr>
          <w:lang w:bidi="he-IL"/>
        </w:rPr>
      </w:pPr>
      <w:r>
        <w:rPr>
          <w:rtl w:val="true"/>
          <w:lang w:bidi="he-IL"/>
        </w:rPr>
        <w:t>גמ’ מפרש שמי שלא אומר כן חולק על הדין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וסובר שרוב המצויים אצל שחיטה הם מומחים</w:t>
      </w:r>
      <w:r>
        <w:rPr>
          <w:rtl w:val="true"/>
          <w:lang w:bidi="he-IL"/>
        </w:rPr>
        <w:t>.</w:t>
      </w:r>
    </w:p>
    <w:p>
      <w:pPr>
        <w:pStyle w:val="Footnote"/>
        <w:numPr>
          <w:ilvl w:val="1"/>
          <w:numId w:val="11"/>
        </w:numPr>
        <w:rPr>
          <w:lang w:bidi="he-IL"/>
        </w:rPr>
      </w:pPr>
      <w:r>
        <w:rPr>
          <w:rtl w:val="true"/>
          <w:lang w:bidi="he-IL"/>
        </w:rPr>
        <w:t xml:space="preserve">רבינא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ב</w:t>
      </w:r>
      <w:r>
        <w:rPr>
          <w:rtl w:val="true"/>
          <w:lang w:bidi="he-IL"/>
        </w:rPr>
        <w:t xml:space="preserve">) </w:t>
      </w:r>
      <w:r>
        <w:rPr>
          <w:rtl w:val="true"/>
          <w:lang w:bidi="he-IL"/>
        </w:rPr>
        <w:t>אומר שבא לרבות מי שמוחזק שלא להתעלף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אף שלא ידוע שיודע הלכות שחיטה</w:t>
      </w:r>
      <w:r>
        <w:rPr>
          <w:rtl w:val="true"/>
          <w:lang w:bidi="he-IL"/>
        </w:rPr>
        <w:t>.</w:t>
      </w:r>
    </w:p>
    <w:p>
      <w:pPr>
        <w:pStyle w:val="Footnote"/>
        <w:ind w:left="1080" w:hanging="340"/>
        <w:rPr>
          <w:lang w:bidi="he-IL"/>
        </w:rPr>
      </w:pPr>
      <w:r>
        <w:rPr>
          <w:rtl w:val="true"/>
          <w:lang w:bidi="he-IL"/>
        </w:rPr>
        <w:t>גמ’ מפרש שמי שלא אומר כן חולק על הדין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וסובר שלא חוששים שבני אדם מתעלפים</w:t>
      </w:r>
      <w:r>
        <w:rPr>
          <w:rtl w:val="true"/>
          <w:lang w:bidi="he-IL"/>
        </w:rPr>
        <w:t xml:space="preserve">. </w:t>
      </w:r>
    </w:p>
    <w:p>
      <w:pPr>
        <w:pStyle w:val="Footnote"/>
        <w:numPr>
          <w:ilvl w:val="0"/>
          <w:numId w:val="11"/>
        </w:numPr>
        <w:rPr>
          <w:lang w:bidi="he-IL"/>
        </w:rPr>
      </w:pPr>
      <w:r>
        <w:rPr>
          <w:rtl w:val="true"/>
          <w:lang w:bidi="he-IL"/>
        </w:rPr>
        <w:t>יש שכשרים בדיעבד</w:t>
      </w:r>
      <w:r>
        <w:rPr>
          <w:rtl w:val="true"/>
          <w:lang w:bidi="he-IL"/>
        </w:rPr>
        <w:t>:</w:t>
      </w:r>
    </w:p>
    <w:p>
      <w:pPr>
        <w:pStyle w:val="Footnote"/>
        <w:numPr>
          <w:ilvl w:val="1"/>
          <w:numId w:val="11"/>
        </w:numPr>
        <w:rPr>
          <w:lang w:bidi="he-IL"/>
        </w:rPr>
      </w:pPr>
      <w:r>
        <w:rPr>
          <w:rtl w:val="true"/>
          <w:lang w:bidi="he-IL"/>
        </w:rPr>
        <w:t>השוחט בשבת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חולקים תנאים אם מותר הוא לאכול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אף אם מותר הוא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יש שסוברים שאסור לאכול אותו בשבת</w:t>
      </w:r>
      <w:r>
        <w:rPr>
          <w:rtl w:val="true"/>
          <w:lang w:bidi="he-IL"/>
        </w:rPr>
        <w:t>.</w:t>
      </w:r>
    </w:p>
    <w:p>
      <w:pPr>
        <w:pStyle w:val="Footnote"/>
        <w:numPr>
          <w:ilvl w:val="1"/>
          <w:numId w:val="11"/>
        </w:numPr>
        <w:rPr>
          <w:lang w:bidi="he-IL"/>
        </w:rPr>
      </w:pPr>
      <w:r>
        <w:rPr>
          <w:rtl w:val="true"/>
          <w:lang w:bidi="he-IL"/>
        </w:rPr>
        <w:t>השוחט ביום הכיפורים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דין שלו שווה לדין של שוחט בשבת</w:t>
      </w:r>
      <w:r>
        <w:rPr>
          <w:rtl w:val="true"/>
          <w:lang w:bidi="he-IL"/>
        </w:rPr>
        <w:t>. (</w:t>
      </w:r>
      <w:r>
        <w:rPr>
          <w:rtl w:val="true"/>
          <w:lang w:bidi="he-IL"/>
        </w:rPr>
        <w:t>עיין בהוספות אות יח</w:t>
      </w:r>
      <w:r>
        <w:rPr>
          <w:rtl w:val="true"/>
          <w:lang w:bidi="he-IL"/>
        </w:rPr>
        <w:t>.)</w:t>
      </w:r>
    </w:p>
    <w:p>
      <w:pPr>
        <w:pStyle w:val="Footnote"/>
        <w:numPr>
          <w:ilvl w:val="0"/>
          <w:numId w:val="11"/>
        </w:numPr>
        <w:rPr>
          <w:lang w:bidi="he-IL"/>
        </w:rPr>
      </w:pPr>
      <w:r>
        <w:rPr>
          <w:rtl w:val="true"/>
          <w:lang w:bidi="he-IL"/>
        </w:rPr>
        <w:t>יש שכשרים בדיעבד רק עם הוכחה</w:t>
      </w:r>
      <w:r>
        <w:rPr>
          <w:rtl w:val="true"/>
          <w:lang w:bidi="he-IL"/>
        </w:rPr>
        <w:t>:</w:t>
      </w:r>
    </w:p>
    <w:p>
      <w:pPr>
        <w:pStyle w:val="Footnote"/>
        <w:numPr>
          <w:ilvl w:val="1"/>
          <w:numId w:val="11"/>
        </w:numPr>
        <w:rPr>
          <w:lang w:bidi="he-IL"/>
        </w:rPr>
      </w:pPr>
      <w:r>
        <w:rPr>
          <w:rtl w:val="true"/>
          <w:lang w:bidi="he-IL"/>
        </w:rPr>
        <w:t>רבה בר עולא אומר שטמא ששחט קדשים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אף שאסור לשחוט ככה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אם שחט כן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ואמר שלא טימא אותו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כשר</w:t>
      </w:r>
      <w:r>
        <w:rPr>
          <w:rtl w:val="true"/>
          <w:lang w:bidi="he-IL"/>
        </w:rPr>
        <w:t>.</w:t>
      </w:r>
    </w:p>
    <w:p>
      <w:pPr>
        <w:pStyle w:val="Footnote"/>
        <w:numPr>
          <w:ilvl w:val="1"/>
          <w:numId w:val="11"/>
        </w:numPr>
        <w:rPr>
          <w:lang w:bidi="he-IL"/>
        </w:rPr>
      </w:pPr>
      <w:r>
        <w:rPr>
          <w:rtl w:val="true"/>
          <w:lang w:bidi="he-IL"/>
        </w:rPr>
        <w:t>אם ראה ישראל אדם טמא ששחט ולא נגע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שחיטתו כשרה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ואינו טמא</w:t>
      </w:r>
      <w:r>
        <w:rPr>
          <w:rtl w:val="true"/>
          <w:lang w:bidi="he-IL"/>
        </w:rPr>
        <w:t>.</w:t>
      </w:r>
    </w:p>
    <w:p>
      <w:pPr>
        <w:pStyle w:val="Footnote"/>
        <w:numPr>
          <w:ilvl w:val="1"/>
          <w:numId w:val="11"/>
        </w:numPr>
        <w:rPr>
          <w:lang w:bidi="he-IL"/>
        </w:rPr>
      </w:pPr>
      <w:r>
        <w:rPr>
          <w:rtl w:val="true"/>
          <w:lang w:bidi="he-IL"/>
        </w:rPr>
        <w:t>אביי ורבא אומרים שאם כותי שחט בלי שמירה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ואכל ממה ששחט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כשר</w:t>
      </w:r>
      <w:r>
        <w:rPr>
          <w:rtl w:val="true"/>
          <w:lang w:bidi="he-IL"/>
        </w:rPr>
        <w:t>.</w:t>
      </w:r>
    </w:p>
    <w:p>
      <w:pPr>
        <w:pStyle w:val="Footnote"/>
        <w:numPr>
          <w:ilvl w:val="1"/>
          <w:numId w:val="11"/>
        </w:numPr>
        <w:rPr>
          <w:lang w:bidi="he-IL"/>
        </w:rPr>
      </w:pPr>
      <w:r>
        <w:rPr>
          <w:rtl w:val="true"/>
          <w:lang w:bidi="he-IL"/>
        </w:rPr>
        <w:t>רב אשי ורבא אומרים שאם מומר שחט קודם שבדקו את הסכין שלו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ואחרי השחיטה בדקו את הסכין שלו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ונמצא שהוא כשר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כשר</w:t>
      </w:r>
      <w:r>
        <w:rPr>
          <w:rtl w:val="true"/>
          <w:lang w:bidi="he-IL"/>
        </w:rPr>
        <w:t>.</w:t>
      </w:r>
    </w:p>
    <w:p>
      <w:pPr>
        <w:pStyle w:val="Footnote"/>
        <w:numPr>
          <w:ilvl w:val="1"/>
          <w:numId w:val="11"/>
        </w:numPr>
        <w:rPr>
          <w:lang w:bidi="he-IL"/>
        </w:rPr>
      </w:pPr>
      <w:r>
        <w:rPr>
          <w:rtl w:val="true"/>
          <w:lang w:bidi="he-IL"/>
        </w:rPr>
        <w:t xml:space="preserve">רבינא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א</w:t>
      </w:r>
      <w:r>
        <w:rPr>
          <w:rtl w:val="true"/>
          <w:lang w:bidi="he-IL"/>
        </w:rPr>
        <w:t xml:space="preserve">) </w:t>
      </w:r>
      <w:r>
        <w:rPr>
          <w:rtl w:val="true"/>
          <w:lang w:bidi="he-IL"/>
        </w:rPr>
        <w:t>אומר שאם אדם לא מוחזק שלא להתעלף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ואומר שברי לו שלא התעלף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כשר</w:t>
      </w:r>
      <w:r>
        <w:rPr>
          <w:rtl w:val="true"/>
          <w:lang w:bidi="he-IL"/>
        </w:rPr>
        <w:t>.</w:t>
      </w:r>
    </w:p>
    <w:p>
      <w:pPr>
        <w:pStyle w:val="Footnote"/>
        <w:numPr>
          <w:ilvl w:val="1"/>
          <w:numId w:val="11"/>
        </w:numPr>
        <w:rPr>
          <w:lang w:bidi="he-IL"/>
        </w:rPr>
      </w:pPr>
      <w:r>
        <w:rPr>
          <w:rtl w:val="true"/>
        </w:rPr>
        <w:t xml:space="preserve">רבינא </w:t>
      </w:r>
      <w:r>
        <w:rPr>
          <w:rtl w:val="true"/>
        </w:rPr>
        <w:t>(</w:t>
      </w:r>
      <w:r>
        <w:rPr>
          <w:rtl w:val="true"/>
        </w:rPr>
        <w:t>א</w:t>
      </w:r>
      <w:r>
        <w:rPr>
          <w:rtl w:val="true"/>
        </w:rPr>
        <w:t xml:space="preserve">) </w:t>
      </w:r>
      <w:r>
        <w:rPr>
          <w:rtl w:val="true"/>
        </w:rPr>
        <w:t>אומר שאם אדם לא מוחזק שלא להתעלף</w:t>
      </w:r>
      <w:r>
        <w:rPr>
          <w:rtl w:val="true"/>
        </w:rPr>
        <w:t xml:space="preserve">, </w:t>
      </w:r>
      <w:r>
        <w:rPr>
          <w:rtl w:val="true"/>
          <w:lang w:bidi="he-IL"/>
        </w:rPr>
        <w:t>וישראל ראה שלא התעלף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כשר</w:t>
      </w:r>
      <w:r>
        <w:rPr>
          <w:rtl w:val="true"/>
          <w:lang w:bidi="he-IL"/>
        </w:rPr>
        <w:t>.</w:t>
      </w:r>
    </w:p>
    <w:p>
      <w:pPr>
        <w:pStyle w:val="Footnote"/>
        <w:numPr>
          <w:ilvl w:val="1"/>
          <w:numId w:val="11"/>
        </w:numPr>
        <w:rPr>
          <w:lang w:bidi="he-IL"/>
        </w:rPr>
      </w:pPr>
      <w:r>
        <w:rPr>
          <w:rtl w:val="true"/>
          <w:lang w:bidi="he-IL"/>
        </w:rPr>
        <w:t xml:space="preserve">רבינא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ב</w:t>
      </w:r>
      <w:r>
        <w:rPr>
          <w:rtl w:val="true"/>
          <w:lang w:bidi="he-IL"/>
        </w:rPr>
        <w:t xml:space="preserve">) </w:t>
      </w:r>
      <w:r>
        <w:rPr>
          <w:rtl w:val="true"/>
          <w:lang w:bidi="he-IL"/>
        </w:rPr>
        <w:t>אומר שאם אדם לא ידוע להיות מומחה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ובודקים אותו אחרי השחיטה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ורואים שהוא מומחה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כשר</w:t>
      </w:r>
      <w:r>
        <w:rPr>
          <w:rtl w:val="true"/>
          <w:lang w:bidi="he-IL"/>
        </w:rPr>
        <w:t xml:space="preserve">. </w:t>
      </w:r>
    </w:p>
    <w:p>
      <w:pPr>
        <w:pStyle w:val="Footnote"/>
        <w:numPr>
          <w:ilvl w:val="1"/>
          <w:numId w:val="11"/>
        </w:numPr>
        <w:rPr>
          <w:lang w:bidi="he-IL"/>
        </w:rPr>
      </w:pPr>
      <w:r>
        <w:rPr>
          <w:rtl w:val="true"/>
          <w:lang w:bidi="he-IL"/>
        </w:rPr>
        <w:t xml:space="preserve">רבינא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ב</w:t>
      </w:r>
      <w:r>
        <w:rPr>
          <w:rtl w:val="true"/>
          <w:lang w:bidi="he-IL"/>
        </w:rPr>
        <w:t xml:space="preserve">) </w:t>
      </w:r>
      <w:r>
        <w:rPr>
          <w:rtl w:val="true"/>
          <w:lang w:bidi="he-IL"/>
        </w:rPr>
        <w:t>אומר שאם אדם לא ידוע להיות מומחה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וישראל ראה ששחט כהלכה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כשר</w:t>
      </w:r>
    </w:p>
    <w:p>
      <w:pPr>
        <w:pStyle w:val="Footnote"/>
        <w:numPr>
          <w:ilvl w:val="1"/>
          <w:numId w:val="11"/>
        </w:numPr>
        <w:rPr>
          <w:lang w:bidi="he-IL"/>
        </w:rPr>
      </w:pPr>
      <w:r>
        <w:rPr>
          <w:rtl w:val="true"/>
          <w:lang w:bidi="he-IL"/>
        </w:rPr>
        <w:t>אם חשו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ק שחט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וישראל ראה שלא קלקלו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משנה אומר שכשר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אבל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חולקים תנאים בזה</w:t>
      </w:r>
      <w:r>
        <w:rPr>
          <w:rtl w:val="true"/>
          <w:lang w:bidi="he-IL"/>
        </w:rPr>
        <w:t>.</w:t>
      </w:r>
    </w:p>
    <w:p>
      <w:pPr>
        <w:pStyle w:val="Footnote"/>
        <w:numPr>
          <w:ilvl w:val="1"/>
          <w:numId w:val="11"/>
        </w:numPr>
        <w:rPr>
          <w:lang w:bidi="he-IL"/>
        </w:rPr>
      </w:pPr>
      <w:r>
        <w:rPr>
          <w:rtl w:val="true"/>
          <w:lang w:bidi="he-IL"/>
        </w:rPr>
        <w:t>אם סומא שחט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ואמר שכשר הוא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נאמן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והשחיטה כשרה</w:t>
      </w:r>
      <w:r>
        <w:rPr>
          <w:rtl w:val="true"/>
          <w:lang w:bidi="he-IL"/>
        </w:rPr>
        <w:t>. (</w:t>
      </w:r>
      <w:r>
        <w:rPr>
          <w:rtl w:val="true"/>
          <w:lang w:bidi="he-IL"/>
        </w:rPr>
        <w:t>עיין בהוספות אות יג</w:t>
      </w:r>
      <w:r>
        <w:rPr>
          <w:rtl w:val="true"/>
          <w:lang w:bidi="he-IL"/>
        </w:rPr>
        <w:t>.)</w:t>
      </w:r>
    </w:p>
    <w:p>
      <w:pPr>
        <w:pStyle w:val="Footnote"/>
        <w:numPr>
          <w:ilvl w:val="1"/>
          <w:numId w:val="11"/>
        </w:numPr>
        <w:rPr>
          <w:lang w:bidi="he-IL"/>
        </w:rPr>
      </w:pPr>
      <w:r>
        <w:rPr>
          <w:rtl w:val="true"/>
          <w:lang w:bidi="he-IL"/>
        </w:rPr>
        <w:t>אם אדם שחט בלילה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בלי אבוקה כנגדו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ואמר שכשר הוא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נאמן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והשחיטה כשרה</w:t>
      </w:r>
      <w:r>
        <w:rPr>
          <w:rtl w:val="true"/>
          <w:lang w:bidi="he-IL"/>
        </w:rPr>
        <w:t>. (</w:t>
      </w:r>
      <w:r>
        <w:rPr>
          <w:rtl w:val="true"/>
          <w:lang w:bidi="he-IL"/>
        </w:rPr>
        <w:t>עיין בהוספות אות יג</w:t>
      </w:r>
      <w:r>
        <w:rPr>
          <w:rtl w:val="true"/>
          <w:lang w:bidi="he-IL"/>
        </w:rPr>
        <w:t>.)</w:t>
      </w:r>
    </w:p>
    <w:p>
      <w:pPr>
        <w:pStyle w:val="Footnote"/>
        <w:numPr>
          <w:ilvl w:val="0"/>
          <w:numId w:val="11"/>
        </w:numPr>
        <w:rPr>
          <w:lang w:bidi="he-IL"/>
        </w:rPr>
      </w:pPr>
      <w:r>
        <w:rPr>
          <w:rtl w:val="true"/>
          <w:lang w:bidi="he-IL"/>
        </w:rPr>
        <w:t>יש שלא כשרים בשחיטה</w:t>
      </w:r>
      <w:r>
        <w:rPr>
          <w:rtl w:val="true"/>
          <w:lang w:bidi="he-IL"/>
        </w:rPr>
        <w:t>:</w:t>
      </w:r>
    </w:p>
    <w:p>
      <w:pPr>
        <w:pStyle w:val="Footnote"/>
        <w:numPr>
          <w:ilvl w:val="1"/>
          <w:numId w:val="11"/>
        </w:numPr>
        <w:rPr>
          <w:lang w:bidi="he-IL"/>
        </w:rPr>
      </w:pPr>
      <w:r>
        <w:rPr>
          <w:rtl w:val="true"/>
          <w:lang w:bidi="he-IL"/>
        </w:rPr>
        <w:t>שחיטת גוי פסולה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יש שתי סיבות לזה</w:t>
      </w:r>
      <w:r>
        <w:rPr>
          <w:rtl w:val="true"/>
          <w:lang w:bidi="he-IL"/>
        </w:rPr>
        <w:t>:</w:t>
      </w:r>
    </w:p>
    <w:p>
      <w:pPr>
        <w:pStyle w:val="Footnote"/>
        <w:numPr>
          <w:ilvl w:val="2"/>
          <w:numId w:val="11"/>
        </w:numPr>
        <w:rPr>
          <w:lang w:bidi="he-IL"/>
        </w:rPr>
      </w:pPr>
      <w:r>
        <w:rPr>
          <w:rtl w:val="true"/>
          <w:lang w:bidi="he-IL"/>
        </w:rPr>
        <w:t>הוא מכוון לעבודה זרה</w:t>
      </w:r>
      <w:r>
        <w:rPr>
          <w:rtl w:val="true"/>
          <w:lang w:bidi="he-IL"/>
        </w:rPr>
        <w:t>. (</w:t>
      </w:r>
      <w:r>
        <w:rPr>
          <w:rtl w:val="true"/>
          <w:lang w:bidi="he-IL"/>
        </w:rPr>
        <w:t>ע</w:t>
      </w:r>
      <w:r>
        <w:rPr>
          <w:rtl w:val="true"/>
          <w:lang w:bidi="he-IL"/>
        </w:rPr>
        <w:t xml:space="preserve">' </w:t>
      </w:r>
      <w:r>
        <w:rPr>
          <w:rtl w:val="true"/>
          <w:lang w:bidi="he-IL"/>
        </w:rPr>
        <w:t>לקמן</w:t>
      </w:r>
      <w:r>
        <w:rPr>
          <w:rtl w:val="true"/>
          <w:lang w:bidi="he-IL"/>
        </w:rPr>
        <w:t>.)</w:t>
      </w:r>
    </w:p>
    <w:p>
      <w:pPr>
        <w:pStyle w:val="Footnote"/>
        <w:numPr>
          <w:ilvl w:val="2"/>
          <w:numId w:val="11"/>
        </w:numPr>
        <w:rPr>
          <w:lang w:bidi="he-IL"/>
        </w:rPr>
      </w:pPr>
      <w:r>
        <w:rPr>
          <w:rtl w:val="true"/>
          <w:lang w:bidi="he-IL"/>
        </w:rPr>
        <w:t>אינו בר זביחה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שאינו מצווה לזבוח מה שרוצה לאכול</w:t>
      </w:r>
      <w:r>
        <w:rPr>
          <w:rtl w:val="true"/>
          <w:lang w:bidi="he-IL"/>
        </w:rPr>
        <w:t>.</w:t>
      </w:r>
    </w:p>
    <w:p>
      <w:pPr>
        <w:pStyle w:val="Footnote"/>
        <w:numPr>
          <w:ilvl w:val="1"/>
          <w:numId w:val="11"/>
        </w:numPr>
        <w:rPr>
          <w:lang w:bidi="he-IL"/>
        </w:rPr>
      </w:pPr>
      <w:r>
        <w:rPr>
          <w:rtl w:val="true"/>
          <w:lang w:bidi="he-IL"/>
        </w:rPr>
        <w:t xml:space="preserve">שחיטה לשם עבודה זרה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כמו שחיטת מין</w:t>
      </w:r>
      <w:r>
        <w:rPr>
          <w:rtl w:val="true"/>
          <w:lang w:bidi="he-IL"/>
        </w:rPr>
        <w:t xml:space="preserve">) </w:t>
      </w:r>
      <w:r>
        <w:rPr>
          <w:rtl w:val="true"/>
          <w:lang w:bidi="he-IL"/>
        </w:rPr>
        <w:t>פסולה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ואף אוסרת בהנאה</w:t>
      </w:r>
      <w:r>
        <w:rPr>
          <w:rtl w:val="true"/>
          <w:lang w:bidi="he-IL"/>
        </w:rPr>
        <w:t>.</w:t>
      </w:r>
    </w:p>
    <w:p>
      <w:pPr>
        <w:pStyle w:val="Footnote"/>
        <w:ind w:left="720" w:hanging="340"/>
        <w:rPr>
          <w:lang w:bidi="he-IL"/>
        </w:rPr>
      </w:pPr>
      <w:r>
        <w:rPr>
          <w:rtl w:val="true"/>
          <w:lang w:bidi="he-IL"/>
        </w:rPr>
        <w:t>כל בהמה שנשחטה בשחיטה פסולה נעשה נבלה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ומטמא במשא</w:t>
      </w:r>
      <w:r>
        <w:rPr>
          <w:rtl w:val="true"/>
          <w:lang w:bidi="he-IL"/>
        </w:rPr>
        <w:t>.</w:t>
      </w:r>
    </w:p>
  </w:footnote>
  <w:footnote w:id="23">
    <w:p>
      <w:pPr>
        <w:pStyle w:val="Footnote"/>
        <w:rPr>
          <w:b/>
          <w:bCs/>
          <w:lang w:bidi="he-IL"/>
        </w:rPr>
      </w:pPr>
      <w:r>
        <w:rPr>
          <w:rStyle w:val="FootnoteCharacters"/>
        </w:rPr>
        <w:footnoteRef/>
      </w:r>
      <w:r>
        <w:rPr>
          <w:b/>
          <w:b/>
          <w:bCs/>
          <w:rtl w:val="true"/>
          <w:lang w:bidi="he-IL"/>
        </w:rPr>
        <w:tab/>
        <w:t>משנה ב</w:t>
      </w:r>
    </w:p>
  </w:footnote>
  <w:footnote w:id="24">
    <w:p>
      <w:pPr>
        <w:pStyle w:val="Footnote"/>
        <w:rPr>
          <w:lang w:bidi="he-IL"/>
        </w:rPr>
      </w:pPr>
      <w:r>
        <w:rPr>
          <w:rStyle w:val="FootnoteCharacters"/>
        </w:rPr>
        <w:footnoteRef/>
      </w:r>
      <w:r>
        <w:rPr>
          <w:rtl w:val="true"/>
          <w:lang w:bidi="he-IL"/>
        </w:rPr>
        <w:tab/>
        <w:t>יש שני פיות לו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לפה אחת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יש פגימות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ואז אסור לשחוט בו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והאחר חלק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וכשר לשחוט בו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לא פוסלים את השחיטה בגזרה על צד החלק מחמת צד הפגום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אבל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לכתחילה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אין לשחוט בו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מחמת אותו הזגרה</w:t>
      </w:r>
      <w:r>
        <w:rPr>
          <w:rtl w:val="true"/>
          <w:lang w:bidi="he-IL"/>
        </w:rPr>
        <w:t xml:space="preserve">. </w:t>
      </w:r>
      <w:r>
        <w:rPr>
          <w:b/>
          <w:bCs/>
          <w:u w:val="single"/>
          <w:rtl w:val="true"/>
          <w:lang w:bidi="he-IL"/>
        </w:rPr>
        <w:t>(</w:t>
      </w:r>
      <w:r>
        <w:rPr>
          <w:b/>
          <w:b/>
          <w:bCs/>
          <w:u w:val="single"/>
          <w:rtl w:val="true"/>
          <w:lang w:bidi="he-IL"/>
        </w:rPr>
        <w:t>טו</w:t>
      </w:r>
      <w:r>
        <w:rPr>
          <w:b/>
          <w:bCs/>
          <w:u w:val="single"/>
          <w:rtl w:val="true"/>
          <w:lang w:bidi="he-IL"/>
        </w:rPr>
        <w:t>:)</w:t>
      </w:r>
    </w:p>
  </w:footnote>
  <w:footnote w:id="25">
    <w:p>
      <w:pPr>
        <w:pStyle w:val="Footnote"/>
        <w:rPr>
          <w:lang w:bidi="he-IL"/>
        </w:rPr>
      </w:pPr>
      <w:r>
        <w:rPr>
          <w:rStyle w:val="FootnoteCharacters"/>
        </w:rPr>
        <w:footnoteRef/>
      </w:r>
      <w:r>
        <w:rPr>
          <w:rtl w:val="true"/>
          <w:lang w:bidi="he-IL"/>
        </w:rPr>
        <w:tab/>
        <w:t>גמ’ לומד מלשון זה שאסור לשחוט בו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אבל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אם שחט בו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שחיטתו כשרה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מבאר שמדובר כאן בצור שנתלש ונתחבר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ואז נבאר דין של שחיטה במחובר</w:t>
      </w:r>
      <w:r>
        <w:rPr>
          <w:rtl w:val="true"/>
          <w:lang w:bidi="he-IL"/>
        </w:rPr>
        <w:t>:</w:t>
      </w:r>
    </w:p>
    <w:p>
      <w:pPr>
        <w:pStyle w:val="Footnote"/>
        <w:numPr>
          <w:ilvl w:val="0"/>
          <w:numId w:val="15"/>
        </w:numPr>
        <w:rPr>
          <w:lang w:bidi="he-IL"/>
        </w:rPr>
      </w:pPr>
      <w:r>
        <w:rPr>
          <w:rtl w:val="true"/>
          <w:lang w:bidi="he-IL"/>
        </w:rPr>
        <w:t>שיטת רבי חייא</w:t>
      </w:r>
      <w:r>
        <w:rPr>
          <w:rtl w:val="true"/>
          <w:lang w:bidi="he-IL"/>
        </w:rPr>
        <w:t xml:space="preserve">- </w:t>
      </w:r>
      <w:r>
        <w:rPr>
          <w:rtl w:val="true"/>
          <w:lang w:bidi="he-IL"/>
        </w:rPr>
        <w:t>תמיד מותר לשחוט בדבר המחובר</w:t>
      </w:r>
      <w:r>
        <w:rPr>
          <w:rtl w:val="true"/>
          <w:lang w:bidi="he-IL"/>
        </w:rPr>
        <w:t>. (</w:t>
      </w:r>
      <w:r>
        <w:rPr>
          <w:rtl w:val="true"/>
          <w:lang w:bidi="he-IL"/>
        </w:rPr>
        <w:t>עיין בהוספות אות כ</w:t>
      </w:r>
      <w:r>
        <w:rPr>
          <w:rtl w:val="true"/>
          <w:lang w:bidi="he-IL"/>
        </w:rPr>
        <w:t>.)</w:t>
      </w:r>
    </w:p>
    <w:p>
      <w:pPr>
        <w:pStyle w:val="Footnote"/>
        <w:numPr>
          <w:ilvl w:val="0"/>
          <w:numId w:val="15"/>
        </w:numPr>
        <w:rPr>
          <w:lang w:bidi="he-IL"/>
        </w:rPr>
      </w:pPr>
      <w:r>
        <w:rPr>
          <w:rtl w:val="true"/>
          <w:lang w:bidi="he-IL"/>
        </w:rPr>
        <w:t>שיטת רבי</w:t>
      </w:r>
      <w:r>
        <w:rPr>
          <w:rtl w:val="true"/>
          <w:lang w:bidi="he-IL"/>
        </w:rPr>
        <w:t>-</w:t>
      </w:r>
    </w:p>
    <w:p>
      <w:pPr>
        <w:pStyle w:val="Footnote"/>
        <w:numPr>
          <w:ilvl w:val="1"/>
          <w:numId w:val="15"/>
        </w:numPr>
        <w:rPr>
          <w:lang w:bidi="he-IL"/>
        </w:rPr>
      </w:pPr>
      <w:r>
        <w:rPr>
          <w:rtl w:val="true"/>
          <w:lang w:bidi="he-IL"/>
        </w:rPr>
        <w:t>בדבר שתמיד היה מחובר</w:t>
      </w:r>
      <w:r>
        <w:rPr>
          <w:rtl w:val="true"/>
          <w:lang w:bidi="he-IL"/>
        </w:rPr>
        <w:t xml:space="preserve">- </w:t>
      </w:r>
      <w:r>
        <w:rPr>
          <w:rtl w:val="true"/>
          <w:lang w:bidi="he-IL"/>
        </w:rPr>
        <w:t>שחיטתו פסולה</w:t>
      </w:r>
      <w:r>
        <w:rPr>
          <w:rtl w:val="true"/>
          <w:lang w:bidi="he-IL"/>
        </w:rPr>
        <w:t>. (</w:t>
      </w:r>
      <w:r>
        <w:rPr>
          <w:rtl w:val="true"/>
          <w:lang w:bidi="he-IL"/>
        </w:rPr>
        <w:t xml:space="preserve">גמ’ מביא מקור אחד לרבי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שמצאנו שחיטה בתורה שקורה בדבר התלוש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אבל אומר שאינו מקור אמיתי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לא מבאר מקור אחר</w:t>
      </w:r>
      <w:r>
        <w:rPr>
          <w:rtl w:val="true"/>
          <w:lang w:bidi="he-IL"/>
        </w:rPr>
        <w:t>.)</w:t>
      </w:r>
    </w:p>
    <w:p>
      <w:pPr>
        <w:pStyle w:val="Footnote"/>
        <w:numPr>
          <w:ilvl w:val="1"/>
          <w:numId w:val="15"/>
        </w:numPr>
        <w:rPr>
          <w:lang w:bidi="he-IL"/>
        </w:rPr>
      </w:pPr>
      <w:r>
        <w:rPr>
          <w:rtl w:val="true"/>
          <w:lang w:bidi="he-IL"/>
        </w:rPr>
        <w:t>בדבר תלוש שנתחבר</w:t>
      </w:r>
      <w:r>
        <w:rPr>
          <w:rtl w:val="true"/>
          <w:lang w:bidi="he-IL"/>
        </w:rPr>
        <w:t>-</w:t>
        <w:tab/>
      </w:r>
    </w:p>
    <w:p>
      <w:pPr>
        <w:pStyle w:val="Footnote"/>
        <w:numPr>
          <w:ilvl w:val="2"/>
          <w:numId w:val="15"/>
        </w:numPr>
        <w:rPr>
          <w:lang w:bidi="he-IL"/>
        </w:rPr>
      </w:pPr>
      <w:r>
        <w:rPr>
          <w:rtl w:val="true"/>
          <w:lang w:bidi="he-IL"/>
        </w:rPr>
        <w:t>בדבר שלא מבטל לקרקע</w:t>
      </w:r>
      <w:r>
        <w:rPr>
          <w:rtl w:val="true"/>
          <w:lang w:bidi="he-IL"/>
        </w:rPr>
        <w:t xml:space="preserve">- </w:t>
      </w:r>
      <w:r>
        <w:rPr>
          <w:rtl w:val="true"/>
          <w:lang w:bidi="he-IL"/>
        </w:rPr>
        <w:t>אסור לשחוט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אבל שחיטתו כשרה</w:t>
      </w:r>
      <w:r>
        <w:rPr>
          <w:rtl w:val="true"/>
          <w:lang w:bidi="he-IL"/>
        </w:rPr>
        <w:t>. (</w:t>
      </w:r>
      <w:r>
        <w:rPr>
          <w:rtl w:val="true"/>
          <w:lang w:bidi="he-IL"/>
        </w:rPr>
        <w:t>לכאו’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אסור לכת’ מחמת גזי’ אטו דבר שתמיד היה מחובר</w:t>
      </w:r>
      <w:r>
        <w:rPr>
          <w:rtl w:val="true"/>
          <w:lang w:bidi="he-IL"/>
        </w:rPr>
        <w:t xml:space="preserve">.) </w:t>
      </w:r>
      <w:r>
        <w:rPr>
          <w:rtl w:val="true"/>
          <w:lang w:bidi="he-IL"/>
        </w:rPr>
        <w:t>ציור של זה הוא סכין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ואולי צור</w:t>
      </w:r>
      <w:r>
        <w:rPr>
          <w:rtl w:val="true"/>
          <w:lang w:bidi="he-IL"/>
        </w:rPr>
        <w:t>.</w:t>
      </w:r>
    </w:p>
    <w:p>
      <w:pPr>
        <w:pStyle w:val="Footnote"/>
        <w:numPr>
          <w:ilvl w:val="2"/>
          <w:numId w:val="15"/>
        </w:numPr>
        <w:rPr>
          <w:lang w:bidi="he-IL"/>
        </w:rPr>
      </w:pPr>
      <w:r>
        <w:rPr>
          <w:rtl w:val="true"/>
          <w:lang w:bidi="he-IL"/>
        </w:rPr>
        <w:t>בדבר שמבטל לקרקע</w:t>
      </w:r>
      <w:r>
        <w:rPr>
          <w:rtl w:val="true"/>
          <w:lang w:bidi="he-IL"/>
        </w:rPr>
        <w:t xml:space="preserve">- </w:t>
      </w:r>
      <w:r>
        <w:rPr>
          <w:rtl w:val="true"/>
          <w:lang w:bidi="he-IL"/>
        </w:rPr>
        <w:t>גמ’ מסופק בזה</w:t>
      </w:r>
      <w:r>
        <w:rPr>
          <w:rtl w:val="true"/>
          <w:lang w:bidi="he-IL"/>
        </w:rPr>
        <w:t>. (</w:t>
      </w:r>
      <w:r>
        <w:rPr>
          <w:rtl w:val="true"/>
          <w:lang w:bidi="he-IL"/>
        </w:rPr>
        <w:t>יש לדון אם הצד לפסול הוא משום גזי’ מחמת דבר שתמיד היה מחובר או מפני שהוא שווה לדבר במחובר</w:t>
      </w:r>
      <w:r>
        <w:rPr>
          <w:rtl w:val="true"/>
          <w:lang w:bidi="he-IL"/>
        </w:rPr>
        <w:t>.)</w:t>
      </w:r>
    </w:p>
    <w:p>
      <w:pPr>
        <w:pStyle w:val="Footnote"/>
        <w:rPr>
          <w:lang w:bidi="he-IL"/>
        </w:rPr>
      </w:pPr>
      <w:r>
        <w:rPr>
          <w:rtl w:val="true"/>
        </w:rPr>
        <w:tab/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יש עוד דין שנוהג בשוחט במחובר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והוא שלא יכול לשחוט בסכין למטה מצוואר בהמה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שמא ידרוס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אלא בסכין למעלה מצוואר בהמה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 xml:space="preserve">חולקים אמוראים אם זה נוהג גם בעוף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שכיון שהוא קליל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לא כ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כ מצוי שידרוס</w:t>
      </w:r>
      <w:r>
        <w:rPr>
          <w:rtl w:val="true"/>
          <w:lang w:bidi="he-IL"/>
        </w:rPr>
        <w:t xml:space="preserve">). </w:t>
      </w:r>
      <w:r>
        <w:rPr>
          <w:rtl w:val="true"/>
          <w:lang w:bidi="he-IL"/>
        </w:rPr>
        <w:t>ק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ק ל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ל אומר שההיתר בדיעבד הוא כששחט עם צוואר בהמה למעלה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ואומר שברי לו שלא דרס</w:t>
      </w:r>
      <w:r>
        <w:rPr>
          <w:rtl w:val="true"/>
          <w:lang w:bidi="he-IL"/>
        </w:rPr>
        <w:t>.)</w:t>
      </w:r>
      <w:r>
        <w:rPr>
          <w:b/>
          <w:bCs/>
          <w:rtl w:val="true"/>
          <w:lang w:bidi="he-IL"/>
        </w:rPr>
        <w:t xml:space="preserve"> </w:t>
      </w:r>
      <w:r>
        <w:rPr>
          <w:b/>
          <w:bCs/>
          <w:u w:val="single"/>
          <w:rtl w:val="true"/>
          <w:lang w:bidi="he-IL"/>
        </w:rPr>
        <w:t>(</w:t>
      </w:r>
      <w:r>
        <w:rPr>
          <w:b/>
          <w:b/>
          <w:bCs/>
          <w:u w:val="single"/>
          <w:rtl w:val="true"/>
          <w:lang w:bidi="he-IL"/>
        </w:rPr>
        <w:t>טז</w:t>
      </w:r>
      <w:r>
        <w:rPr>
          <w:b/>
          <w:bCs/>
          <w:u w:val="single"/>
          <w:rtl w:val="true"/>
          <w:lang w:bidi="he-IL"/>
        </w:rPr>
        <w:t>:)</w:t>
      </w:r>
      <w:r>
        <w:rPr>
          <w:rtl w:val="true"/>
          <w:lang w:bidi="he-IL"/>
        </w:rPr>
        <w:t>)</w:t>
      </w:r>
    </w:p>
    <w:p>
      <w:pPr>
        <w:pStyle w:val="Footnote"/>
        <w:rPr>
          <w:lang w:bidi="he-IL"/>
        </w:rPr>
      </w:pPr>
      <w:r>
        <w:rPr>
          <w:rtl w:val="true"/>
          <w:lang w:bidi="he-IL"/>
        </w:rPr>
        <w:tab/>
      </w:r>
      <w:r>
        <w:rPr>
          <w:rtl w:val="true"/>
          <w:lang w:bidi="he-IL"/>
        </w:rPr>
        <w:t>כדי למצוא ששחיטה בצור יהיה אסור וכשר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צריך להיות כרבי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וצריך להיות שהיה תלוש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 xml:space="preserve">אולי לא בטל לקרקע או אולי בטל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ונפשט שאלת גמ’ לומר שדבר הבטל לקרקע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כיון שהיה תלוש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כשר בשחיטה</w:t>
      </w:r>
      <w:r>
        <w:rPr>
          <w:rtl w:val="true"/>
          <w:lang w:bidi="he-IL"/>
        </w:rPr>
        <w:t xml:space="preserve">). </w:t>
      </w:r>
      <w:r>
        <w:rPr>
          <w:b/>
          <w:bCs/>
          <w:u w:val="single"/>
          <w:rtl w:val="true"/>
          <w:lang w:bidi="he-IL"/>
        </w:rPr>
        <w:t>(</w:t>
      </w:r>
      <w:r>
        <w:rPr>
          <w:b/>
          <w:b/>
          <w:bCs/>
          <w:u w:val="single"/>
          <w:rtl w:val="true"/>
          <w:lang w:bidi="he-IL"/>
        </w:rPr>
        <w:t>טו</w:t>
      </w:r>
      <w:r>
        <w:rPr>
          <w:b/>
          <w:bCs/>
          <w:u w:val="single"/>
          <w:rtl w:val="true"/>
          <w:lang w:bidi="he-IL"/>
        </w:rPr>
        <w:t xml:space="preserve">:, </w:t>
      </w:r>
      <w:r>
        <w:rPr>
          <w:b/>
          <w:b/>
          <w:bCs/>
          <w:u w:val="single"/>
          <w:rtl w:val="true"/>
          <w:lang w:bidi="he-IL"/>
        </w:rPr>
        <w:t>טז</w:t>
      </w:r>
      <w:r>
        <w:rPr>
          <w:b/>
          <w:bCs/>
          <w:u w:val="single"/>
          <w:rtl w:val="true"/>
          <w:lang w:bidi="he-IL"/>
        </w:rPr>
        <w:t>)</w:t>
      </w:r>
    </w:p>
  </w:footnote>
  <w:footnote w:id="26">
    <w:p>
      <w:pPr>
        <w:pStyle w:val="Footnote"/>
        <w:rPr>
          <w:lang w:bidi="he-IL"/>
        </w:rPr>
      </w:pPr>
      <w:r>
        <w:rPr>
          <w:rStyle w:val="FootnoteCharacters"/>
        </w:rPr>
        <w:footnoteRef/>
      </w:r>
      <w:r>
        <w:rPr>
          <w:rtl w:val="true"/>
          <w:lang w:bidi="he-IL"/>
        </w:rPr>
        <w:tab/>
        <w:t xml:space="preserve">גמרא מבאר </w:t>
      </w:r>
      <w:r>
        <w:rPr>
          <w:b/>
          <w:bCs/>
          <w:u w:val="single"/>
          <w:rtl w:val="true"/>
          <w:lang w:bidi="he-IL"/>
        </w:rPr>
        <w:t>(</w:t>
      </w:r>
      <w:r>
        <w:rPr>
          <w:b/>
          <w:b/>
          <w:bCs/>
          <w:u w:val="single"/>
          <w:rtl w:val="true"/>
          <w:lang w:bidi="he-IL"/>
        </w:rPr>
        <w:t>טו</w:t>
      </w:r>
      <w:r>
        <w:rPr>
          <w:b/>
          <w:bCs/>
          <w:u w:val="single"/>
          <w:rtl w:val="true"/>
          <w:lang w:bidi="he-IL"/>
        </w:rPr>
        <w:t>:)</w:t>
      </w:r>
      <w:r>
        <w:rPr>
          <w:rtl w:val="true"/>
          <w:lang w:bidi="he-IL"/>
        </w:rPr>
        <w:t xml:space="preserve"> </w:t>
      </w:r>
      <w:r>
        <w:rPr>
          <w:rtl w:val="true"/>
          <w:lang w:bidi="he-IL"/>
        </w:rPr>
        <w:t>שגם זה אסור וכשר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מפני שהוא מחובר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אז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מה שבארנו בצור נוהג גם בקנה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אז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יש לדון למה שונה את שניהם</w:t>
      </w:r>
      <w:r>
        <w:rPr>
          <w:rtl w:val="true"/>
          <w:lang w:bidi="he-IL"/>
        </w:rPr>
        <w:t>.</w:t>
      </w:r>
    </w:p>
    <w:p>
      <w:pPr>
        <w:pStyle w:val="Footnote"/>
        <w:rPr>
          <w:lang w:bidi="he-IL"/>
        </w:rPr>
      </w:pPr>
      <w:r>
        <w:rPr>
          <w:rtl w:val="true"/>
          <w:lang w:bidi="he-IL"/>
        </w:rPr>
        <w:tab/>
      </w:r>
      <w:r>
        <w:rPr>
          <w:rtl w:val="true"/>
          <w:lang w:bidi="he-IL"/>
        </w:rPr>
        <w:t>וא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ת ייאסר כיון שהקנה נעשה חתיכות קטנות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ונמצא שגורם סכנה למי שאוכל אותו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שמא יבוא לגרונו חתיכה קטנה של קנה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גם יש לומר שכאן מדובר במין מיוחד של קנים שלא מתחלקים לחלקים קטנים</w:t>
      </w:r>
      <w:r>
        <w:rPr>
          <w:rtl w:val="true"/>
          <w:lang w:bidi="he-IL"/>
        </w:rPr>
        <w:t xml:space="preserve">. </w:t>
      </w:r>
      <w:r>
        <w:rPr>
          <w:b/>
          <w:bCs/>
          <w:u w:val="single"/>
          <w:rtl w:val="true"/>
          <w:lang w:bidi="he-IL"/>
        </w:rPr>
        <w:t>(</w:t>
      </w:r>
      <w:r>
        <w:rPr>
          <w:b/>
          <w:b/>
          <w:bCs/>
          <w:u w:val="single"/>
          <w:rtl w:val="true"/>
          <w:lang w:bidi="he-IL"/>
        </w:rPr>
        <w:t>טז</w:t>
      </w:r>
      <w:r>
        <w:rPr>
          <w:b/>
          <w:bCs/>
          <w:u w:val="single"/>
          <w:rtl w:val="true"/>
          <w:lang w:bidi="he-IL"/>
        </w:rPr>
        <w:t>:)</w:t>
      </w:r>
      <w:r>
        <w:rPr>
          <w:rtl w:val="true"/>
          <w:lang w:bidi="he-IL"/>
        </w:rPr>
        <w:t xml:space="preserve"> (</w:t>
      </w:r>
      <w:r>
        <w:rPr>
          <w:rtl w:val="true"/>
          <w:lang w:bidi="he-IL"/>
        </w:rPr>
        <w:t>עיין בהוספות אות כא</w:t>
      </w:r>
      <w:r>
        <w:rPr>
          <w:rtl w:val="true"/>
          <w:lang w:bidi="he-IL"/>
        </w:rPr>
        <w:t>.)</w:t>
      </w:r>
    </w:p>
  </w:footnote>
  <w:footnote w:id="27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  <w:lang w:bidi="he-IL"/>
        </w:rPr>
        <w:tab/>
        <w:t>דן גמ’</w:t>
      </w:r>
      <w:r>
        <w:rPr>
          <w:b/>
          <w:b/>
          <w:bCs/>
          <w:u w:val="single"/>
          <w:rtl w:val="true"/>
          <w:lang w:bidi="he-IL"/>
        </w:rPr>
        <w:t xml:space="preserve"> </w:t>
      </w:r>
      <w:r>
        <w:rPr>
          <w:b/>
          <w:bCs/>
          <w:u w:val="single"/>
          <w:rtl w:val="true"/>
          <w:lang w:bidi="he-IL"/>
        </w:rPr>
        <w:t>(</w:t>
      </w:r>
      <w:r>
        <w:rPr>
          <w:b/>
          <w:b/>
          <w:bCs/>
          <w:u w:val="single"/>
          <w:rtl w:val="true"/>
          <w:lang w:bidi="he-IL"/>
        </w:rPr>
        <w:t>ט</w:t>
      </w:r>
      <w:r>
        <w:rPr>
          <w:b/>
          <w:bCs/>
          <w:u w:val="single"/>
          <w:rtl w:val="true"/>
          <w:lang w:bidi="he-IL"/>
        </w:rPr>
        <w:t>:)</w:t>
      </w:r>
      <w:r>
        <w:rPr>
          <w:b/>
          <w:bCs/>
          <w:rtl w:val="true"/>
          <w:lang w:bidi="he-IL"/>
        </w:rPr>
        <w:t xml:space="preserve"> </w:t>
      </w:r>
      <w:r>
        <w:rPr>
          <w:rtl w:val="true"/>
          <w:lang w:bidi="he-IL"/>
        </w:rPr>
        <w:t>מה מרבים מזה</w:t>
      </w:r>
      <w:r>
        <w:rPr>
          <w:rtl w:val="true"/>
          <w:lang w:bidi="he-IL"/>
        </w:rPr>
        <w:t>:</w:t>
      </w:r>
    </w:p>
    <w:p>
      <w:pPr>
        <w:pStyle w:val="Footnote"/>
        <w:numPr>
          <w:ilvl w:val="0"/>
          <w:numId w:val="12"/>
        </w:numPr>
        <w:rPr>
          <w:lang w:bidi="he-IL"/>
        </w:rPr>
      </w:pPr>
      <w:r>
        <w:rPr>
          <w:rtl w:val="true"/>
          <w:lang w:bidi="he-IL"/>
        </w:rPr>
        <w:t>בא לומר שכל דבר צריך שחיטה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בא לרבות עוף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חולקים אם זה מדאו’ או מדרבנן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גמ’ דוחה פשט זו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שמוכיח ששאר מאמרי המשנה בבבא לא מדברים על השחוט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אלא על השוחט</w:t>
      </w:r>
      <w:r>
        <w:rPr>
          <w:rtl w:val="true"/>
          <w:lang w:bidi="he-IL"/>
        </w:rPr>
        <w:t>.</w:t>
      </w:r>
    </w:p>
    <w:p>
      <w:pPr>
        <w:pStyle w:val="Footnote"/>
        <w:numPr>
          <w:ilvl w:val="0"/>
          <w:numId w:val="12"/>
        </w:numPr>
        <w:rPr>
          <w:lang w:bidi="he-IL"/>
        </w:rPr>
      </w:pPr>
      <w:r>
        <w:rPr>
          <w:rtl w:val="true"/>
          <w:lang w:bidi="he-IL"/>
        </w:rPr>
        <w:t>בא לומר שכל אדם יכלו לשחוט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 xml:space="preserve">כבר ריבה אחד לעיל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משנה א</w:t>
      </w:r>
      <w:r>
        <w:rPr>
          <w:rtl w:val="true"/>
          <w:lang w:bidi="he-IL"/>
        </w:rPr>
        <w:t xml:space="preserve">), </w:t>
      </w:r>
      <w:r>
        <w:rPr>
          <w:rtl w:val="true"/>
          <w:lang w:bidi="he-IL"/>
        </w:rPr>
        <w:t>והבאנו למטה שחולקים מה מרבה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בין שני המשניות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מרבים שני דברים מאותם הדברים שמנינו שם</w:t>
      </w:r>
      <w:r>
        <w:rPr>
          <w:rtl w:val="true"/>
          <w:lang w:bidi="he-IL"/>
        </w:rPr>
        <w:t>.</w:t>
      </w:r>
    </w:p>
  </w:footnote>
  <w:footnote w:id="28">
    <w:p>
      <w:pPr>
        <w:pStyle w:val="Footnote"/>
        <w:rPr>
          <w:lang w:bidi="he-IL"/>
        </w:rPr>
      </w:pPr>
      <w:r>
        <w:rPr>
          <w:rStyle w:val="FootnoteCharacters"/>
        </w:rPr>
        <w:footnoteRef/>
      </w:r>
      <w:r>
        <w:rPr>
          <w:rtl w:val="true"/>
          <w:lang w:bidi="he-IL"/>
        </w:rPr>
        <w:tab/>
        <w:t xml:space="preserve">דן גמ’ </w:t>
      </w:r>
      <w:r>
        <w:rPr>
          <w:b/>
          <w:bCs/>
          <w:u w:val="single"/>
          <w:rtl w:val="true"/>
          <w:lang w:bidi="he-IL"/>
        </w:rPr>
        <w:t>(</w:t>
      </w:r>
      <w:r>
        <w:rPr>
          <w:b/>
          <w:b/>
          <w:bCs/>
          <w:u w:val="single"/>
          <w:rtl w:val="true"/>
          <w:lang w:bidi="he-IL"/>
        </w:rPr>
        <w:t>טז</w:t>
      </w:r>
      <w:r>
        <w:rPr>
          <w:b/>
          <w:bCs/>
          <w:u w:val="single"/>
          <w:rtl w:val="true"/>
          <w:lang w:bidi="he-IL"/>
        </w:rPr>
        <w:t xml:space="preserve">:, </w:t>
      </w:r>
      <w:r>
        <w:rPr>
          <w:b/>
          <w:b/>
          <w:bCs/>
          <w:u w:val="single"/>
          <w:rtl w:val="true"/>
          <w:lang w:bidi="he-IL"/>
        </w:rPr>
        <w:t>יז</w:t>
      </w:r>
      <w:r>
        <w:rPr>
          <w:b/>
          <w:bCs/>
          <w:u w:val="single"/>
          <w:rtl w:val="true"/>
          <w:lang w:bidi="he-IL"/>
        </w:rPr>
        <w:t>.)</w:t>
      </w:r>
      <w:r>
        <w:rPr>
          <w:rtl w:val="true"/>
          <w:lang w:bidi="he-IL"/>
        </w:rPr>
        <w:t xml:space="preserve"> </w:t>
      </w:r>
      <w:r>
        <w:rPr>
          <w:rtl w:val="true"/>
          <w:lang w:bidi="he-IL"/>
        </w:rPr>
        <w:t>מה מרבים מזה</w:t>
      </w:r>
      <w:r>
        <w:rPr>
          <w:rtl w:val="true"/>
          <w:lang w:bidi="he-IL"/>
        </w:rPr>
        <w:t>:</w:t>
      </w:r>
    </w:p>
    <w:p>
      <w:pPr>
        <w:pStyle w:val="Footnote"/>
        <w:numPr>
          <w:ilvl w:val="0"/>
          <w:numId w:val="13"/>
        </w:numPr>
        <w:rPr>
          <w:lang w:bidi="he-IL"/>
        </w:rPr>
      </w:pPr>
      <w:r>
        <w:rPr>
          <w:rtl w:val="true"/>
          <w:lang w:bidi="he-IL"/>
        </w:rPr>
        <w:t>מרבה שבשר מותר היום</w:t>
      </w:r>
      <w:r>
        <w:rPr>
          <w:rtl w:val="true"/>
          <w:lang w:bidi="he-IL"/>
        </w:rPr>
        <w:t xml:space="preserve">- </w:t>
      </w:r>
      <w:r>
        <w:rPr>
          <w:rtl w:val="true"/>
          <w:lang w:bidi="he-IL"/>
        </w:rPr>
        <w:t>אחרי חורבן בית המקדש</w:t>
      </w:r>
      <w:r>
        <w:rPr>
          <w:rtl w:val="true"/>
          <w:lang w:bidi="he-IL"/>
        </w:rPr>
        <w:t xml:space="preserve">- </w:t>
      </w:r>
      <w:r>
        <w:rPr>
          <w:rtl w:val="true"/>
          <w:lang w:bidi="he-IL"/>
        </w:rPr>
        <w:t>בשחיטה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וא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ת למה לא יהיה מותר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יש לומר שהולך כשיטת רבי ישמעאל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רבי ישמעאל דורש את מה שכתיב</w:t>
      </w:r>
      <w:r>
        <w:rPr>
          <w:rtl w:val="true"/>
          <w:lang w:bidi="he-IL"/>
        </w:rPr>
        <w:t>, “</w:t>
      </w:r>
      <w:r>
        <w:rPr>
          <w:rtl w:val="true"/>
          <w:lang w:bidi="he-IL"/>
        </w:rPr>
        <w:t>כי ירחיב ה’ אלקיך את גבולך… ואמרת אוכלה בשר…</w:t>
      </w:r>
      <w:r>
        <w:rPr>
          <w:rtl w:val="true"/>
          <w:lang w:bidi="he-IL"/>
        </w:rPr>
        <w:t xml:space="preserve">,” </w:t>
      </w:r>
      <w:r>
        <w:rPr>
          <w:rtl w:val="true"/>
          <w:lang w:bidi="he-IL"/>
        </w:rPr>
        <w:t>לומר שמתיר לאכול בשר תאווה בשחיטה אחרי שבאו בני ישראל לארץ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והוקם משכן קבוע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אבל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כשלא היה משכן קבוע</w:t>
      </w:r>
      <w:r>
        <w:rPr>
          <w:rtl w:val="true"/>
          <w:lang w:bidi="he-IL"/>
        </w:rPr>
        <w:t xml:space="preserve">- </w:t>
      </w:r>
      <w:r>
        <w:rPr>
          <w:rtl w:val="true"/>
          <w:lang w:bidi="he-IL"/>
        </w:rPr>
        <w:t>בזמן שהיו במדבר</w:t>
      </w:r>
      <w:r>
        <w:rPr>
          <w:rtl w:val="true"/>
          <w:lang w:bidi="he-IL"/>
        </w:rPr>
        <w:t xml:space="preserve">- </w:t>
      </w:r>
      <w:r>
        <w:rPr>
          <w:rtl w:val="true"/>
          <w:lang w:bidi="he-IL"/>
        </w:rPr>
        <w:t>לא היה בשר תאווה מותר</w:t>
      </w:r>
      <w:r>
        <w:rPr>
          <w:rtl w:val="true"/>
          <w:lang w:bidi="he-IL"/>
        </w:rPr>
        <w:t>. (</w:t>
      </w:r>
      <w:r>
        <w:rPr>
          <w:rtl w:val="true"/>
          <w:lang w:bidi="he-IL"/>
        </w:rPr>
        <w:t>אבל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בשר של בהמה שלא ראויה להקרבה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כמו חיה או בעלת מום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מותר לאכול לתאווה</w:t>
      </w:r>
      <w:r>
        <w:rPr>
          <w:rtl w:val="true"/>
          <w:lang w:bidi="he-IL"/>
        </w:rPr>
        <w:t xml:space="preserve">.) </w:t>
      </w:r>
      <w:r>
        <w:rPr>
          <w:rtl w:val="true"/>
          <w:lang w:bidi="he-IL"/>
        </w:rPr>
        <w:t>אז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הו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א שהיום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שאין משכן קבוע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ייאסר אכילת בשאר תאווה</w:t>
      </w:r>
      <w:r>
        <w:rPr>
          <w:rtl w:val="true"/>
          <w:lang w:bidi="he-IL"/>
        </w:rPr>
        <w:t>.</w:t>
      </w:r>
    </w:p>
    <w:p>
      <w:pPr>
        <w:pStyle w:val="Footnote"/>
        <w:ind w:left="720" w:hanging="340"/>
        <w:rPr>
          <w:lang w:bidi="he-IL"/>
        </w:rPr>
      </w:pPr>
      <w:r>
        <w:rPr>
          <w:rtl w:val="true"/>
          <w:lang w:bidi="he-IL"/>
        </w:rPr>
        <w:tab/>
      </w:r>
      <w:r>
        <w:rPr>
          <w:rtl w:val="true"/>
          <w:lang w:bidi="he-IL"/>
        </w:rPr>
        <w:t>דוחה גמ’ שהסיבה שנאסר בשר תאווה כשהיו בני ישראל במדבר אינו מפני שלא היה להם משכן קבוע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אלא היה מפני שכולם דרו קרוב למשכן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אז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כיון שהיה קל להם להביא קרבן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לא היה מותר להם לאכול בשר תאווה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אז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כיון שהיום אין אפשרות להביא קרבן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פשוט שבשר תאווה מותר</w:t>
      </w:r>
      <w:r>
        <w:rPr>
          <w:rtl w:val="true"/>
          <w:lang w:bidi="he-IL"/>
        </w:rPr>
        <w:t>.</w:t>
      </w:r>
    </w:p>
    <w:p>
      <w:pPr>
        <w:pStyle w:val="Footnote"/>
        <w:numPr>
          <w:ilvl w:val="0"/>
          <w:numId w:val="13"/>
        </w:numPr>
        <w:rPr>
          <w:lang w:bidi="he-IL"/>
        </w:rPr>
      </w:pPr>
      <w:r>
        <w:rPr>
          <w:rtl w:val="true"/>
          <w:lang w:bidi="he-IL"/>
        </w:rPr>
        <w:t>מרבה שבשר צריך שחיטה היום</w:t>
      </w:r>
      <w:r>
        <w:rPr>
          <w:rtl w:val="true"/>
          <w:lang w:bidi="he-IL"/>
        </w:rPr>
        <w:t xml:space="preserve">- </w:t>
      </w:r>
      <w:r>
        <w:rPr>
          <w:rtl w:val="true"/>
          <w:lang w:bidi="he-IL"/>
        </w:rPr>
        <w:t>אחרי החורבן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וא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ת למה לא יצטרך שחיטה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יש לומר שהולך כשיטת רבי עקיבא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רבי עקיבא דורש את מה שכ’</w:t>
      </w:r>
      <w:r>
        <w:rPr>
          <w:rtl w:val="true"/>
          <w:lang w:bidi="he-IL"/>
        </w:rPr>
        <w:t>, “</w:t>
      </w:r>
      <w:r>
        <w:rPr>
          <w:rtl w:val="true"/>
          <w:lang w:bidi="he-IL"/>
        </w:rPr>
        <w:t>כי ירחיב… ואמרת אוכלה בשר…</w:t>
      </w:r>
      <w:r>
        <w:rPr>
          <w:rtl w:val="true"/>
          <w:lang w:bidi="he-IL"/>
        </w:rPr>
        <w:t xml:space="preserve">,” </w:t>
      </w:r>
      <w:r>
        <w:rPr>
          <w:rtl w:val="true"/>
          <w:lang w:bidi="he-IL"/>
        </w:rPr>
        <w:t>לומר שמחייב לשחוט בשר אם רוצה לאכול אותו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כשמגיעים לארץ ישראל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נמצא שלפי רבי עקיבא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רק היו חייבים בשחיטת בשר כשבאו למשכן קבוע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אז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הו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א שכיון שאין לנו משכן קבוע היום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לא צריכים לשחוט כדי לאכול בשר</w:t>
      </w:r>
      <w:r>
        <w:rPr>
          <w:rtl w:val="true"/>
          <w:lang w:bidi="he-IL"/>
        </w:rPr>
        <w:t>.</w:t>
      </w:r>
    </w:p>
    <w:p>
      <w:pPr>
        <w:pStyle w:val="Footnote"/>
        <w:ind w:left="720" w:hanging="340"/>
        <w:rPr>
          <w:lang w:bidi="he-IL"/>
        </w:rPr>
      </w:pPr>
      <w:r>
        <w:rPr>
          <w:rtl w:val="true"/>
          <w:lang w:bidi="he-IL"/>
        </w:rPr>
        <w:tab/>
      </w:r>
      <w:r>
        <w:rPr>
          <w:rtl w:val="true"/>
          <w:lang w:bidi="he-IL"/>
        </w:rPr>
        <w:t>דוחה גמ’ את פשט זו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שמוכיח ששאר מאמרי המשנה בבבא לא מדברים על השוחט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אלא השוחט</w:t>
      </w:r>
      <w:r>
        <w:rPr>
          <w:rtl w:val="true"/>
          <w:lang w:bidi="he-IL"/>
        </w:rPr>
        <w:t xml:space="preserve">. </w:t>
      </w:r>
    </w:p>
    <w:p>
      <w:pPr>
        <w:pStyle w:val="Footnote"/>
        <w:numPr>
          <w:ilvl w:val="0"/>
          <w:numId w:val="13"/>
        </w:numPr>
        <w:rPr>
          <w:lang w:bidi="he-IL"/>
        </w:rPr>
      </w:pPr>
      <w:r>
        <w:rPr>
          <w:rtl w:val="true"/>
          <w:lang w:bidi="he-IL"/>
        </w:rPr>
        <w:t>בא לרבות שחיטה בכל מקום ובכל זמן</w:t>
      </w:r>
      <w:r>
        <w:rPr>
          <w:rtl w:val="true"/>
          <w:lang w:bidi="he-IL"/>
        </w:rPr>
        <w:t>. (</w:t>
      </w:r>
      <w:r>
        <w:rPr>
          <w:rtl w:val="true"/>
          <w:lang w:bidi="he-IL"/>
        </w:rPr>
        <w:t>עיין בהוספות אות יט</w:t>
      </w:r>
      <w:r>
        <w:rPr>
          <w:rtl w:val="true"/>
          <w:lang w:bidi="he-IL"/>
        </w:rPr>
        <w:t>.)</w:t>
      </w:r>
    </w:p>
  </w:footnote>
  <w:footnote w:id="29">
    <w:p>
      <w:pPr>
        <w:pStyle w:val="Footnote"/>
        <w:rPr>
          <w:lang w:bidi="he-IL"/>
        </w:rPr>
      </w:pPr>
      <w:r>
        <w:rPr>
          <w:rStyle w:val="FootnoteCharacters"/>
        </w:rPr>
        <w:footnoteRef/>
      </w:r>
      <w:r>
        <w:rPr>
          <w:rtl w:val="true"/>
          <w:lang w:bidi="he-IL"/>
        </w:rPr>
        <w:tab/>
        <w:t xml:space="preserve">גמ’ מבאר </w:t>
      </w:r>
      <w:r>
        <w:rPr>
          <w:b/>
          <w:bCs/>
          <w:u w:val="single"/>
          <w:rtl w:val="true"/>
          <w:lang w:bidi="he-IL"/>
        </w:rPr>
        <w:t>(</w:t>
      </w:r>
      <w:r>
        <w:rPr>
          <w:b/>
          <w:b/>
          <w:bCs/>
          <w:u w:val="single"/>
          <w:rtl w:val="true"/>
          <w:lang w:bidi="he-IL"/>
        </w:rPr>
        <w:t>יז</w:t>
      </w:r>
      <w:r>
        <w:rPr>
          <w:b/>
          <w:bCs/>
          <w:u w:val="single"/>
          <w:rtl w:val="true"/>
          <w:lang w:bidi="he-IL"/>
        </w:rPr>
        <w:t>.)</w:t>
      </w:r>
      <w:r>
        <w:rPr>
          <w:rtl w:val="true"/>
          <w:lang w:bidi="he-IL"/>
        </w:rPr>
        <w:t xml:space="preserve"> </w:t>
      </w:r>
      <w:r>
        <w:rPr>
          <w:rtl w:val="true"/>
          <w:lang w:bidi="he-IL"/>
        </w:rPr>
        <w:t>שלש ציורים שמרבים מזה</w:t>
      </w:r>
      <w:r>
        <w:rPr>
          <w:rtl w:val="true"/>
          <w:lang w:bidi="he-IL"/>
        </w:rPr>
        <w:t>:</w:t>
      </w:r>
    </w:p>
    <w:p>
      <w:pPr>
        <w:pStyle w:val="Footnote"/>
        <w:numPr>
          <w:ilvl w:val="0"/>
          <w:numId w:val="14"/>
        </w:numPr>
        <w:rPr>
          <w:lang w:bidi="he-IL"/>
        </w:rPr>
      </w:pPr>
      <w:r>
        <w:rPr>
          <w:rtl w:val="true"/>
          <w:lang w:bidi="he-IL"/>
        </w:rPr>
        <w:t>שוחט בצור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משנה הזכיר דין זה לעיל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קצת קשה למה כופלים עליו</w:t>
      </w:r>
      <w:r>
        <w:rPr>
          <w:rtl w:val="true"/>
          <w:lang w:bidi="he-IL"/>
        </w:rPr>
        <w:t>. (</w:t>
      </w:r>
      <w:r>
        <w:rPr>
          <w:rtl w:val="true"/>
          <w:lang w:bidi="he-IL"/>
        </w:rPr>
        <w:t>אולי כשגמ’ אומר שמרבים אותו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אינו דווקא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ובא גב שאר הדינים שמרבה</w:t>
      </w:r>
      <w:r>
        <w:rPr>
          <w:rtl w:val="true"/>
          <w:lang w:bidi="he-IL"/>
        </w:rPr>
        <w:t>.)</w:t>
      </w:r>
    </w:p>
    <w:p>
      <w:pPr>
        <w:pStyle w:val="Footnote"/>
        <w:numPr>
          <w:ilvl w:val="0"/>
          <w:numId w:val="14"/>
        </w:numPr>
        <w:rPr>
          <w:lang w:bidi="he-IL"/>
        </w:rPr>
      </w:pPr>
      <w:r>
        <w:rPr>
          <w:rtl w:val="true"/>
          <w:lang w:bidi="he-IL"/>
        </w:rPr>
        <w:t>קרומית של קנה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גם דין זה הוזכר לעיל במשנה</w:t>
      </w:r>
      <w:r>
        <w:rPr>
          <w:rtl w:val="true"/>
          <w:lang w:bidi="he-IL"/>
        </w:rPr>
        <w:t>.</w:t>
      </w:r>
    </w:p>
    <w:p>
      <w:pPr>
        <w:pStyle w:val="Footnote"/>
        <w:numPr>
          <w:ilvl w:val="0"/>
          <w:numId w:val="14"/>
        </w:numPr>
        <w:rPr>
          <w:lang w:bidi="he-IL"/>
        </w:rPr>
      </w:pPr>
      <w:r>
        <w:rPr>
          <w:rtl w:val="true"/>
          <w:lang w:bidi="he-IL"/>
        </w:rPr>
        <w:t>זכוכית</w:t>
      </w:r>
      <w:r>
        <w:rPr>
          <w:rtl w:val="true"/>
          <w:lang w:bidi="he-IL"/>
        </w:rPr>
        <w:t>.</w:t>
      </w:r>
    </w:p>
  </w:footnote>
  <w:footnote w:id="30">
    <w:p>
      <w:pPr>
        <w:pStyle w:val="Footnote"/>
        <w:rPr>
          <w:lang w:bidi="he-IL"/>
        </w:rPr>
      </w:pPr>
      <w:r>
        <w:rPr>
          <w:rStyle w:val="FootnoteCharacters"/>
        </w:rPr>
        <w:footnoteRef/>
      </w:r>
      <w:r>
        <w:rPr>
          <w:rtl w:val="true"/>
          <w:lang w:bidi="he-IL"/>
        </w:rPr>
        <w:tab/>
        <w:t>הוא מין סכין שבו קוצרים תבואה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 xml:space="preserve">ויש בו פגימות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נבאר אותו יותר לקמן למטה בע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ה</w:t>
      </w:r>
      <w:r>
        <w:rPr>
          <w:rtl w:val="true"/>
          <w:lang w:bidi="he-IL"/>
        </w:rPr>
        <w:t xml:space="preserve">). </w:t>
      </w:r>
    </w:p>
  </w:footnote>
  <w:footnote w:id="31">
    <w:p>
      <w:pPr>
        <w:pStyle w:val="Footnote"/>
        <w:rPr>
          <w:lang w:bidi="he-IL"/>
        </w:rPr>
      </w:pPr>
      <w:r>
        <w:rPr>
          <w:rStyle w:val="FootnoteCharacters"/>
        </w:rPr>
        <w:footnoteRef/>
      </w:r>
      <w:r>
        <w:rPr>
          <w:rtl w:val="true"/>
          <w:lang w:bidi="he-IL"/>
        </w:rPr>
        <w:tab/>
        <w:t>הוא מין סכין שיש לו פגימות</w:t>
      </w:r>
      <w:r>
        <w:rPr>
          <w:rtl w:val="true"/>
          <w:lang w:bidi="he-IL"/>
        </w:rPr>
        <w:t>.</w:t>
      </w:r>
    </w:p>
  </w:footnote>
  <w:footnote w:id="32">
    <w:p>
      <w:pPr>
        <w:pStyle w:val="Footnote"/>
        <w:rPr>
          <w:lang w:bidi="he-IL"/>
        </w:rPr>
      </w:pPr>
      <w:r>
        <w:rPr>
          <w:rStyle w:val="FootnoteCharacters"/>
        </w:rPr>
        <w:footnoteRef/>
      </w:r>
      <w:r>
        <w:rPr>
          <w:rtl w:val="true"/>
          <w:lang w:bidi="he-IL"/>
        </w:rPr>
        <w:tab/>
        <w:t xml:space="preserve">גמ’ מפרש </w:t>
      </w:r>
      <w:r>
        <w:rPr>
          <w:b/>
          <w:bCs/>
          <w:u w:val="single"/>
          <w:rtl w:val="true"/>
          <w:lang w:bidi="he-IL"/>
        </w:rPr>
        <w:t>(</w:t>
      </w:r>
      <w:r>
        <w:rPr>
          <w:b/>
          <w:b/>
          <w:bCs/>
          <w:u w:val="single"/>
          <w:rtl w:val="true"/>
          <w:lang w:bidi="he-IL"/>
        </w:rPr>
        <w:t>יח</w:t>
      </w:r>
      <w:r>
        <w:rPr>
          <w:b/>
          <w:bCs/>
          <w:u w:val="single"/>
          <w:rtl w:val="true"/>
          <w:lang w:bidi="he-IL"/>
        </w:rPr>
        <w:t>.)</w:t>
      </w:r>
      <w:r>
        <w:rPr>
          <w:rtl w:val="true"/>
          <w:lang w:bidi="he-IL"/>
        </w:rPr>
        <w:t xml:space="preserve"> </w:t>
      </w:r>
      <w:r>
        <w:rPr>
          <w:rtl w:val="true"/>
          <w:lang w:bidi="he-IL"/>
        </w:rPr>
        <w:t>שמדברים בשני שיניים התחובות בלחי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כיון שיש רווח ביניהם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נמצא שיש פגימה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ואז השחיטה חונק</w:t>
      </w:r>
      <w:r>
        <w:rPr>
          <w:rtl w:val="true"/>
          <w:lang w:bidi="he-IL"/>
        </w:rPr>
        <w:t>.</w:t>
      </w:r>
    </w:p>
  </w:footnote>
  <w:footnote w:id="33">
    <w:p>
      <w:pPr>
        <w:pStyle w:val="Footnote"/>
        <w:rPr>
          <w:lang w:bidi="he-IL"/>
        </w:rPr>
      </w:pPr>
      <w:r>
        <w:rPr>
          <w:rStyle w:val="FootnoteCharacters"/>
        </w:rPr>
        <w:footnoteRef/>
      </w:r>
      <w:r>
        <w:rPr>
          <w:rtl w:val="true"/>
          <w:lang w:bidi="he-IL"/>
        </w:rPr>
        <w:tab/>
        <w:t xml:space="preserve">גמ’ מפרש </w:t>
      </w:r>
      <w:r>
        <w:rPr>
          <w:b/>
          <w:bCs/>
          <w:u w:val="single"/>
          <w:rtl w:val="true"/>
          <w:lang w:bidi="he-IL"/>
        </w:rPr>
        <w:t>(</w:t>
      </w:r>
      <w:r>
        <w:rPr>
          <w:b/>
          <w:b/>
          <w:bCs/>
          <w:u w:val="single"/>
          <w:rtl w:val="true"/>
          <w:lang w:bidi="he-IL"/>
        </w:rPr>
        <w:t>יח</w:t>
      </w:r>
      <w:r>
        <w:rPr>
          <w:b/>
          <w:bCs/>
          <w:u w:val="single"/>
          <w:rtl w:val="true"/>
          <w:lang w:bidi="he-IL"/>
        </w:rPr>
        <w:t>.)</w:t>
      </w:r>
      <w:r>
        <w:rPr>
          <w:rtl w:val="true"/>
          <w:lang w:bidi="he-IL"/>
        </w:rPr>
        <w:t xml:space="preserve"> </w:t>
      </w:r>
      <w:r>
        <w:rPr>
          <w:rtl w:val="true"/>
          <w:lang w:bidi="he-IL"/>
        </w:rPr>
        <w:t>שמדברים בצפורן המחובר לאדם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אין שוחטים בדבר המחובר לאדם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ואז שחיטה הזו פסולה</w:t>
      </w:r>
      <w:r>
        <w:rPr>
          <w:rtl w:val="true"/>
          <w:lang w:bidi="he-IL"/>
        </w:rPr>
        <w:t>. (</w:t>
      </w:r>
      <w:r>
        <w:rPr>
          <w:rtl w:val="true"/>
          <w:lang w:bidi="he-IL"/>
        </w:rPr>
        <w:t>לכאו’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 xml:space="preserve">רק רבי חייא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עיין לעיל למטה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בביאור תחילת המשנה</w:t>
      </w:r>
      <w:r>
        <w:rPr>
          <w:rtl w:val="true"/>
          <w:lang w:bidi="he-IL"/>
        </w:rPr>
        <w:t xml:space="preserve">) </w:t>
      </w:r>
      <w:r>
        <w:rPr>
          <w:rtl w:val="true"/>
          <w:lang w:bidi="he-IL"/>
        </w:rPr>
        <w:t>פוסל שחיטה במה שמחובר לאדם</w:t>
      </w:r>
      <w:r>
        <w:rPr>
          <w:rtl w:val="true"/>
          <w:lang w:bidi="he-IL"/>
        </w:rPr>
        <w:t>.)</w:t>
      </w:r>
    </w:p>
  </w:footnote>
  <w:footnote w:id="34">
    <w:p>
      <w:pPr>
        <w:pStyle w:val="Footnote"/>
        <w:rPr>
          <w:lang w:bidi="he-IL"/>
        </w:rPr>
      </w:pPr>
      <w:r>
        <w:rPr>
          <w:rStyle w:val="FootnoteCharacters"/>
        </w:rPr>
        <w:footnoteRef/>
      </w:r>
      <w:r>
        <w:rPr>
          <w:rtl w:val="true"/>
          <w:lang w:bidi="he-IL"/>
        </w:rPr>
        <w:tab/>
        <w:t>זה רק מסביר סיבת הפסול לשלשה הציורים הראשונים</w:t>
      </w:r>
      <w:r>
        <w:rPr>
          <w:rtl w:val="true"/>
          <w:lang w:bidi="he-IL"/>
        </w:rPr>
        <w:t xml:space="preserve">- </w:t>
      </w:r>
      <w:r>
        <w:rPr>
          <w:rtl w:val="true"/>
          <w:lang w:bidi="he-IL"/>
        </w:rPr>
        <w:t>שוחט במגל קציר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במגירה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ובשיניים</w:t>
      </w:r>
      <w:r>
        <w:rPr>
          <w:rtl w:val="true"/>
          <w:lang w:bidi="he-IL"/>
        </w:rPr>
        <w:t xml:space="preserve">- </w:t>
      </w:r>
      <w:r>
        <w:rPr>
          <w:rtl w:val="true"/>
          <w:lang w:bidi="he-IL"/>
        </w:rPr>
        <w:t>ולא לציור אחרון</w:t>
      </w:r>
      <w:r>
        <w:rPr>
          <w:rtl w:val="true"/>
          <w:lang w:bidi="he-IL"/>
        </w:rPr>
        <w:t xml:space="preserve">- </w:t>
      </w:r>
      <w:r>
        <w:rPr>
          <w:rtl w:val="true"/>
          <w:lang w:bidi="he-IL"/>
        </w:rPr>
        <w:t>שוחט בצפורן</w:t>
      </w:r>
      <w:r>
        <w:rPr>
          <w:rtl w:val="true"/>
          <w:lang w:bidi="he-IL"/>
        </w:rPr>
        <w:t>. (</w:t>
      </w:r>
      <w:r>
        <w:rPr>
          <w:rtl w:val="true"/>
          <w:lang w:bidi="he-IL"/>
        </w:rPr>
        <w:t>אז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 xml:space="preserve">אף שהוא הסמוך לו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שהוא ציור האחרון</w:t>
      </w:r>
      <w:r>
        <w:rPr>
          <w:rtl w:val="true"/>
          <w:lang w:bidi="he-IL"/>
        </w:rPr>
        <w:t xml:space="preserve">), </w:t>
      </w:r>
      <w:r>
        <w:rPr>
          <w:rtl w:val="true"/>
          <w:lang w:bidi="he-IL"/>
        </w:rPr>
        <w:t>נמצא שאינו מתפרש על ידו</w:t>
      </w:r>
      <w:r>
        <w:rPr>
          <w:rtl w:val="true"/>
          <w:lang w:bidi="he-IL"/>
        </w:rPr>
        <w:t>.)</w:t>
      </w:r>
    </w:p>
  </w:footnote>
  <w:footnote w:id="35">
    <w:p>
      <w:pPr>
        <w:pStyle w:val="Footnote"/>
        <w:rPr>
          <w:lang w:bidi="he-IL"/>
        </w:rPr>
      </w:pPr>
      <w:r>
        <w:rPr>
          <w:rStyle w:val="FootnoteCharacters"/>
        </w:rPr>
        <w:footnoteRef/>
      </w:r>
      <w:r>
        <w:rPr>
          <w:rtl w:val="true"/>
          <w:lang w:bidi="he-IL"/>
        </w:rPr>
        <w:tab/>
        <w:t>דברים אלו פסולים כיון שלא עושים שחיטה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אלא נוקבים את הסימנים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ואז לא שוחט את הבהמה עד שעושה נקבים בו</w:t>
      </w:r>
      <w:r>
        <w:rPr>
          <w:rtl w:val="true"/>
          <w:lang w:bidi="he-IL"/>
        </w:rPr>
        <w:t>. (</w:t>
      </w:r>
      <w:r>
        <w:rPr>
          <w:rtl w:val="true"/>
          <w:lang w:bidi="he-IL"/>
        </w:rPr>
        <w:t>עיין בהוספות אות כב</w:t>
      </w:r>
      <w:r>
        <w:rPr>
          <w:rtl w:val="true"/>
          <w:lang w:bidi="he-IL"/>
        </w:rPr>
        <w:t xml:space="preserve">.) </w:t>
      </w:r>
      <w:r>
        <w:rPr>
          <w:rtl w:val="true"/>
          <w:lang w:bidi="he-IL"/>
        </w:rPr>
        <w:t>לא רק באלו שלשה דברים שחיטה אסורה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אלא אלו הם ציורים של סכינים שיש בו פגימות</w:t>
      </w:r>
      <w:r>
        <w:rPr>
          <w:rtl w:val="true"/>
          <w:lang w:bidi="he-IL"/>
        </w:rPr>
        <w:t xml:space="preserve">; </w:t>
      </w:r>
      <w:r>
        <w:rPr>
          <w:rtl w:val="true"/>
          <w:lang w:bidi="he-IL"/>
        </w:rPr>
        <w:t>כל סכין שיש בו פגם פסול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אבל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אין הדינים כל כך פשוט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ואז נבאר מה אומר הגמ’</w:t>
      </w:r>
      <w:r>
        <w:rPr>
          <w:b/>
          <w:b/>
          <w:bCs/>
          <w:rtl w:val="true"/>
          <w:lang w:bidi="he-IL"/>
        </w:rPr>
        <w:t xml:space="preserve"> </w:t>
      </w:r>
      <w:r>
        <w:rPr>
          <w:b/>
          <w:bCs/>
          <w:u w:val="single"/>
          <w:rtl w:val="true"/>
          <w:lang w:bidi="he-IL"/>
        </w:rPr>
        <w:t>(</w:t>
      </w:r>
      <w:r>
        <w:rPr>
          <w:b/>
          <w:b/>
          <w:bCs/>
          <w:u w:val="single"/>
          <w:rtl w:val="true"/>
          <w:lang w:bidi="he-IL"/>
        </w:rPr>
        <w:t>יז</w:t>
      </w:r>
      <w:r>
        <w:rPr>
          <w:b/>
          <w:bCs/>
          <w:u w:val="single"/>
          <w:rtl w:val="true"/>
          <w:lang w:bidi="he-IL"/>
        </w:rPr>
        <w:t>)</w:t>
      </w:r>
      <w:r>
        <w:rPr>
          <w:rtl w:val="true"/>
          <w:lang w:bidi="he-IL"/>
        </w:rPr>
        <w:t xml:space="preserve"> </w:t>
      </w:r>
      <w:r>
        <w:rPr>
          <w:rtl w:val="true"/>
          <w:lang w:bidi="he-IL"/>
        </w:rPr>
        <w:t xml:space="preserve">בביאור איזה פגימות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עיין בהוספות אות כו</w:t>
      </w:r>
      <w:r>
        <w:rPr>
          <w:rtl w:val="true"/>
          <w:lang w:bidi="he-IL"/>
        </w:rPr>
        <w:t xml:space="preserve">.) </w:t>
      </w:r>
      <w:r>
        <w:rPr>
          <w:rtl w:val="true"/>
          <w:lang w:bidi="he-IL"/>
        </w:rPr>
        <w:t>פוסלים</w:t>
      </w:r>
      <w:r>
        <w:rPr>
          <w:rtl w:val="true"/>
          <w:lang w:bidi="he-IL"/>
        </w:rPr>
        <w:t>:</w:t>
      </w:r>
    </w:p>
    <w:p>
      <w:pPr>
        <w:pStyle w:val="Footnote"/>
        <w:numPr>
          <w:ilvl w:val="0"/>
          <w:numId w:val="16"/>
        </w:numPr>
        <w:rPr>
          <w:lang w:bidi="he-IL"/>
        </w:rPr>
      </w:pPr>
      <w:r>
        <w:rPr>
          <w:rtl w:val="true"/>
          <w:lang w:bidi="he-IL"/>
        </w:rPr>
        <w:t>אם יש שתי פגימות או יותר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פסול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פגימה ראשון מחליש את הסימן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ופגימה השנית נוקב</w:t>
      </w:r>
      <w:r>
        <w:rPr>
          <w:rtl w:val="true"/>
          <w:lang w:bidi="he-IL"/>
        </w:rPr>
        <w:t>. (</w:t>
      </w:r>
      <w:r>
        <w:rPr>
          <w:rtl w:val="true"/>
          <w:lang w:bidi="he-IL"/>
        </w:rPr>
        <w:t>עיין בהוספות אות כג</w:t>
      </w:r>
      <w:r>
        <w:rPr>
          <w:rtl w:val="true"/>
          <w:lang w:bidi="he-IL"/>
        </w:rPr>
        <w:t>.)</w:t>
      </w:r>
    </w:p>
    <w:p>
      <w:pPr>
        <w:pStyle w:val="Footnote"/>
        <w:numPr>
          <w:ilvl w:val="0"/>
          <w:numId w:val="16"/>
        </w:numPr>
        <w:rPr>
          <w:lang w:bidi="he-IL"/>
        </w:rPr>
      </w:pPr>
      <w:r>
        <w:rPr>
          <w:rtl w:val="true"/>
          <w:lang w:bidi="he-IL"/>
        </w:rPr>
        <w:t>אם יש פגימה אחת עם שני עוקצים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פסול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עוקץ ראשון מחליש את הסימן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ועוקץ שני נוקב</w:t>
      </w:r>
      <w:r>
        <w:rPr>
          <w:rtl w:val="true"/>
          <w:lang w:bidi="he-IL"/>
        </w:rPr>
        <w:t>.</w:t>
      </w:r>
    </w:p>
    <w:p>
      <w:pPr>
        <w:pStyle w:val="Footnote"/>
        <w:numPr>
          <w:ilvl w:val="0"/>
          <w:numId w:val="16"/>
        </w:numPr>
        <w:rPr>
          <w:lang w:bidi="he-IL"/>
        </w:rPr>
      </w:pPr>
      <w:r>
        <w:rPr>
          <w:rtl w:val="true"/>
          <w:lang w:bidi="he-IL"/>
        </w:rPr>
        <w:t>אם יש פגימה אחת עם עוקץ אחד שהוא באמצע הסכין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פסול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העוקץ מחליש אותו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ונפילתו לתוך הסכין נוקב</w:t>
      </w:r>
      <w:r>
        <w:rPr>
          <w:rtl w:val="true"/>
          <w:lang w:bidi="he-IL"/>
        </w:rPr>
        <w:t>. (</w:t>
      </w:r>
      <w:r>
        <w:rPr>
          <w:rtl w:val="true"/>
          <w:lang w:bidi="he-IL"/>
        </w:rPr>
        <w:t>עיין בהוספות אות כד</w:t>
      </w:r>
      <w:r>
        <w:rPr>
          <w:rtl w:val="true"/>
          <w:lang w:bidi="he-IL"/>
        </w:rPr>
        <w:t>.)</w:t>
      </w:r>
    </w:p>
    <w:p>
      <w:pPr>
        <w:pStyle w:val="Footnote"/>
        <w:numPr>
          <w:ilvl w:val="0"/>
          <w:numId w:val="16"/>
        </w:numPr>
        <w:rPr>
          <w:lang w:bidi="he-IL"/>
        </w:rPr>
      </w:pPr>
      <w:r>
        <w:rPr>
          <w:rtl w:val="true"/>
          <w:lang w:bidi="he-IL"/>
        </w:rPr>
        <w:t>אם יש פגימה אחת עם עוקץ אחד בסוף סכין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והוליך והביא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פסול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ההליכה מחליש אותו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וההבאה נוקב</w:t>
      </w:r>
      <w:r>
        <w:rPr>
          <w:rtl w:val="true"/>
          <w:lang w:bidi="he-IL"/>
        </w:rPr>
        <w:t>.</w:t>
      </w:r>
    </w:p>
    <w:p>
      <w:pPr>
        <w:pStyle w:val="Footnote"/>
        <w:rPr>
          <w:lang w:bidi="he-IL"/>
        </w:rPr>
      </w:pPr>
      <w:r>
        <w:rPr>
          <w:rtl w:val="true"/>
          <w:lang w:bidi="he-IL"/>
        </w:rPr>
        <w:tab/>
      </w:r>
      <w:r>
        <w:rPr>
          <w:rtl w:val="true"/>
          <w:lang w:bidi="he-IL"/>
        </w:rPr>
        <w:t>יש להוסיף שאף אם אין בו אחד מאלו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 xml:space="preserve">אסור לכתחילה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אולי יש חשש שמא ינקוב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ואולי יש חשש שמא יטעה בין מיני פגימות</w:t>
      </w:r>
      <w:r>
        <w:rPr>
          <w:rtl w:val="true"/>
          <w:lang w:bidi="he-IL"/>
        </w:rPr>
        <w:t xml:space="preserve">). </w:t>
      </w:r>
      <w:r>
        <w:rPr>
          <w:rtl w:val="true"/>
          <w:lang w:bidi="he-IL"/>
        </w:rPr>
        <w:t>היוצא מכלל זה הוא םגם שעולה ויורד בו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הכוונה היא שאין הסכין חלקה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אבל הפגימה גדולה מאד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והולך בכולו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עד שלא אפשר לו לנקוב</w:t>
      </w:r>
      <w:r>
        <w:rPr>
          <w:rtl w:val="true"/>
          <w:lang w:bidi="he-IL"/>
        </w:rPr>
        <w:t>.</w:t>
      </w:r>
    </w:p>
    <w:p>
      <w:pPr>
        <w:pStyle w:val="Footnote"/>
        <w:rPr>
          <w:lang w:bidi="he-IL"/>
        </w:rPr>
      </w:pPr>
      <w:r>
        <w:rPr>
          <w:rtl w:val="true"/>
          <w:lang w:bidi="he-IL"/>
        </w:rPr>
        <w:tab/>
      </w:r>
      <w:r>
        <w:rPr>
          <w:rtl w:val="true"/>
          <w:lang w:bidi="he-IL"/>
        </w:rPr>
        <w:t>חולקים איפה פגם פוסל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אם הוא רק בחודו של הסכין או אף בצדדיו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הצד להתיר פגימה בצדדים הוא שבית השחיטה נתרחב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כיון שנשחט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ואז אינו נוגע בצדדים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אז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אין פגם שם יכול לנקוב</w:t>
      </w:r>
      <w:r>
        <w:rPr>
          <w:rtl w:val="true"/>
          <w:lang w:bidi="he-IL"/>
        </w:rPr>
        <w:t>. (</w:t>
      </w:r>
      <w:r>
        <w:rPr>
          <w:rtl w:val="true"/>
          <w:lang w:bidi="he-IL"/>
        </w:rPr>
        <w:t>עיין בהוספות אות כה</w:t>
      </w:r>
      <w:r>
        <w:rPr>
          <w:rtl w:val="true"/>
          <w:lang w:bidi="he-IL"/>
        </w:rPr>
        <w:t>.)</w:t>
      </w:r>
    </w:p>
    <w:p>
      <w:pPr>
        <w:pStyle w:val="Footnote"/>
        <w:rPr>
          <w:lang w:bidi="he-IL"/>
        </w:rPr>
      </w:pPr>
      <w:r>
        <w:rPr>
          <w:rtl w:val="true"/>
          <w:lang w:bidi="he-IL"/>
        </w:rPr>
        <w:tab/>
      </w:r>
      <w:r>
        <w:rPr>
          <w:rtl w:val="true"/>
          <w:lang w:bidi="he-IL"/>
        </w:rPr>
        <w:t xml:space="preserve">מצאנו חמשה דרכים לבדוק סכין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ולא פשוט מי חולק עם מי</w:t>
      </w:r>
      <w:r>
        <w:rPr>
          <w:rtl w:val="true"/>
          <w:lang w:bidi="he-IL"/>
        </w:rPr>
        <w:t>):</w:t>
      </w:r>
    </w:p>
    <w:p>
      <w:pPr>
        <w:pStyle w:val="Footnote"/>
        <w:numPr>
          <w:ilvl w:val="0"/>
          <w:numId w:val="17"/>
        </w:numPr>
        <w:rPr>
          <w:lang w:bidi="he-IL"/>
        </w:rPr>
      </w:pPr>
      <w:r>
        <w:rPr>
          <w:rtl w:val="true"/>
          <w:lang w:bidi="he-IL"/>
        </w:rPr>
        <w:t>בשמש</w:t>
      </w:r>
      <w:r>
        <w:rPr>
          <w:rtl w:val="true"/>
          <w:lang w:bidi="he-IL"/>
        </w:rPr>
        <w:t>:</w:t>
      </w:r>
    </w:p>
    <w:p>
      <w:pPr>
        <w:pStyle w:val="Footnote"/>
        <w:numPr>
          <w:ilvl w:val="1"/>
          <w:numId w:val="17"/>
        </w:numPr>
        <w:rPr>
          <w:lang w:bidi="he-IL"/>
        </w:rPr>
      </w:pPr>
      <w:r>
        <w:rPr>
          <w:rtl w:val="true"/>
          <w:lang w:bidi="he-IL"/>
        </w:rPr>
        <w:t>לשון ראשון של רש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י מפרש שנותנים אותה לפני החמה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ורואים את החוד שלה לפני החמה</w:t>
      </w:r>
      <w:r>
        <w:rPr>
          <w:rtl w:val="true"/>
          <w:lang w:bidi="he-IL"/>
        </w:rPr>
        <w:t>. (</w:t>
      </w:r>
      <w:r>
        <w:rPr>
          <w:rtl w:val="true"/>
          <w:lang w:bidi="he-IL"/>
        </w:rPr>
        <w:t>לכאו’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רואה אם החמה מגיע לו מן הכין במקום יותר נמוך או גבוה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שמזה נראה שיש פגימה באותו המקום</w:t>
      </w:r>
      <w:r>
        <w:rPr>
          <w:rtl w:val="true"/>
          <w:lang w:bidi="he-IL"/>
        </w:rPr>
        <w:t>.)</w:t>
      </w:r>
    </w:p>
    <w:p>
      <w:pPr>
        <w:pStyle w:val="Footnote"/>
        <w:numPr>
          <w:ilvl w:val="1"/>
          <w:numId w:val="17"/>
        </w:numPr>
        <w:rPr>
          <w:lang w:bidi="he-IL"/>
        </w:rPr>
      </w:pPr>
      <w:r>
        <w:rPr>
          <w:rtl w:val="true"/>
          <w:lang w:bidi="he-IL"/>
        </w:rPr>
        <w:t>לשון שני של רש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י הוא שרואה את ציל שלה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כיון שציל יכול להיות יותר גדול מן החפץ עצמו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גם הפגם יהיה יותר גדול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ויותר קל לבדוק לו</w:t>
      </w:r>
      <w:r>
        <w:rPr>
          <w:rtl w:val="true"/>
          <w:lang w:bidi="he-IL"/>
        </w:rPr>
        <w:t>.</w:t>
      </w:r>
    </w:p>
    <w:p>
      <w:pPr>
        <w:pStyle w:val="Footnote"/>
        <w:numPr>
          <w:ilvl w:val="0"/>
          <w:numId w:val="17"/>
        </w:numPr>
        <w:rPr>
          <w:lang w:bidi="he-IL"/>
        </w:rPr>
      </w:pPr>
      <w:r>
        <w:rPr>
          <w:rtl w:val="true"/>
          <w:lang w:bidi="he-IL"/>
        </w:rPr>
        <w:t>במים</w:t>
      </w:r>
      <w:r>
        <w:rPr>
          <w:rtl w:val="true"/>
          <w:lang w:bidi="he-IL"/>
        </w:rPr>
        <w:t>:</w:t>
      </w:r>
    </w:p>
    <w:p>
      <w:pPr>
        <w:pStyle w:val="Footnote"/>
        <w:numPr>
          <w:ilvl w:val="1"/>
          <w:numId w:val="17"/>
        </w:numPr>
        <w:rPr>
          <w:lang w:bidi="he-IL"/>
        </w:rPr>
      </w:pPr>
      <w:r>
        <w:rPr>
          <w:rtl w:val="true"/>
          <w:lang w:bidi="he-IL"/>
        </w:rPr>
        <w:t>נותן את חודה למטה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ומוליך אותו על מים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רואה חריץ במקום פגם</w:t>
      </w:r>
      <w:r>
        <w:rPr>
          <w:rtl w:val="true"/>
          <w:lang w:bidi="he-IL"/>
        </w:rPr>
        <w:t>.</w:t>
      </w:r>
    </w:p>
    <w:p>
      <w:pPr>
        <w:pStyle w:val="Footnote"/>
        <w:numPr>
          <w:ilvl w:val="1"/>
          <w:numId w:val="17"/>
        </w:numPr>
        <w:rPr>
          <w:lang w:bidi="he-IL"/>
        </w:rPr>
      </w:pPr>
      <w:r>
        <w:rPr>
          <w:rtl w:val="true"/>
          <w:lang w:bidi="he-IL"/>
        </w:rPr>
        <w:t>נותן את חודה למעלה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ונותן טיפה של מים על חוד שלה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אם יש פגם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המים יתעכב שם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ולא יגיע עד ראשה</w:t>
      </w:r>
      <w:r>
        <w:rPr>
          <w:rtl w:val="true"/>
          <w:lang w:bidi="he-IL"/>
        </w:rPr>
        <w:t>.</w:t>
      </w:r>
    </w:p>
    <w:p>
      <w:pPr>
        <w:pStyle w:val="Footnote"/>
        <w:numPr>
          <w:ilvl w:val="0"/>
          <w:numId w:val="17"/>
        </w:numPr>
        <w:rPr>
          <w:lang w:bidi="he-IL"/>
        </w:rPr>
      </w:pPr>
      <w:r>
        <w:rPr>
          <w:rtl w:val="true"/>
          <w:lang w:bidi="he-IL"/>
        </w:rPr>
        <w:t>בבשר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גמ’ נותן שני ציורים</w:t>
      </w:r>
      <w:r>
        <w:rPr>
          <w:rtl w:val="true"/>
          <w:lang w:bidi="he-IL"/>
        </w:rPr>
        <w:t>. (</w:t>
      </w:r>
      <w:r>
        <w:rPr>
          <w:rtl w:val="true"/>
          <w:lang w:bidi="he-IL"/>
        </w:rPr>
        <w:t>קצת משמע מן הגמ’ שיש שסוברים שרק הראשון מהני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ויש שסוברים ששניהם מהני</w:t>
      </w:r>
      <w:r>
        <w:rPr>
          <w:rtl w:val="true"/>
          <w:lang w:bidi="he-IL"/>
        </w:rPr>
        <w:t>.):</w:t>
      </w:r>
    </w:p>
    <w:p>
      <w:pPr>
        <w:pStyle w:val="Footnote"/>
        <w:numPr>
          <w:ilvl w:val="1"/>
          <w:numId w:val="17"/>
        </w:numPr>
        <w:rPr>
          <w:lang w:bidi="he-IL"/>
        </w:rPr>
      </w:pPr>
      <w:r>
        <w:rPr>
          <w:rtl w:val="true"/>
          <w:lang w:bidi="he-IL"/>
        </w:rPr>
        <w:t>לשון</w:t>
      </w:r>
      <w:r>
        <w:rPr>
          <w:rtl w:val="true"/>
          <w:lang w:bidi="he-IL"/>
        </w:rPr>
        <w:t>.</w:t>
      </w:r>
    </w:p>
    <w:p>
      <w:pPr>
        <w:pStyle w:val="Footnote"/>
        <w:numPr>
          <w:ilvl w:val="1"/>
          <w:numId w:val="17"/>
        </w:numPr>
        <w:rPr>
          <w:lang w:bidi="he-IL"/>
        </w:rPr>
      </w:pPr>
      <w:r>
        <w:rPr>
          <w:rtl w:val="true"/>
          <w:lang w:bidi="he-IL"/>
        </w:rPr>
        <w:t>אצבע</w:t>
      </w:r>
      <w:r>
        <w:rPr>
          <w:rtl w:val="true"/>
          <w:lang w:bidi="he-IL"/>
        </w:rPr>
        <w:t>.</w:t>
      </w:r>
    </w:p>
    <w:p>
      <w:pPr>
        <w:pStyle w:val="Footnote"/>
        <w:numPr>
          <w:ilvl w:val="0"/>
          <w:numId w:val="17"/>
        </w:numPr>
        <w:rPr>
          <w:lang w:bidi="he-IL"/>
        </w:rPr>
      </w:pPr>
      <w:r>
        <w:rPr>
          <w:rtl w:val="true"/>
          <w:lang w:bidi="he-IL"/>
        </w:rPr>
        <w:t>בחוט השערה</w:t>
      </w:r>
      <w:r>
        <w:rPr>
          <w:rtl w:val="true"/>
          <w:lang w:bidi="he-IL"/>
        </w:rPr>
        <w:t>.</w:t>
      </w:r>
    </w:p>
    <w:p>
      <w:pPr>
        <w:pStyle w:val="Footnote"/>
        <w:numPr>
          <w:ilvl w:val="0"/>
          <w:numId w:val="17"/>
        </w:numPr>
        <w:rPr>
          <w:lang w:bidi="he-IL"/>
        </w:rPr>
      </w:pPr>
      <w:r>
        <w:rPr>
          <w:rtl w:val="true"/>
          <w:lang w:bidi="he-IL"/>
        </w:rPr>
        <w:t>בצפורן</w:t>
      </w:r>
      <w:r>
        <w:rPr>
          <w:rtl w:val="true"/>
          <w:lang w:bidi="he-IL"/>
        </w:rPr>
        <w:t>.</w:t>
      </w:r>
    </w:p>
  </w:footnote>
  <w:footnote w:id="36">
    <w:p>
      <w:pPr>
        <w:pStyle w:val="Footnote"/>
        <w:rPr>
          <w:lang w:bidi="he-IL"/>
        </w:rPr>
      </w:pPr>
      <w:r>
        <w:rPr>
          <w:rStyle w:val="FootnoteCharacters"/>
        </w:rPr>
        <w:footnoteRef/>
      </w:r>
      <w:r>
        <w:rPr>
          <w:rtl w:val="true"/>
          <w:lang w:bidi="he-IL"/>
        </w:rPr>
        <w:tab/>
        <w:t>כמו שבארנו לעיל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מגל קציר יש בו פגימות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שיש בו כמה שיניים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אבל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הם כפופים מאד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עד שלא קורע כל כך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לכן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יש צד להקל בו</w:t>
      </w:r>
      <w:r>
        <w:rPr>
          <w:rtl w:val="true"/>
          <w:lang w:bidi="he-IL"/>
        </w:rPr>
        <w:t>. (</w:t>
      </w:r>
      <w:r>
        <w:rPr>
          <w:rtl w:val="true"/>
          <w:lang w:bidi="he-IL"/>
        </w:rPr>
        <w:t>רש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 xml:space="preserve">י </w:t>
      </w:r>
      <w:r>
        <w:rPr>
          <w:b/>
          <w:b/>
          <w:bCs/>
          <w:u w:val="single"/>
          <w:rtl w:val="true"/>
          <w:lang w:bidi="he-IL"/>
        </w:rPr>
        <w:t>יח</w:t>
      </w:r>
      <w:r>
        <w:rPr>
          <w:b/>
          <w:bCs/>
          <w:u w:val="single"/>
          <w:rtl w:val="true"/>
          <w:lang w:bidi="he-IL"/>
        </w:rPr>
        <w:t>.</w:t>
      </w:r>
      <w:r>
        <w:rPr>
          <w:b w:val="false"/>
          <w:bCs w:val="false"/>
          <w:u w:val="none"/>
          <w:rtl w:val="true"/>
          <w:lang w:bidi="he-IL"/>
        </w:rPr>
        <w:t>)</w:t>
      </w:r>
    </w:p>
  </w:footnote>
  <w:footnote w:id="37">
    <w:p>
      <w:pPr>
        <w:pStyle w:val="Footnote"/>
        <w:rPr>
          <w:lang w:bidi="he-IL"/>
        </w:rPr>
      </w:pPr>
      <w:r>
        <w:rPr>
          <w:rStyle w:val="FootnoteCharacters"/>
        </w:rPr>
        <w:footnoteRef/>
      </w:r>
      <w:r>
        <w:rPr>
          <w:rtl w:val="true"/>
          <w:lang w:bidi="he-IL"/>
        </w:rPr>
        <w:tab/>
        <w:t>אין המציאות כל כך ברור לי</w:t>
      </w:r>
      <w:r>
        <w:rPr>
          <w:rtl w:val="true"/>
          <w:lang w:bidi="he-IL"/>
        </w:rPr>
        <w:t xml:space="preserve">; </w:t>
      </w:r>
      <w:r>
        <w:rPr>
          <w:rtl w:val="true"/>
          <w:lang w:bidi="he-IL"/>
        </w:rPr>
        <w:t>הרי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כבר בארנו לעיל הפגימות הפוסלות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ורק נבדוק אם זה נכנס לכלל הפוסלות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ותחשב</w:t>
      </w:r>
      <w:r>
        <w:rPr>
          <w:rtl w:val="true"/>
          <w:lang w:bidi="he-IL"/>
        </w:rPr>
        <w:t>.</w:t>
      </w:r>
    </w:p>
  </w:footnote>
  <w:footnote w:id="38">
    <w:p>
      <w:pPr>
        <w:pStyle w:val="Footnote"/>
        <w:rPr>
          <w:lang w:bidi="he-IL"/>
        </w:rPr>
      </w:pPr>
      <w:r>
        <w:rPr>
          <w:rStyle w:val="FootnoteCharacters"/>
        </w:rPr>
        <w:footnoteRef/>
      </w:r>
      <w:r>
        <w:rPr>
          <w:rtl w:val="true"/>
          <w:lang w:bidi="he-IL"/>
        </w:rPr>
        <w:tab/>
        <w:t>יש לדון אם חולקים מדין או מפני גזירה</w:t>
      </w:r>
      <w:r>
        <w:rPr>
          <w:rtl w:val="true"/>
          <w:lang w:bidi="he-IL"/>
        </w:rPr>
        <w:t>.</w:t>
      </w:r>
    </w:p>
  </w:footnote>
  <w:footnote w:id="39">
    <w:p>
      <w:pPr>
        <w:pStyle w:val="Footnote"/>
        <w:rPr>
          <w:lang w:bidi="he-IL"/>
        </w:rPr>
      </w:pPr>
      <w:r>
        <w:rPr>
          <w:rStyle w:val="FootnoteCharacters"/>
        </w:rPr>
        <w:footnoteRef/>
      </w:r>
      <w:r>
        <w:rPr>
          <w:rtl w:val="true"/>
          <w:lang w:bidi="he-IL"/>
        </w:rPr>
        <w:tab/>
        <w:t>יש להקדים שיש שלש דברים שנוכל לומר בשחיטה להקל</w:t>
      </w:r>
      <w:r>
        <w:rPr>
          <w:rtl w:val="true"/>
          <w:lang w:bidi="he-IL"/>
        </w:rPr>
        <w:t>:</w:t>
      </w:r>
    </w:p>
    <w:p>
      <w:pPr>
        <w:pStyle w:val="Footnote"/>
        <w:numPr>
          <w:ilvl w:val="0"/>
          <w:numId w:val="18"/>
        </w:numPr>
        <w:rPr>
          <w:lang w:bidi="he-IL"/>
        </w:rPr>
      </w:pPr>
      <w:r>
        <w:rPr>
          <w:rtl w:val="true"/>
          <w:lang w:bidi="he-IL"/>
        </w:rPr>
        <w:t>מותר לשחוט</w:t>
      </w:r>
      <w:r>
        <w:rPr>
          <w:rtl w:val="true"/>
          <w:lang w:bidi="he-IL"/>
        </w:rPr>
        <w:t>.</w:t>
      </w:r>
    </w:p>
    <w:p>
      <w:pPr>
        <w:pStyle w:val="Footnote"/>
        <w:numPr>
          <w:ilvl w:val="0"/>
          <w:numId w:val="18"/>
        </w:numPr>
        <w:rPr>
          <w:lang w:bidi="he-IL"/>
        </w:rPr>
      </w:pPr>
      <w:r>
        <w:rPr>
          <w:rtl w:val="true"/>
          <w:lang w:bidi="he-IL"/>
        </w:rPr>
        <w:t>מותר לאכול מאותו שחיטה</w:t>
      </w:r>
      <w:r>
        <w:rPr>
          <w:rtl w:val="true"/>
          <w:lang w:bidi="he-IL"/>
        </w:rPr>
        <w:t>.</w:t>
      </w:r>
    </w:p>
    <w:p>
      <w:pPr>
        <w:pStyle w:val="Footnote"/>
        <w:numPr>
          <w:ilvl w:val="0"/>
          <w:numId w:val="18"/>
        </w:numPr>
        <w:rPr>
          <w:lang w:bidi="he-IL"/>
        </w:rPr>
      </w:pPr>
      <w:r>
        <w:rPr>
          <w:rtl w:val="true"/>
          <w:lang w:bidi="he-IL"/>
        </w:rPr>
        <w:t>בהמה שנשחטה בו אינו מטמא</w:t>
      </w:r>
      <w:r>
        <w:rPr>
          <w:rtl w:val="true"/>
          <w:lang w:bidi="he-IL"/>
        </w:rPr>
        <w:t>.</w:t>
      </w:r>
    </w:p>
    <w:p>
      <w:pPr>
        <w:pStyle w:val="Footnote"/>
        <w:rPr>
          <w:lang w:bidi="he-IL"/>
        </w:rPr>
      </w:pPr>
      <w:r>
        <w:rPr>
          <w:rtl w:val="true"/>
          <w:lang w:bidi="he-IL"/>
        </w:rPr>
        <w:tab/>
      </w:r>
      <w:r>
        <w:rPr>
          <w:rtl w:val="true"/>
          <w:lang w:bidi="he-IL"/>
        </w:rPr>
        <w:t>יש ארבע לשונות שנוכל לומר כדי להקל בשחיטה</w:t>
      </w:r>
      <w:r>
        <w:rPr>
          <w:rtl w:val="true"/>
          <w:lang w:bidi="he-IL"/>
        </w:rPr>
        <w:t>:</w:t>
      </w:r>
    </w:p>
    <w:p>
      <w:pPr>
        <w:pStyle w:val="Footnote"/>
        <w:numPr>
          <w:ilvl w:val="0"/>
          <w:numId w:val="19"/>
        </w:numPr>
        <w:rPr>
          <w:lang w:bidi="he-IL"/>
        </w:rPr>
      </w:pPr>
      <w:r>
        <w:rPr>
          <w:rtl w:val="true"/>
          <w:lang w:bidi="he-IL"/>
        </w:rPr>
        <w:t>מותר לשחוט</w:t>
      </w:r>
      <w:r>
        <w:rPr>
          <w:rtl w:val="true"/>
          <w:lang w:bidi="he-IL"/>
        </w:rPr>
        <w:t>.</w:t>
      </w:r>
    </w:p>
    <w:p>
      <w:pPr>
        <w:pStyle w:val="Footnote"/>
        <w:numPr>
          <w:ilvl w:val="0"/>
          <w:numId w:val="19"/>
        </w:numPr>
        <w:rPr>
          <w:lang w:bidi="he-IL"/>
        </w:rPr>
      </w:pPr>
      <w:r>
        <w:rPr>
          <w:rtl w:val="true"/>
          <w:lang w:bidi="he-IL"/>
        </w:rPr>
        <w:t>השחיטת מתיר</w:t>
      </w:r>
      <w:r>
        <w:rPr>
          <w:rtl w:val="true"/>
          <w:lang w:bidi="he-IL"/>
        </w:rPr>
        <w:t>.</w:t>
      </w:r>
    </w:p>
    <w:p>
      <w:pPr>
        <w:pStyle w:val="Footnote"/>
        <w:numPr>
          <w:ilvl w:val="0"/>
          <w:numId w:val="19"/>
        </w:numPr>
        <w:rPr>
          <w:lang w:bidi="he-IL"/>
        </w:rPr>
      </w:pPr>
      <w:r>
        <w:rPr>
          <w:rtl w:val="true"/>
          <w:lang w:bidi="he-IL"/>
        </w:rPr>
        <w:t>השחיטה מטהר</w:t>
      </w:r>
      <w:r>
        <w:rPr>
          <w:rtl w:val="true"/>
          <w:lang w:bidi="he-IL"/>
        </w:rPr>
        <w:t>.</w:t>
      </w:r>
    </w:p>
    <w:p>
      <w:pPr>
        <w:pStyle w:val="Footnote"/>
        <w:numPr>
          <w:ilvl w:val="0"/>
          <w:numId w:val="19"/>
        </w:numPr>
        <w:rPr>
          <w:lang w:bidi="he-IL"/>
        </w:rPr>
      </w:pPr>
      <w:r>
        <w:rPr>
          <w:rtl w:val="true"/>
          <w:lang w:bidi="he-IL"/>
        </w:rPr>
        <w:t>השחיטה כשרה</w:t>
      </w:r>
      <w:r>
        <w:rPr>
          <w:rtl w:val="true"/>
          <w:lang w:bidi="he-IL"/>
        </w:rPr>
        <w:t>.</w:t>
      </w:r>
    </w:p>
    <w:p>
      <w:pPr>
        <w:pStyle w:val="Footnote"/>
        <w:rPr>
          <w:lang w:bidi="he-IL"/>
        </w:rPr>
      </w:pPr>
      <w:r>
        <w:rPr>
          <w:rtl w:val="true"/>
          <w:lang w:bidi="he-IL"/>
        </w:rPr>
        <w:tab/>
      </w:r>
      <w:r>
        <w:rPr>
          <w:rtl w:val="true"/>
          <w:lang w:bidi="he-IL"/>
        </w:rPr>
        <w:t>משנה שלנו מזכיר מחלקת בשלישי</w:t>
      </w:r>
      <w:r>
        <w:rPr>
          <w:rtl w:val="true"/>
          <w:lang w:bidi="he-IL"/>
        </w:rPr>
        <w:t xml:space="preserve">- </w:t>
      </w:r>
      <w:r>
        <w:rPr>
          <w:rtl w:val="true"/>
          <w:lang w:bidi="he-IL"/>
        </w:rPr>
        <w:t>אם מטמא או לא מטמא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הגמ’ מנסה להוכיח כן ממה שנקט לשון רביעי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אבל דוחה שאין לשון זה משמע שחולקים רק בשלישי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שהיה אפשר לפרש אותו גם לומר שחולקים בשני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אבל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לרבי יוחנן היה מסורה שחולקים בשלישי</w:t>
      </w:r>
      <w:r>
        <w:rPr>
          <w:rtl w:val="true"/>
          <w:lang w:bidi="he-IL"/>
        </w:rPr>
        <w:t xml:space="preserve">. </w:t>
      </w:r>
      <w:r>
        <w:rPr>
          <w:b/>
          <w:bCs/>
          <w:u w:val="single"/>
          <w:rtl w:val="true"/>
          <w:lang w:bidi="he-IL"/>
        </w:rPr>
        <w:t>(</w:t>
      </w:r>
      <w:r>
        <w:rPr>
          <w:b/>
          <w:b/>
          <w:bCs/>
          <w:u w:val="single"/>
          <w:rtl w:val="true"/>
          <w:lang w:bidi="he-IL"/>
        </w:rPr>
        <w:t>יח</w:t>
      </w:r>
      <w:r>
        <w:rPr>
          <w:b/>
          <w:bCs/>
          <w:u w:val="single"/>
          <w:rtl w:val="true"/>
          <w:lang w:bidi="he-IL"/>
        </w:rPr>
        <w:t>.)</w:t>
      </w:r>
      <w:r>
        <w:rPr>
          <w:b w:val="false"/>
          <w:bCs w:val="false"/>
          <w:u w:val="none"/>
          <w:rtl w:val="true"/>
          <w:lang w:bidi="he-IL"/>
        </w:rPr>
        <w:t xml:space="preserve"> (</w:t>
      </w:r>
      <w:r>
        <w:rPr>
          <w:b w:val="false"/>
          <w:b w:val="false"/>
          <w:bCs w:val="false"/>
          <w:u w:val="none"/>
          <w:rtl w:val="true"/>
          <w:lang w:bidi="he-IL"/>
        </w:rPr>
        <w:t>עיין בהוספות אות כז</w:t>
      </w:r>
      <w:r>
        <w:rPr>
          <w:b w:val="false"/>
          <w:bCs w:val="false"/>
          <w:u w:val="none"/>
          <w:rtl w:val="true"/>
          <w:lang w:bidi="he-IL"/>
        </w:rPr>
        <w:t>.)</w:t>
      </w:r>
    </w:p>
  </w:footnote>
  <w:footnote w:id="40">
    <w:p>
      <w:pPr>
        <w:pStyle w:val="Footnote"/>
        <w:rPr>
          <w:lang w:bidi="he-IL"/>
        </w:rPr>
      </w:pPr>
      <w:r>
        <w:rPr>
          <w:rStyle w:val="FootnoteCharacters"/>
        </w:rPr>
        <w:footnoteRef/>
      </w:r>
      <w:r>
        <w:rPr>
          <w:rtl w:val="true"/>
          <w:lang w:bidi="he-IL"/>
        </w:rPr>
        <w:tab/>
        <w:t>לכאו’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רצה לומר שהוא כפוף עד שנוגע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אז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הוא ממש כסכין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אבל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קשה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שאז פשוט שדין שלו כסכין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שהוא ממש סכין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גם קשה למה יעשו שינים כפופים כל כך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ולא רק יעשה אותו פשוט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שכמו שכתבנו ממש שווה הוא</w:t>
      </w:r>
      <w:r>
        <w:rPr>
          <w:rtl w:val="true"/>
          <w:lang w:bidi="he-IL"/>
        </w:rPr>
        <w:t>.</w:t>
      </w:r>
    </w:p>
  </w:footnote>
  <w:footnote w:id="41">
    <w:p>
      <w:pPr>
        <w:pStyle w:val="Footnote"/>
        <w:rPr>
          <w:b/>
          <w:bCs/>
          <w:lang w:bidi="he-IL"/>
        </w:rPr>
      </w:pPr>
      <w:r>
        <w:rPr>
          <w:rStyle w:val="FootnoteCharacters"/>
        </w:rPr>
        <w:footnoteRef/>
      </w:r>
      <w:r>
        <w:rPr>
          <w:b/>
          <w:b/>
          <w:bCs/>
          <w:rtl w:val="true"/>
          <w:lang w:bidi="he-IL"/>
        </w:rPr>
        <w:tab/>
        <w:t>משנה ג</w:t>
      </w:r>
    </w:p>
  </w:footnote>
  <w:footnote w:id="42">
    <w:p>
      <w:pPr>
        <w:pStyle w:val="Footnote"/>
        <w:rPr>
          <w:b/>
          <w:bCs/>
          <w:lang w:bidi="he-IL"/>
        </w:rPr>
      </w:pPr>
      <w:r>
        <w:rPr>
          <w:rStyle w:val="FootnoteCharacters"/>
        </w:rPr>
        <w:footnoteRef/>
      </w:r>
      <w:r>
        <w:rPr>
          <w:b/>
          <w:b/>
          <w:bCs/>
          <w:rtl w:val="true"/>
          <w:lang w:bidi="he-IL"/>
        </w:rPr>
        <w:tab/>
        <w:t>משנה ד</w:t>
      </w:r>
    </w:p>
  </w:footnote>
  <w:footnote w:id="43">
    <w:p>
      <w:pPr>
        <w:pStyle w:val="Footnote"/>
        <w:rPr>
          <w:b/>
          <w:bCs/>
          <w:lang w:bidi="he-IL"/>
        </w:rPr>
      </w:pPr>
      <w:r>
        <w:rPr>
          <w:rStyle w:val="FootnoteCharacters"/>
        </w:rPr>
        <w:footnoteRef/>
      </w:r>
      <w:r>
        <w:rPr>
          <w:b/>
          <w:b/>
          <w:bCs/>
          <w:rtl w:val="true"/>
          <w:lang w:bidi="he-IL"/>
        </w:rPr>
        <w:tab/>
        <w:t>משנה ה</w:t>
      </w:r>
    </w:p>
  </w:footnote>
  <w:footnote w:id="44">
    <w:p>
      <w:pPr>
        <w:pStyle w:val="Footnote"/>
        <w:rPr>
          <w:b/>
          <w:bCs/>
          <w:lang w:bidi="he-IL"/>
        </w:rPr>
      </w:pPr>
      <w:r>
        <w:rPr>
          <w:rStyle w:val="FootnoteCharacters"/>
        </w:rPr>
        <w:footnoteRef/>
      </w:r>
      <w:r>
        <w:rPr>
          <w:b/>
          <w:b/>
          <w:bCs/>
          <w:rtl w:val="true"/>
          <w:lang w:bidi="he-IL"/>
        </w:rPr>
        <w:tab/>
        <w:t>משנה ו</w:t>
      </w:r>
    </w:p>
  </w:footnote>
  <w:footnote w:id="45">
    <w:p>
      <w:pPr>
        <w:pStyle w:val="Footnote"/>
        <w:rPr>
          <w:b/>
          <w:bCs/>
          <w:lang w:bidi="he-IL"/>
        </w:rPr>
      </w:pPr>
      <w:r>
        <w:rPr>
          <w:rStyle w:val="FootnoteCharacters"/>
        </w:rPr>
        <w:footnoteRef/>
      </w:r>
      <w:r>
        <w:rPr>
          <w:b/>
          <w:b/>
          <w:bCs/>
          <w:rtl w:val="true"/>
          <w:lang w:bidi="he-IL"/>
        </w:rPr>
        <w:tab/>
        <w:t>משנה ז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3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8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9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10">
    <w:lvl w:ilvl="0">
      <w:start w:val="1"/>
      <w:numFmt w:val="decimal"/>
      <w:lvlText w:val="%1."/>
      <w:lvlJc w:val="right"/>
      <w:pPr>
        <w:tabs>
          <w:tab w:val="num" w:pos="0"/>
        </w:tabs>
        <w:ind w:left="720" w:hanging="360"/>
      </w:pPr>
      <w:rPr>
        <w:rFonts w:cs="Times New Roman"/>
      </w:rPr>
    </w:lvl>
    <w:lvl w:ilvl="1">
      <w:start w:val="1"/>
      <w:numFmt w:val="decimal"/>
      <w:lvlText w:val="%2."/>
      <w:lvlJc w:val="right"/>
      <w:pPr>
        <w:tabs>
          <w:tab w:val="num" w:pos="0"/>
        </w:tabs>
        <w:ind w:left="1080" w:hanging="360"/>
      </w:pPr>
      <w:rPr>
        <w:rFonts w:cs="Times New Roman"/>
      </w:rPr>
    </w:lvl>
    <w:lvl w:ilvl="2">
      <w:start w:val="1"/>
      <w:numFmt w:val="decimal"/>
      <w:lvlText w:val="%3."/>
      <w:lvlJc w:val="right"/>
      <w:pPr>
        <w:tabs>
          <w:tab w:val="num" w:pos="0"/>
        </w:tabs>
        <w:ind w:left="1440" w:hanging="360"/>
      </w:pPr>
      <w:rPr>
        <w:rFonts w:cs="Times New Roman"/>
      </w:rPr>
    </w:lvl>
    <w:lvl w:ilvl="3">
      <w:start w:val="1"/>
      <w:numFmt w:val="decimal"/>
      <w:lvlText w:val="%4."/>
      <w:lvlJc w:val="right"/>
      <w:pPr>
        <w:tabs>
          <w:tab w:val="num" w:pos="0"/>
        </w:tabs>
        <w:ind w:left="1800" w:hanging="360"/>
      </w:pPr>
      <w:rPr>
        <w:rFonts w:cs="Times New Roman"/>
      </w:rPr>
    </w:lvl>
    <w:lvl w:ilvl="4">
      <w:start w:val="1"/>
      <w:numFmt w:val="decimal"/>
      <w:lvlText w:val="%5."/>
      <w:lvlJc w:val="right"/>
      <w:pPr>
        <w:tabs>
          <w:tab w:val="num" w:pos="0"/>
        </w:tabs>
        <w:ind w:left="2160" w:hanging="360"/>
      </w:pPr>
      <w:rPr>
        <w:rFonts w:cs="Times New Roman"/>
      </w:rPr>
    </w:lvl>
    <w:lvl w:ilvl="5">
      <w:start w:val="1"/>
      <w:numFmt w:val="decimal"/>
      <w:lvlText w:val="%6."/>
      <w:lvlJc w:val="right"/>
      <w:pPr>
        <w:tabs>
          <w:tab w:val="num" w:pos="0"/>
        </w:tabs>
        <w:ind w:left="2520" w:hanging="360"/>
      </w:pPr>
      <w:rPr>
        <w:rFonts w:cs="Times New Roman"/>
      </w:rPr>
    </w:lvl>
    <w:lvl w:ilvl="6">
      <w:start w:val="1"/>
      <w:numFmt w:val="decimal"/>
      <w:lvlText w:val="%7."/>
      <w:lvlJc w:val="right"/>
      <w:pPr>
        <w:tabs>
          <w:tab w:val="num" w:pos="0"/>
        </w:tabs>
        <w:ind w:left="2880" w:hanging="360"/>
      </w:pPr>
      <w:rPr>
        <w:rFonts w:cs="Times New Roman"/>
      </w:rPr>
    </w:lvl>
    <w:lvl w:ilvl="7">
      <w:start w:val="1"/>
      <w:numFmt w:val="decimal"/>
      <w:lvlText w:val="%8."/>
      <w:lvlJc w:val="right"/>
      <w:pPr>
        <w:tabs>
          <w:tab w:val="num" w:pos="0"/>
        </w:tabs>
        <w:ind w:left="3240" w:hanging="360"/>
      </w:pPr>
      <w:rPr>
        <w:rFonts w:cs="Times New Roman"/>
      </w:rPr>
    </w:lvl>
    <w:lvl w:ilvl="8">
      <w:start w:val="1"/>
      <w:numFmt w:val="decimal"/>
      <w:lvlText w:val="%9."/>
      <w:lvlJc w:val="right"/>
      <w:pPr>
        <w:tabs>
          <w:tab w:val="num" w:pos="0"/>
        </w:tabs>
        <w:ind w:left="3600" w:hanging="360"/>
      </w:pPr>
      <w:rPr>
        <w:rFonts w:cs="Times New Roman"/>
      </w:rPr>
    </w:lvl>
  </w:abstractNum>
  <w:abstractNum w:abstractNumId="11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12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13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14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15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16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17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18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19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footnotePr>
    <w:numFmt w:val="decimal"/>
    <w:footnote w:id="0"/>
    <w:footnote w:id="1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NSimSun" w:cs="Lucida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1"/>
      <w:spacing w:before="0" w:after="0"/>
      <w:jc w:val="left"/>
    </w:pPr>
    <w:rPr>
      <w:rFonts w:cs="Times New Roman" w:ascii="Aptos" w:hAnsi="Aptos" w:eastAsia="NSimSun"/>
      <w:color w:val="auto"/>
      <w:kern w:val="2"/>
      <w:sz w:val="24"/>
      <w:szCs w:val="22"/>
      <w:lang w:val="en-US" w:eastAsia="zh-CN" w:bidi="hi-IN"/>
    </w:rPr>
  </w:style>
  <w:style w:type="paragraph" w:styleId="Heading1">
    <w:name w:val="Heading 1"/>
    <w:basedOn w:val="Heading"/>
    <w:next w:val="Normal"/>
    <w:uiPriority w:val="9"/>
    <w:qFormat/>
    <w:pPr>
      <w:numPr>
        <w:ilvl w:val="0"/>
        <w:numId w:val="2"/>
      </w:numPr>
      <w:spacing w:before="0" w:after="0"/>
      <w:jc w:val="center"/>
      <w:outlineLvl w:val="0"/>
    </w:pPr>
    <w:rPr>
      <w:b/>
      <w:bCs/>
      <w:sz w:val="36"/>
      <w:szCs w:val="22"/>
      <w:u w:val="single"/>
      <w:lang w:bidi="he-IL"/>
    </w:rPr>
  </w:style>
  <w:style w:type="paragraph" w:styleId="Heading2">
    <w:name w:val="Heading 2"/>
    <w:basedOn w:val="Heading"/>
    <w:next w:val="TextBody"/>
    <w:uiPriority w:val="9"/>
    <w:unhideWhenUsed/>
    <w:qFormat/>
    <w:pPr>
      <w:spacing w:before="0" w:after="0"/>
      <w:outlineLvl w:val="1"/>
    </w:pPr>
    <w:rPr>
      <w:rFonts w:ascii="Times New Roman" w:hAnsi="Times New Roman" w:eastAsia="NSimSun"/>
      <w:b/>
      <w:bCs/>
      <w:sz w:val="36"/>
      <w:szCs w:val="2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Linenumber">
    <w:name w:val="line number"/>
    <w:qFormat/>
    <w:rPr/>
  </w:style>
  <w:style w:type="character" w:styleId="InternetLink">
    <w:name w:val="Hyperlink"/>
    <w:rPr>
      <w:color w:val="000080"/>
      <w:u w:val="single"/>
    </w:rPr>
  </w:style>
  <w:style w:type="character" w:styleId="Bullets" w:customStyle="1">
    <w:name w:val="Bullets"/>
    <w:qFormat/>
    <w:rPr>
      <w:rFonts w:ascii="OpenSymbol" w:hAnsi="OpenSymbol" w:eastAsia="OpenSymbol" w:cs="OpenSymbol"/>
    </w:rPr>
  </w:style>
  <w:style w:type="character" w:styleId="FootnoteCharacters" w:customStyle="1">
    <w:name w:val="Footnote Characters"/>
    <w:qFormat/>
    <w:rPr>
      <w:vertAlign w:val="superscript"/>
    </w:rPr>
  </w:style>
  <w:style w:type="character" w:styleId="FootnoteAnchor">
    <w:name w:val="Footnote Reference"/>
    <w:rPr>
      <w:vertAlign w:val="superscript"/>
    </w:rPr>
  </w:style>
  <w:style w:type="character" w:styleId="EndnoteCharacters" w:customStyle="1">
    <w:name w:val="Endnote Characters"/>
    <w:qFormat/>
    <w:rPr>
      <w:vertAlign w:val="superscript"/>
    </w:rPr>
  </w:style>
  <w:style w:type="character" w:styleId="EndnoteAnchor">
    <w:name w:val="Endnote Reference"/>
    <w:rPr>
      <w:vertAlign w:val="superscript"/>
    </w:rPr>
  </w:style>
  <w:style w:type="character" w:styleId="NumberingSymbols" w:customStyle="1">
    <w:name w:val="Numbering Symbols"/>
    <w:qFormat/>
    <w:rPr/>
  </w:style>
  <w:style w:type="character" w:styleId="QuoteChar" w:customStyle="1">
    <w:name w:val="Quote Char"/>
    <w:basedOn w:val="DefaultParagraphFont"/>
    <w:link w:val="Quote"/>
    <w:uiPriority w:val="29"/>
    <w:qFormat/>
    <w:rsid w:val="009908d1"/>
    <w:rPr>
      <w:rFonts w:cs="Times New Roman"/>
      <w:i/>
      <w:szCs w:val="22"/>
    </w:rPr>
  </w:style>
  <w:style w:type="character" w:styleId="HeaderChar" w:customStyle="1">
    <w:name w:val="Header Char"/>
    <w:basedOn w:val="DefaultParagraphFont"/>
    <w:qFormat/>
    <w:rPr>
      <w:rFonts w:ascii="Times New Roman" w:hAnsi="Times New Roman" w:eastAsia="Times New Roman" w:cs="Times New Roman"/>
      <w:sz w:val="24"/>
      <w:szCs w:val="24"/>
    </w:rPr>
  </w:style>
  <w:style w:type="character" w:styleId="LineNumbering">
    <w:name w:val="Line Number"/>
    <w:rPr/>
  </w:style>
  <w:style w:type="paragraph" w:styleId="Heading" w:customStyle="1">
    <w:name w:val="Heading"/>
    <w:basedOn w:val="Normal"/>
    <w:next w:val="TextBody"/>
    <w:qFormat/>
    <w:pPr>
      <w:keepNext w:val="true"/>
      <w:spacing w:before="240" w:after="120"/>
    </w:pPr>
    <w:rPr>
      <w:rFonts w:ascii="Arial" w:hAnsi="Arial" w:eastAsia="Microsoft YaHei"/>
      <w:sz w:val="28"/>
      <w:szCs w:val="28"/>
    </w:rPr>
  </w:style>
  <w:style w:type="paragraph" w:styleId="TextBody">
    <w:name w:val="Body Text"/>
    <w:basedOn w:val="Normal"/>
    <w:next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Aptos" w:hAnsi="Aptos" w:cs="Times New Roman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/>
  </w:style>
  <w:style w:type="paragraph" w:styleId="Caption1">
    <w:name w:val="caption"/>
    <w:basedOn w:val="Normal"/>
    <w:qFormat/>
    <w:pPr>
      <w:suppressLineNumbers/>
      <w:spacing w:before="120" w:after="120"/>
    </w:pPr>
    <w:rPr>
      <w:rFonts w:cs="Lucida Sans"/>
      <w:i/>
      <w:iCs/>
      <w:szCs w:val="24"/>
    </w:rPr>
  </w:style>
  <w:style w:type="paragraph" w:styleId="Footnote">
    <w:name w:val="Footnote Text"/>
    <w:basedOn w:val="Normal"/>
    <w:pPr>
      <w:suppressLineNumbers/>
      <w:ind w:left="340" w:hanging="340"/>
    </w:pPr>
    <w:rPr>
      <w:sz w:val="20"/>
      <w:szCs w:val="20"/>
    </w:rPr>
  </w:style>
  <w:style w:type="paragraph" w:styleId="Endnote">
    <w:name w:val="Endnote Text"/>
    <w:basedOn w:val="Normal"/>
    <w:pPr>
      <w:suppressLineNumbers/>
      <w:ind w:left="340" w:hanging="340"/>
    </w:pPr>
    <w:rPr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9908d1"/>
    <w:pPr>
      <w:ind w:left="576" w:hanging="0"/>
    </w:pPr>
    <w:rPr>
      <w:i/>
    </w:rPr>
  </w:style>
  <w:style w:type="paragraph" w:styleId="TableNormal1" w:customStyle="1">
    <w:name w:val="Table Normal1"/>
    <w:qFormat/>
    <w:pPr>
      <w:widowControl/>
      <w:suppressAutoHyphens w:val="true"/>
      <w:bidi w:val="0"/>
      <w:spacing w:before="0" w:after="0"/>
      <w:jc w:val="left"/>
      <w:textAlignment w:val="baseline"/>
    </w:pPr>
    <w:rPr>
      <w:rFonts w:ascii="Times New Roman" w:hAnsi="Times New Roman" w:cs="Narkisim" w:eastAsia="NSimSun"/>
      <w:color w:val="auto"/>
      <w:kern w:val="2"/>
      <w:sz w:val="24"/>
      <w:szCs w:val="22"/>
      <w:lang w:bidi="he-IL" w:val="en-US" w:eastAsia="zh-CN"/>
    </w:rPr>
  </w:style>
  <w:style w:type="paragraph" w:styleId="Standard" w:customStyle="1">
    <w:name w:val="Standard"/>
    <w:qFormat/>
    <w:pPr>
      <w:widowControl/>
      <w:suppressAutoHyphens w:val="true"/>
      <w:bidi w:val="0"/>
      <w:spacing w:before="0" w:after="0"/>
      <w:jc w:val="left"/>
      <w:textAlignment w:val="baseline"/>
    </w:pPr>
    <w:rPr>
      <w:rFonts w:ascii="Times New Roman" w:hAnsi="Times New Roman" w:cs="Narkisim" w:eastAsia="NSimSun"/>
      <w:color w:val="auto"/>
      <w:kern w:val="2"/>
      <w:sz w:val="24"/>
      <w:szCs w:val="22"/>
      <w:lang w:bidi="he-IL" w:val="en-US" w:eastAsia="zh-CN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1101</TotalTime>
  <Application>LibreOffice/7.5.3.2$Windows_X86_64 LibreOffice_project/9f56dff12ba03b9acd7730a5a481eea045e468f3</Application>
  <AppVersion>15.0000</AppVersion>
  <Pages>10</Pages>
  <Words>6838</Words>
  <Characters>28406</Characters>
  <CharactersWithSpaces>34784</CharactersWithSpaces>
  <Paragraphs>344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2024-11-25T19:45:00Z</dcterms:created>
  <dc:creator/>
  <dc:description/>
  <dc:language>en-US</dc:language>
  <cp:lastModifiedBy>שאול חייט</cp:lastModifiedBy>
  <dcterms:modified xsi:type="dcterms:W3CDTF">2024-12-17T21:56:36Z</dcterms:modified>
  <cp:revision>208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