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61"/>
        <w:gridCol w:w="1661"/>
        <w:gridCol w:w="1663"/>
        <w:gridCol w:w="1662"/>
        <w:gridCol w:w="0"/>
        <w:gridCol w:w="1662"/>
        <w:gridCol w:w="1662"/>
      </w:tblGrid>
      <w:tr>
        <w:trPr/>
        <w:tc>
          <w:tcPr>
            <w:tcW w:w="3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כהן</w:t>
            </w:r>
          </w:p>
        </w:tc>
        <w:tc>
          <w:tcPr>
            <w:tcW w:w="33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לוי</w:t>
            </w:r>
          </w:p>
        </w:tc>
        <w:tc>
          <w:tcPr>
            <w:tcW w:w="3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center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ישראל</w:t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מי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מקור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מי</w:t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מקור</w:t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מי</w:t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מקור</w:t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רב חסדא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  <w:t xml:space="preserve">ברכות </w:t>
            </w:r>
            <w:r>
              <w:rPr>
                <w:rFonts w:ascii="Shofar" w:hAnsi="Shofar"/>
                <w:rtl w:val="true"/>
                <w:lang w:bidi="he-IL"/>
              </w:rPr>
              <w:t>(</w:t>
            </w:r>
            <w:r>
              <w:rPr>
                <w:rFonts w:ascii="Shofar" w:hAnsi="Shofar"/>
                <w:rtl w:val="true"/>
                <w:lang w:bidi="he-IL"/>
              </w:rPr>
              <w:t>מד</w:t>
            </w:r>
            <w:r>
              <w:rPr>
                <w:rFonts w:ascii="Shofar" w:hAnsi="Shofar"/>
                <w:rtl w:val="true"/>
                <w:lang w:bidi="he-IL"/>
              </w:rPr>
              <w:t>.)</w:t>
            </w:r>
            <w:r>
              <w:rPr>
                <w:rStyle w:val="FootnoteAnchor"/>
                <w:rFonts w:ascii="Shofar" w:hAnsi="Shofar"/>
                <w:rtl w:val="true"/>
                <w:lang w:bidi="he-IL"/>
              </w:rPr>
              <w:footnoteReference w:id="2"/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 xml:space="preserve">רבי יהושע </w:t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  <w:t xml:space="preserve">ערכין </w:t>
            </w:r>
            <w:r>
              <w:rPr>
                <w:rFonts w:ascii="Shofar" w:hAnsi="Shofar"/>
                <w:rtl w:val="true"/>
                <w:lang w:bidi="he-IL"/>
              </w:rPr>
              <w:t>(-----)</w:t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 xml:space="preserve">רבא </w:t>
            </w:r>
            <w:r>
              <w:rPr>
                <w:rFonts w:ascii="Shofar" w:hAnsi="Shofar"/>
                <w:b/>
                <w:bCs/>
                <w:rtl w:val="true"/>
                <w:lang w:bidi="he-IL"/>
              </w:rPr>
              <w:t>(</w:t>
            </w: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לפי תוס’</w:t>
            </w:r>
            <w:r>
              <w:rPr>
                <w:rFonts w:ascii="Shofar" w:hAnsi="Shofar"/>
                <w:b/>
                <w:bCs/>
                <w:rtl w:val="true"/>
                <w:lang w:bidi="he-IL"/>
              </w:rPr>
              <w:t>)</w:t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tl w:val="true"/>
              </w:rPr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tl w:val="true"/>
              </w:rPr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1"/>
              <w:jc w:val="right"/>
              <w:rPr/>
            </w:pPr>
            <w:r>
              <w:rPr>
                <w:rtl w:val="true"/>
              </w:rPr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 xml:space="preserve">רבא </w:t>
            </w:r>
            <w:r>
              <w:rPr>
                <w:rFonts w:ascii="Shofar" w:hAnsi="Shofar"/>
                <w:b/>
                <w:bCs/>
                <w:rtl w:val="true"/>
                <w:lang w:bidi="he-IL"/>
              </w:rPr>
              <w:t>(</w:t>
            </w: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לפי רשי</w:t>
            </w:r>
            <w:r>
              <w:rPr>
                <w:rFonts w:ascii="Shofar" w:hAnsi="Shofar"/>
                <w:b/>
                <w:bCs/>
                <w:rtl w:val="true"/>
                <w:lang w:bidi="he-IL"/>
              </w:rPr>
              <w:t>)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  <w:t xml:space="preserve">רשי חולין </w:t>
            </w:r>
            <w:r>
              <w:rPr>
                <w:rFonts w:ascii="Shofar" w:hAnsi="Shofar"/>
                <w:rtl w:val="true"/>
                <w:lang w:bidi="he-IL"/>
              </w:rPr>
              <w:t>(-----)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Cs/>
                <w:rtl w:val="true"/>
                <w:lang w:bidi="he-IL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רב כהנא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  <w:t>עירובין קה</w:t>
            </w:r>
            <w:r>
              <w:rPr>
                <w:rFonts w:ascii="Shofar" w:hAnsi="Shofar"/>
                <w:rtl w:val="true"/>
                <w:lang w:bidi="he-IL"/>
              </w:rPr>
              <w:t>. (</w:t>
            </w:r>
            <w:r>
              <w:rPr>
                <w:rFonts w:ascii="Shofar" w:hAnsi="Shofar"/>
                <w:rtl w:val="true"/>
                <w:lang w:bidi="he-IL"/>
              </w:rPr>
              <w:t>דפוס וויניצי</w:t>
            </w:r>
            <w:r>
              <w:rPr>
                <w:rFonts w:ascii="Shofar" w:hAnsi="Shofar"/>
                <w:rtl w:val="true"/>
                <w:lang w:bidi="he-IL"/>
              </w:rPr>
              <w:t>"</w:t>
            </w:r>
            <w:r>
              <w:rPr>
                <w:rFonts w:ascii="Shofar" w:hAnsi="Shofar"/>
                <w:rtl w:val="true"/>
                <w:lang w:bidi="he-IL"/>
              </w:rPr>
              <w:t>א הובא בעוז והדר</w:t>
            </w:r>
            <w:r>
              <w:rPr>
                <w:rFonts w:ascii="Shofar" w:hAnsi="Shofar"/>
                <w:rtl w:val="true"/>
                <w:lang w:bidi="he-IL"/>
              </w:rPr>
              <w:t>)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  <w:lang w:bidi="he-IL"/>
              </w:rPr>
            </w:pPr>
            <w:r>
              <w:rPr>
                <w:rFonts w:ascii="Shofar" w:hAnsi="Shofar"/>
                <w:b/>
                <w:b/>
                <w:bCs/>
                <w:rtl w:val="true"/>
                <w:lang w:bidi="he-IL"/>
              </w:rPr>
              <w:t>רבי טרפון</w:t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lang w:bidi="he-IL"/>
              </w:rPr>
            </w:pPr>
            <w:r>
              <w:rPr>
                <w:rFonts w:ascii="Shofar" w:hAnsi="Shofar"/>
                <w:rtl w:val="true"/>
                <w:lang w:bidi="he-IL"/>
              </w:rPr>
              <w:t>פסחים עב</w:t>
            </w:r>
            <w:r>
              <w:rPr>
                <w:rFonts w:ascii="Shofar" w:hAnsi="Shofar"/>
                <w:rtl w:val="true"/>
                <w:lang w:bidi="he-IL"/>
              </w:rPr>
              <w:t>:</w:t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</w:tr>
      <w:tr>
        <w:trPr/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  <w:b/>
                <w:b/>
                <w:bCs/>
              </w:rPr>
            </w:pPr>
            <w:r>
              <w:rPr>
                <w:rFonts w:ascii="Shofar" w:hAnsi="Shofar"/>
                <w:b/>
                <w:bCs/>
                <w:rtl w:val="true"/>
              </w:rPr>
            </w:r>
          </w:p>
        </w:tc>
        <w:tc>
          <w:tcPr>
            <w:tcW w:w="16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bidi w:val="1"/>
              <w:jc w:val="left"/>
              <w:rPr>
                <w:rFonts w:ascii="Shofar" w:hAnsi="Shofar"/>
              </w:rPr>
            </w:pPr>
            <w:r>
              <w:rPr>
                <w:rFonts w:ascii="Shofar" w:hAnsi="Shofar"/>
                <w:rtl w:val="true"/>
              </w:rPr>
            </w:r>
          </w:p>
        </w:tc>
      </w:tr>
    </w:tbl>
    <w:p>
      <w:pPr>
        <w:pStyle w:val="Normal"/>
        <w:bidi w:val="1"/>
        <w:jc w:val="righ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Shofar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להוסיף ששם גם כן אומר על רמי בר חמא ומר עוקבא בר חמא שלא היו כהנים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אומר אם היו לווים או ישראלים</w:t>
      </w:r>
      <w:r>
        <w:rPr>
          <w:rtl w:val="true"/>
          <w:lang w:bidi="he-IL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LibreOffice/7.3.2.2$Windows_X86_64 LibreOffice_project/49f2b1bff42cfccbd8f788c8dc32c1c309559be0</Application>
  <AppVersion>15.0000</AppVersion>
  <Pages>1</Pages>
  <Words>65</Words>
  <Characters>243</Characters>
  <CharactersWithSpaces>286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2022-06-23T18:40:41Z</dcterms:created>
  <dc:creator/>
  <dc:description/>
  <dc:language>en-US</dc:language>
  <cp:lastModifiedBy/>
  <dcterms:modified xsi:type="dcterms:W3CDTF">2022-06-27T17:10:06Z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