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הא עם שעורים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שכתב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שההו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ידע שהוא מין חיטין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שגמרא לקמן מקשה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אסור זונים עם חיטין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ידע שהוא מאותו מין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היה לו לומר שמדייק כן ממה שאומר חיטין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אמר שמותר עם הכל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שרק מותר עם חיטין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שאין כל כך סיבה לחלק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להביא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שמהני מה שמביאים ממקום למקום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שאין זריעתו חשוב בכל מקום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פירש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שני חידושים מקרא זה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לא רק נוהג בצמר ופשתין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האיסור הוא לתת צמר ופשתים יחד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לומדים מכאן לכל דבר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הראשון כבר נלמד מפשטות הקרא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שאומר פני משה שיש ריבוי הוא ללמד השני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רבא בשם רב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למצוא רבא בשם רב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חושב אני שיש מי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חושב אני שהוא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בסוף פסחים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שאומר שלא לעולם כשאומרים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בשם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או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משום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שאמר ממנו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ורק אמר משמע כן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אלא ששמע מזה…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וכמו שאומר גמרא בנדרים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באיזה נוסח משתמש שם</w:t>
      </w:r>
      <w:r>
        <w:rPr>
          <w:b w:val="false"/>
          <w:bCs w:val="false"/>
          <w:rtl w:val="true"/>
        </w:rPr>
        <w:t>).</w:t>
      </w:r>
      <w:r>
        <w:rPr>
          <w:rStyle w:val="FootnoteAnchor"/>
          <w:b w:val="false"/>
          <w:bCs w:val="false"/>
          <w:rtl w:val="true"/>
        </w:rPr>
        <w:footnoteReference w:id="2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אפשר שאין סתם רבא של ירושלמי שווה לסתם רבא של בבלי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רבא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שייך שראה רב ואמר דבר משמו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מחלפא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מהו הקושיה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שנאמר שכשרב אומר שכולם זוגות זוגות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כמו שאמר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שמשנה זה זוגות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סתירה עוד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משמע שגמרא סובר שאין זה מסתבר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הוה אמינא בר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דחה גמרא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שכיון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אמר אותו סתם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כוון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מסתבר שרב יאמר אותו סתם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ויכוון לדבר אחר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שהאחרון לא היה לו לומר לשון דומה בסתם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אף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כך הראיה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המשנה בזוגות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הוסיף להיות שלא בזוגות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בפני משה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מה שהקשינו קשה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לולי פני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נראה לומר שכיון שאומר משנה כמה דינים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צריך לפרש על מה מוסיף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שמשנה אומר רק דין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שכל אלו מותרים עם כל 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בתחום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ולטעמיך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נסמוך לו מכאן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֝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סתירה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שאז אין קושייתך טוב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כמו שדוחה גמרא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זרגון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בדיבור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מוסיף כלום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מבאר מהו הגירסא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שמבאר איך לקרוא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שהוא הנותן את ה</w:t>
      </w:r>
      <w:r>
        <w:rPr>
          <w:b w:val="false"/>
          <w:bCs w:val="false"/>
          <w:rtl w:val="true"/>
        </w:rPr>
        <w:t>".”</w:t>
      </w:r>
      <w:r>
        <w:rPr>
          <w:b w:val="false"/>
          <w:b w:val="false"/>
          <w:bCs w:val="false"/>
          <w:rtl w:val="true"/>
        </w:rPr>
        <w:t>ים וכדומה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המדפיסים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אר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חששא דכלאים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כן בדרך כלל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שגדר של כלאים של תורה הוא מראית עין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כיון שיש שום יחס בסיבתו למראית עין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עדיין צריך ביאור</w:t>
      </w:r>
      <w:r>
        <w:rPr>
          <w:b w:val="false"/>
          <w:bCs w:val="false"/>
          <w:rtl w:val="true"/>
        </w:rPr>
        <w:t xml:space="preserve">)), </w:t>
      </w:r>
      <w:r>
        <w:rPr>
          <w:b w:val="false"/>
          <w:b w:val="false"/>
          <w:bCs w:val="false"/>
          <w:rtl w:val="true"/>
        </w:rPr>
        <w:t>או רק באלו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שאינם כלאים מדאורייתא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הם מראית עין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שנראים ככלאים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תמן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הכא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שבעופות מחליף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מצודה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שמזכיר לשון מצודה כיון שדן בדגים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אמר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צריך לדון בהנהגה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רק שהוא מקריב אותם עד שיש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שהוא עתיד למתקא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שכשאומרים שלא מרכיב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לענין אחד שבהרכבה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עדיין עושה ענין אחר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שקמה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ידעתי עד כאן ששקמה הוא תאנה של יער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אתיא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שאומר שהוא דבר שאינו מתכוון על המוקצה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המוקצה הוא פסיק רישא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לא סבר כמסקנת אביי אלא כהוה אמינא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וסובר שאף פסיק רישא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אתיא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טלטול מן הצד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שכבר יש היתר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למה צריך היתר של רבי שמעון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צריך להיות כרבי שמעון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ניטלים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מביא ראיה מן המשנה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שמשנה הוא כשעליו מגולים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ובזה אף חכמים מתירים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שני מינים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חילוק בין חורבה לבקעה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מחלקם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מודה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מחלקם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שהוא מפני שהם לשני סיבות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ואם תאמר אם כן למה כולל שנים ראשונים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שסיבתם שווה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פתר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אומר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הבנתי כל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היה נראה לומר שחייב אם זרע אף קצת בתוך קרחת של ששה על ששה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אם הרחיק די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טפח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אין הכל טוב כזה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פתר</w:t>
      </w:r>
      <w:r>
        <w:rPr>
          <w:b w:val="false"/>
          <w:bCs w:val="false"/>
          <w:rtl w:val="true"/>
        </w:rPr>
        <w:t>-</w:t>
      </w:r>
      <w:r>
        <w:rPr>
          <w:b w:val="false"/>
          <w:b w:val="false"/>
          <w:bCs w:val="false"/>
          <w:rtl w:val="true"/>
        </w:rPr>
        <w:t>דמהני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הת’ הוא שאינם זרעים כיון שהם בחור אחד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גדר מפסיק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קרוב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 בשם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מניח שקושיית גמרא הוא אף על מיעוט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שחייב לבער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וממילא נעשה בטל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היה לו לברר ההיתר ממנו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ושוב לזרוק את האיסור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 כל 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לולי פני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שגמרא רק מקשה על הציור של הוספת היתר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מכיון שהתחיל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אומר דינו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מבאר כלום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רוב סאה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אפשר שהענין הוא שכיון שאין החטים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הכי גדול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רובו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נחשב הוא כלאים בשאר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הוא גדול מרובע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טז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במחלקת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שמפני משה נראה ששם חולקים מהו הדין לזרוע בין שני שורות של אותו מין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כמה צריכים להרחיק את המין משורה של אותו המין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דנים כמה צריך להרחיק מין ממין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הוכחה שהם תלויים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צריך לומר שמניח שענין הרחק מין מעצמו הוא שאם נחשב שניהם כאחד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נמצא שמין האחר נזרע בתוך אותו המין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ויהיה כלאים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לאותו סיבה אסור לזרוע מין אחר באותו הרחק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נחשב אחד עם מין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אסור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קצת קשה מהו הציור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בצלים הם בתוך שמנה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יהיה אסור כמו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לנו בדלועים שבאידך גיסא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שנמצא שלא שינו את הדין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שהורעת כוחו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שלכל אחד יש מעלה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יש לו כוח בשמנה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יצטרך כל כך אורך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לאידך גיסא רק יש לו שמונה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שנים עשרה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איך לפעמים דורשים שצריך להיות מרובע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ואיך לפעמים הדרשה נשתנה ללמד המנין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ר’ ינאי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זה כל כך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מותר הוא לעשות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היו עלין קודם שטלטל אותם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נאמר שכיון שנאסר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נשאר באיסור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שהקשה גמרא לעיל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שם אי אפשר לזרוע אותם ממש בבת 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שאי אפשר לצמצם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לא שמוקימים אותו כרבי יוסי הגלילי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שאינו צריך להיות שלא נאסר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שהוא שמה שהיה אסור לזמן קטן עושה שאין איסורה קובע את שמה להיות כלאים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יותר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זה מראית עין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תלוי במחשבות בני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כל כך כמה בי אדם ראו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ומי שראה לא חושב כל כך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לא נאסר מחמת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 xml:space="preserve">צריך ביאור </w:t>
      </w:r>
      <w:r>
        <w:rPr>
          <w:b w:val="false"/>
          <w:b w:val="false"/>
          <w:bCs w:val="false"/>
          <w:rtl w:val="true"/>
        </w:rPr>
        <w:t>כמה צריך לרחק העלין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עומקה טפח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לטפח יהיה גידולין קרובים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שאולי אינו רק </w:t>
      </w:r>
      <w:r>
        <w:rPr>
          <w:b w:val="false"/>
          <w:bCs w:val="false"/>
        </w:rPr>
        <w:t>hole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יותר דומה ל</w:t>
      </w:r>
      <w:r>
        <w:rPr>
          <w:b w:val="false"/>
          <w:bCs w:val="false"/>
        </w:rPr>
        <w:t>ditch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מקום בצדדיו לפשוט את השורות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הם הולכים לדרכים חלוקים מיד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עמוקה טפח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למה עומק טפח דווקא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אם לא נאמר כמש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בדיבור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שאם קרובים ליותר מטפח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נאסרים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שמנה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לו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בשאר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שמנה בין דלועים לדלועים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יחידים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שעדיין הראה רבי יוסי שלפעמים מחמירים כאן מכרם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קשה קושיית רבנן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בא וראה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בגמ’ שלנו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כתוב רבי מאיר ראשון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תלתא ביניים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אחד הוא השורה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לא מונה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שבע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בינים של שבע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ואלו מצטרפים ליד’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בין אחר שאינו גדול די להיות מתיר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אם נטלו שני שורות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נשתייר כדי כרם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למה צריך קרחת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שני כרמים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קרחת הכרם לרבנן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שיש חילוק בין שני כרמים לאמצע של כרם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מהו ההפרש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אמר’ יונה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לנו אם הכרמים אינם זה כנגד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 כמו שבאר פני משה על המשנה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שחלק בטל לזה…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יבטל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שיהא מוקף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שאם אין מוקף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מצדד גמרא שיהיה כקרחת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שגדר יותר חשוב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ויכול דבר לבטל לו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לא נראה שיש צד שיהיה מותר אף בפחות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שאין זורעים בתוך 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של גדר הוא בעיה במציאות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שצריך 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לכאורה נכון בכל זמן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בלי גדר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שהבעיה הוא שלא יבטל לכרם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ח אמות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את זה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קולא במה שזה רק צריך הרחק 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צריך 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אין זה נמנע אם הוא פחות מח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אין שניהם אסורים בפחות מח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קצת משמע שהוא מפני שנמצא שמקום האיסור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על הכל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קטן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מה לנו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זה רק מפני שמקומו יותר קטן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אם יש ג’ טפחים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קצת יש לדון מהיכי תיתי שאסור לזרוע בתוך גדר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יפסיק חצי גדר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והעומד רבה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יותר טוב אם לא היה אותו כותל של פרוץ מרובה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לא נראה כסומך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אז נראה שלא סומך על כלום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ובוודאי אסור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כנגד עומד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ציור שני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צריך ביאור מהו החידוש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יש כותל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שנ’ כסומך על פסים פסולים אלו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שאין הפיאה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אם כן למה צריך פאה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הוא כבר נחשב פתח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וקל לתרץ שיש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לפרוץ מרובה על העומד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.</w:t>
        <w:tab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כמין דוקרן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שהוא קצר בתחתונו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עומד החבל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איך עומד למעלה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צריך ביאור איך עומדים השלש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קצת 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משנה תיקון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לתת באמצע במה שאינו כמין דוקרן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שרצה לבאר ציור זה בדווקא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לבאר היתר שיהני לכמעט כל הציורים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שציור זה רגיל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 יעשו כן בני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שיש לעשות כן רק אם מכניס כל מה שדוקר לקרקע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שמה שהוא קצר עושה שקל להכניסו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אפשר שדרכם להכניס לקרקע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רק כשצריך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שלפעמים צריך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עכשיו לא צריך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סוף סכך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אילו סוף סכך מציל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למאי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צריך שלש דפנות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שמוכרח שיהיו דפנות סביב כולו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שפשוט לגמרא שלא בכל אופן יורד פי תקרה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לחשוב מתי עומד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אין תימר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שאולי הוא מפני שכל פתח יש לו דבר על גב פתחו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כל אילין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אין כל זה נוגע למשא ומתן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מד’ עד עשר…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בפני משה על כל הסוגיה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שנראה שלו אין חילוק בברייתא בין יותר מארבע לפחות מארבע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למה חילק אותם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לפיכך הזורע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שחולקים במה נחשב כרם לענין מה אוסר דבר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כך יחלקו לענין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מה ייאסר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קצת מעניין שמניח שכל הכרם נאסר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מי הכריח גמרא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אפשר לומר שרק החלק מן הכרם שהוא קרוב נקדש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שורה של חמש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מניח שחמש גפנים דווקא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עיין בפני משה לעיל שכתב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אני חושב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שסתם שורה הוא של חמש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וגמרא נוקט זה מחמת שכן אורח ארעא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כמה דתימר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איך נדע ממילא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שאלו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החילוק בין ההלכה לראב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שלהלכה צריך שישתיירו שלש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שלש שורות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מה אומר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לא הבנתי כל סוגיה זה כל כך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 xml:space="preserve">עיין במה </w:t>
      </w:r>
      <w:r>
        <w:rPr>
          <w:b w:val="false"/>
          <w:b w:val="false"/>
          <w:bCs w:val="false"/>
          <w:rtl w:val="true"/>
        </w:rPr>
        <w:t>שבאר איך חולקים אותו לנו על 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עדיין חסר הקרנים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זה פי’ הק’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עדיין למה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אילו היינו מצרפים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ט שורות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שמנה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עיין במה</w:t>
      </w:r>
      <w:r>
        <w:rPr>
          <w:b w:val="false"/>
          <w:b w:val="false"/>
          <w:bCs w:val="false"/>
          <w:rtl w:val="true"/>
        </w:rPr>
        <w:t xml:space="preserve"> שבאר 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למה אינו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ספק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שממה שאין יכולים להכיר שאין אלו עיקר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גופא נקרא כרן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/>
          <w:bCs/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continuous"/>
      <w:pgSz w:w="12240" w:h="15840"/>
      <w:pgMar w:left="1134" w:right="1134" w:gutter="0" w:header="1134" w:top="1753" w:footer="1134" w:bottom="2281"/>
      <w:cols w:num="2" w:space="288" w:equalWidth="true" w:sep="false"/>
      <w:formProt w:val="false"/>
      <w:textDirection w:val="lrTb"/>
      <w:bidi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spacing w:val="60"/>
      </w:rPr>
    </w:pPr>
    <w:r>
      <w:rPr>
        <w:rFonts w:cs="Yiddishkeit AlefAlefAlef Bold"/>
        <w:b w:val="false"/>
        <w:b w:val="false"/>
        <w:bCs w:val="false"/>
        <w:spacing w:val="110"/>
        <w:sz w:val="28"/>
        <w:sz w:val="28"/>
        <w:szCs w:val="28"/>
        <w:rtl w:val="true"/>
      </w:rPr>
      <w:t>מסכת</w:t>
    </w:r>
    <w:r>
      <w:rPr>
        <w:rFonts w:cs="Yiddishkeit AlefAlefAlef Bold"/>
        <w:spacing w:val="110"/>
        <w:sz w:val="28"/>
        <w:sz w:val="28"/>
        <w:szCs w:val="28"/>
        <w:rtl w:val="true"/>
        <w:lang w:bidi="he-IL"/>
      </w:rPr>
      <w:t xml:space="preserve"> </w:t>
    </w:r>
    <w:r>
      <w:rPr>
        <w:rFonts w:cs="Yiddishkeit AlefAlefAlef Bold"/>
        <w:spacing w:val="60"/>
        <w:sz w:val="28"/>
        <w:sz w:val="28"/>
        <w:szCs w:val="28"/>
        <w:rtl w:val="true"/>
        <w:lang w:bidi="he-IL"/>
      </w:rPr>
      <w:t>כלאים</w:t>
    </w:r>
  </w:p>
  <w:p>
    <w:pPr>
      <w:pStyle w:val="Footer"/>
      <w:bidi w:val="1"/>
      <w:jc w:val="center"/>
      <w:rPr>
        <w:spacing w:val="60"/>
      </w:rPr>
    </w:pPr>
    <w:r>
      <w:rPr>
        <w:rFonts w:cs="Yiddishkeit AlefAlefAlef Bold"/>
        <w:spacing w:val="60"/>
        <w:sz w:val="20"/>
        <w:sz w:val="20"/>
        <w:szCs w:val="20"/>
        <w:rtl w:val="true"/>
      </w:rPr>
      <w:t>מן</w:t>
    </w:r>
    <w:r>
      <w:rPr>
        <w:rFonts w:cs="Yiddishkeit AlefAlefAlef Bold"/>
        <w:spacing w:val="60"/>
        <w:sz w:val="28"/>
        <w:sz w:val="28"/>
        <w:szCs w:val="28"/>
        <w:rtl w:val="true"/>
        <w:lang w:bidi="he-IL"/>
      </w:rPr>
      <w:t xml:space="preserve"> </w:t>
    </w:r>
  </w:p>
  <w:p>
    <w:pPr>
      <w:pStyle w:val="Footer"/>
      <w:bidi w:val="1"/>
      <w:jc w:val="center"/>
      <w:rPr>
        <w:spacing w:val="54"/>
      </w:rPr>
    </w:pPr>
    <w:r>
      <w:rPr>
        <w:rFonts w:cs="Yiddishkeit AlefAlefAlef Bold"/>
        <w:spacing w:val="54"/>
        <w:sz w:val="24"/>
        <w:sz w:val="24"/>
        <w:szCs w:val="24"/>
        <w:rtl w:val="true"/>
      </w:rPr>
      <w:t>תלמוד ירושלמי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ופשוט שלא מסתבר שראה רבא את רב</w:t>
      </w:r>
      <w:r>
        <w:rPr>
          <w:rtl w:val="true"/>
        </w:rPr>
        <w:t xml:space="preserve">, </w:t>
      </w:r>
      <w:r>
        <w:rPr>
          <w:rtl w:val="true"/>
        </w:rPr>
        <w:t>שהרי רב יהודה היה תלמיד של רב</w:t>
      </w:r>
      <w:r>
        <w:rPr>
          <w:rtl w:val="true"/>
        </w:rPr>
        <w:t xml:space="preserve">, </w:t>
      </w:r>
      <w:r>
        <w:rPr>
          <w:rtl w:val="true"/>
        </w:rPr>
        <w:t>וחי לאחר רב</w:t>
      </w:r>
      <w:r>
        <w:rPr>
          <w:rtl w:val="true"/>
        </w:rPr>
        <w:t xml:space="preserve">, </w:t>
      </w:r>
      <w:r>
        <w:rPr>
          <w:rtl w:val="true"/>
        </w:rPr>
        <w:t>שרשב</w:t>
      </w:r>
      <w:r>
        <w:rPr>
          <w:rtl w:val="true"/>
        </w:rPr>
        <w:t>"</w:t>
      </w:r>
      <w:r>
        <w:rPr>
          <w:rtl w:val="true"/>
        </w:rPr>
        <w:t>ם כ’ בבבא בתרא שאחר מיתת רב</w:t>
      </w:r>
      <w:r>
        <w:rPr>
          <w:rtl w:val="true"/>
        </w:rPr>
        <w:t xml:space="preserve">, </w:t>
      </w:r>
      <w:r>
        <w:rPr>
          <w:rtl w:val="true"/>
        </w:rPr>
        <w:t>הלך ר</w:t>
      </w:r>
      <w:r>
        <w:rPr>
          <w:rtl w:val="true"/>
        </w:rPr>
        <w:t>"</w:t>
      </w:r>
      <w:r>
        <w:rPr>
          <w:rtl w:val="true"/>
        </w:rPr>
        <w:t>י לשמואל</w:t>
      </w:r>
      <w:r>
        <w:rPr>
          <w:rtl w:val="true"/>
        </w:rPr>
        <w:t xml:space="preserve">, </w:t>
      </w:r>
      <w:r>
        <w:rPr>
          <w:rtl w:val="true"/>
        </w:rPr>
        <w:t>והרי רבא נולד ביום שמת רב יהודה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כתבתי בתוך נוט</w:t>
      </w:r>
      <w:r>
        <w:rPr>
          <w:rtl w:val="true"/>
        </w:rPr>
        <w:t>"</w:t>
      </w:r>
      <w:r>
        <w:rPr>
          <w:rtl w:val="true"/>
        </w:rPr>
        <w:t>ס שלי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28"/>
        <w:szCs w:val="28"/>
        <w:lang w:bidi="he-IL"/>
      </w:rPr>
    </w:pPr>
    <w:r>
      <w:rPr>
        <w:rFonts w:cs="Yiddishkeit AlefAlefAlef Bold"/>
        <w:spacing w:val="30"/>
        <w:sz w:val="28"/>
        <w:sz w:val="28"/>
        <w:szCs w:val="28"/>
        <w:rtl w:val="true"/>
      </w:rPr>
      <w:t>שי</w:t>
    </w:r>
    <w:r>
      <w:rPr>
        <w:rFonts w:cs="Yiddishkeit AlefAlefAlef Bold"/>
        <w:spacing w:val="30"/>
        <w:sz w:val="28"/>
        <w:szCs w:val="28"/>
        <w:rtl w:val="true"/>
      </w:rPr>
      <w:t>"</w:t>
    </w:r>
    <w:r>
      <w:rPr>
        <w:rFonts w:cs="Yiddishkeit AlefAlefAlef Bold"/>
        <w:spacing w:val="30"/>
        <w:sz w:val="28"/>
        <w:sz w:val="28"/>
        <w:szCs w:val="28"/>
        <w:rtl w:val="true"/>
      </w:rPr>
      <w:t>חתא דש</w:t>
    </w:r>
    <w:r>
      <w:rPr>
        <w:rFonts w:cs="Yiddishkeit AlefAlefAlef Bold"/>
        <w:spacing w:val="30"/>
        <w:sz w:val="28"/>
        <w:szCs w:val="28"/>
        <w:rtl w:val="true"/>
      </w:rPr>
      <w:t>"</w:t>
    </w:r>
    <w:r>
      <w:rPr>
        <w:rFonts w:cs="Yiddishkeit AlefAlefAlef Bold"/>
        <w:spacing w:val="30"/>
        <w:sz w:val="28"/>
        <w:sz w:val="28"/>
        <w:szCs w:val="28"/>
        <w:rtl w:val="true"/>
      </w:rPr>
      <w:t>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Anchor">
    <w:name w:val="Footnote Anchor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961</TotalTime>
  <Application>LibreOffice/7.3.2.2$Windows_X86_64 LibreOffice_project/49f2b1bff42cfccbd8f788c8dc32c1c309559be0</Application>
  <AppVersion>15.0000</AppVersion>
  <Pages>3</Pages>
  <Words>1798</Words>
  <Characters>7256</Characters>
  <CharactersWithSpaces>8986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2023-03-30T11:33:36Z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