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משנה</w:t>
      </w:r>
      <w:r>
        <w:rPr>
          <w:b w:val="false"/>
          <w:b w:val="false"/>
          <w:bCs w:val="false"/>
          <w:rtl w:val="true"/>
        </w:rPr>
        <w:t xml:space="preserve"> כ’ שאם כ’ גט על יד עבד או קרן פרה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 אם נתן עבד או פרה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מדייק גמ’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לכרות יד או קרן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אסור לחבל בעבד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כורת קרן פרה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מחוסר קציצה ונתינה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ולומ’ מקרא שפסול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קשה למה מחוסר קציצה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צ’ לקוץ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לתת עבד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 xml:space="preserve">מביא </w:t>
      </w:r>
      <w:r>
        <w:rPr>
          <w:b/>
          <w:b/>
          <w:bCs/>
          <w:rtl w:val="true"/>
        </w:rPr>
        <w:t>רב האי גאון</w:t>
      </w:r>
      <w:r>
        <w:rPr>
          <w:b w:val="false"/>
          <w:b w:val="false"/>
          <w:bCs w:val="false"/>
          <w:rtl w:val="true"/>
        </w:rPr>
        <w:t xml:space="preserve"> שמיירי כשכוון לקוץ אותו בשעת כתיבה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בשעת כתיבה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חסר מהש היה רוצה לתת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מקנה לה הקרן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הפרה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ראשונים שאומרים שאין הגט 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הקציצה מוכרח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פנ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שאינו בעיה בכתיבה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שצריך להיות שחפץ לא נשתנה בין כ’ לנתינה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 xml:space="preserve">תורת </w:t>
      </w:r>
      <w:r>
        <w:rPr>
          <w:rStyle w:val="FootnoteAnchor"/>
          <w:b/>
          <w:b/>
          <w:bCs/>
          <w:rtl w:val="true"/>
        </w:rPr>
        <w:footnoteReference w:id="5"/>
      </w:r>
      <w:r>
        <w:rPr>
          <w:b/>
          <w:b/>
          <w:bCs/>
          <w:rtl w:val="true"/>
        </w:rPr>
        <w:t>גיטין</w:t>
      </w:r>
      <w:r>
        <w:rPr>
          <w:b w:val="false"/>
          <w:b w:val="false"/>
          <w:bCs w:val="false"/>
          <w:rtl w:val="true"/>
        </w:rPr>
        <w:t xml:space="preserve"> כ’ שאף אם חתך אחר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פסול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שגט בשעת נתינה הוא עומד לנתינה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לקוץ אחר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שקציצה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עוקר דבר מגידולו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שכ’ שכל קציצה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לבאר ברשב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שצריך מעשה חשוב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מבאר שתורה רק ממעט מה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לתת בלי אותו קציצה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בעל חי דומה למחובר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אבי עזרי</w:t>
      </w:r>
      <w:r>
        <w:rPr>
          <w:b w:val="false"/>
          <w:b w:val="false"/>
          <w:bCs w:val="false"/>
          <w:rtl w:val="true"/>
        </w:rPr>
        <w:t xml:space="preserve"> כ’ שתלוי כמה הגט נשנה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קוצץ מקרקע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שינוי חשוב כיון שמכשיר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בבעל חי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חשוב הוא מטעם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משמע כן מלשונו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 פאברסקי</w:t>
      </w:r>
      <w:r>
        <w:rPr>
          <w:b w:val="false"/>
          <w:b w:val="false"/>
          <w:bCs w:val="false"/>
          <w:rtl w:val="true"/>
        </w:rPr>
        <w:t xml:space="preserve"> כ’ שמח’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וחול’ הוא למה נח’ שינוי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הוא מפני ששינה אותו מחי למת או מפני שנשתנה שמו ממה שהיה מחובר לו למה שהוא עכשיו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 xml:space="preserve">גמ’ </w:t>
      </w:r>
      <w:r>
        <w:rPr>
          <w:b w:val="false"/>
          <w:b w:val="false"/>
          <w:bCs w:val="false"/>
          <w:rtl w:val="true"/>
        </w:rPr>
        <w:t>כ’ שאם כ’ על חרס של עציץ נקוב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שאינו מחוסר קציצה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חוששים שישבר חרס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כחול’ על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ק’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 לקמן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הוא קציצה במחובר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קרבן נתנאל</w:t>
      </w:r>
      <w:r>
        <w:rPr>
          <w:b w:val="false"/>
          <w:b w:val="false"/>
          <w:bCs w:val="false"/>
          <w:rtl w:val="true"/>
        </w:rPr>
        <w:t xml:space="preserve"> כ’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ששבירת החרס הוא גז’ אגב חתיכה ממחובר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גרש ירכים</w:t>
      </w:r>
      <w:r>
        <w:rPr>
          <w:b w:val="false"/>
          <w:b w:val="false"/>
          <w:bCs w:val="false"/>
          <w:rtl w:val="true"/>
        </w:rPr>
        <w:t xml:space="preserve"> כ’ שבטל למה שהוא מחובר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תורת גיטין</w:t>
      </w:r>
      <w:r>
        <w:rPr>
          <w:b w:val="false"/>
          <w:b w:val="false"/>
          <w:bCs w:val="false"/>
          <w:rtl w:val="true"/>
        </w:rPr>
        <w:t xml:space="preserve"> כ’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כ’ שאם כ’ על דבר ששיורו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דעת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שפשוט שלא יתן כולו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סבר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חרס הוא שיורו ניכר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במחובר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לתלוש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קציצה מזה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ind w:hanging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  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אומר שמה שנתן אי אפשר לתת בלי קציצה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צריך זה</w:t>
      </w:r>
      <w:r>
        <w:rPr>
          <w:rtl w:val="true"/>
        </w:rPr>
        <w:t xml:space="preserve">, </w:t>
      </w:r>
      <w:r>
        <w:rPr>
          <w:rtl w:val="true"/>
        </w:rPr>
        <w:t>שהיה אפשר להוקים אוות ברוצה לתת כשאינו מחובר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דרשת קרא לא נראה כן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נראה כן</w:t>
      </w:r>
      <w:r>
        <w:rPr>
          <w:rtl w:val="true"/>
        </w:rPr>
        <w:t xml:space="preserve">, </w:t>
      </w:r>
      <w:r>
        <w:rPr>
          <w:rtl w:val="true"/>
        </w:rPr>
        <w:t>שהרי כשאומרים שמחוסר</w:t>
      </w:r>
      <w:r>
        <w:rPr>
          <w:rtl w:val="true"/>
        </w:rPr>
        <w:t xml:space="preserve">, </w:t>
      </w:r>
      <w:r>
        <w:rPr>
          <w:rtl w:val="true"/>
        </w:rPr>
        <w:t>דורשים מקרא שאומר מה שצריך כדי לגרש</w:t>
      </w:r>
      <w:r>
        <w:rPr>
          <w:rtl w:val="true"/>
        </w:rPr>
        <w:t xml:space="preserve">, </w:t>
      </w:r>
      <w:r>
        <w:rPr>
          <w:rtl w:val="true"/>
        </w:rPr>
        <w:t>ולא מה שעושה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לחלק בין מחובר לקרקע למחובר לדבר אחר</w:t>
      </w:r>
      <w:r>
        <w:rPr>
          <w:rtl w:val="true"/>
        </w:rPr>
        <w:t xml:space="preserve">. </w:t>
      </w:r>
      <w:r>
        <w:rPr>
          <w:rtl w:val="true"/>
        </w:rPr>
        <w:t>עדיין אין זה כל כך נשמע מהגדרה שאמר רד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ראיה שיביא משה הוא מוכיח נגד זה</w:t>
      </w:r>
      <w:r>
        <w:rPr>
          <w:rtl w:val="true"/>
        </w:rPr>
        <w:t xml:space="preserve">. </w:t>
      </w:r>
      <w:r>
        <w:rPr>
          <w:rtl w:val="true"/>
        </w:rPr>
        <w:t>לא אפשר שהרי החרס כן גם כן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אין צריך שרש</w:t>
      </w:r>
      <w:r>
        <w:rPr>
          <w:rtl w:val="true"/>
        </w:rPr>
        <w:t>"</w:t>
      </w:r>
      <w:r>
        <w:rPr>
          <w:rtl w:val="true"/>
        </w:rPr>
        <w:t>י אומר שלא חוששים שיעשה כן</w:t>
      </w:r>
      <w:r>
        <w:rPr>
          <w:rtl w:val="true"/>
        </w:rPr>
        <w:t xml:space="preserve">, </w:t>
      </w:r>
      <w:r>
        <w:rPr>
          <w:rtl w:val="true"/>
        </w:rPr>
        <w:t>אלא שממילא אם היה עושה כן</w:t>
      </w:r>
      <w:r>
        <w:rPr>
          <w:rtl w:val="true"/>
        </w:rPr>
        <w:t xml:space="preserve">, </w:t>
      </w:r>
      <w:r>
        <w:rPr>
          <w:rtl w:val="true"/>
        </w:rPr>
        <w:t>לא היה בעיה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4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LibreOffice/7.3.2.2$Windows_X86_64 LibreOffice_project/49f2b1bff42cfccbd8f788c8dc32c1c309559be0</Application>
  <AppVersion>15.0000</AppVersion>
  <Pages>1</Pages>
  <Words>387</Words>
  <Characters>1507</Characters>
  <CharactersWithSpaces>1890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2023-01-19T21:35:16Z</dcterms:created>
  <dc:creator/>
  <dc:description/>
  <dc:language>en-US</dc:language>
  <cp:lastModifiedBy/>
  <dcterms:modified xsi:type="dcterms:W3CDTF">2023-01-19T21:59:47Z</dcterms:modified>
  <cp:revision>24</cp:revision>
  <dc:subject/>
  <dc:title/>
</cp:coreProperties>
</file>