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3C431" w14:textId="46A1667C" w:rsidR="00E15229" w:rsidRDefault="00E15229" w:rsidP="00E15229">
      <w:r>
        <w:t>Philo</w:t>
      </w:r>
      <w:r w:rsidR="003631A9">
        <w:t>sophy 150.205</w:t>
      </w:r>
      <w:r w:rsidR="003631A9">
        <w:tab/>
      </w:r>
      <w:r w:rsidR="003631A9">
        <w:tab/>
      </w:r>
      <w:r w:rsidR="003631A9">
        <w:tab/>
      </w:r>
      <w:r w:rsidR="003631A9">
        <w:tab/>
      </w:r>
      <w:r w:rsidR="003631A9">
        <w:tab/>
      </w:r>
      <w:r w:rsidR="003631A9">
        <w:tab/>
      </w:r>
      <w:r w:rsidR="003631A9">
        <w:tab/>
      </w:r>
      <w:r w:rsidR="003631A9">
        <w:tab/>
        <w:t>Spring 2015</w:t>
      </w:r>
    </w:p>
    <w:p w14:paraId="613A6291" w14:textId="77777777" w:rsidR="00E15229" w:rsidRDefault="00E15229" w:rsidP="00E15229">
      <w:r>
        <w:t>History of Modern Philosophy</w:t>
      </w:r>
    </w:p>
    <w:p w14:paraId="649F9572" w14:textId="593518B8" w:rsidR="00BE37FB" w:rsidRPr="00BE37FB" w:rsidRDefault="00BE37FB" w:rsidP="00E15229">
      <w:pPr>
        <w:rPr>
          <w:b/>
        </w:rPr>
      </w:pPr>
      <w:r w:rsidRPr="00BE37FB">
        <w:rPr>
          <w:b/>
        </w:rPr>
        <w:t>Revised Syllabus</w:t>
      </w:r>
    </w:p>
    <w:p w14:paraId="17E43B8E" w14:textId="77777777" w:rsidR="00E15229" w:rsidRDefault="00E15229" w:rsidP="00E15229"/>
    <w:p w14:paraId="29CD7920" w14:textId="567E1388" w:rsidR="00E15229" w:rsidRPr="00270935" w:rsidRDefault="00B968E9" w:rsidP="00E15229">
      <w:r>
        <w:t>This course offers a</w:t>
      </w:r>
      <w:r w:rsidR="00E15229">
        <w:t xml:space="preserve">n overview of philosophical thought in the seventeenth and eighteenth centuries, focusing on fundamental questions of epistemology, metaphysics, and theology.  The principal philosophers to be discussed are Descartes, Locke, Hume and Kant, </w:t>
      </w:r>
      <w:r w:rsidR="00002FE9">
        <w:t xml:space="preserve">with somewhat less </w:t>
      </w:r>
      <w:r w:rsidR="004140E6">
        <w:t xml:space="preserve">time </w:t>
      </w:r>
      <w:r w:rsidR="00002FE9">
        <w:t xml:space="preserve">devoted to </w:t>
      </w:r>
      <w:r w:rsidR="00E15229">
        <w:t>Spinoza, Leibniz and Berkeley.</w:t>
      </w:r>
      <w:r w:rsidR="00270935">
        <w:t xml:space="preserve"> This course should provide you with an understanding of the main philosophers of the </w:t>
      </w:r>
      <w:r>
        <w:t>period</w:t>
      </w:r>
      <w:r w:rsidR="00270935" w:rsidRPr="00270935">
        <w:t>:</w:t>
      </w:r>
      <w:r w:rsidR="00270935">
        <w:rPr>
          <w:vertAlign w:val="superscript"/>
        </w:rPr>
        <w:t xml:space="preserve"> </w:t>
      </w:r>
      <w:r w:rsidR="00270935" w:rsidRPr="00270935">
        <w:t>the</w:t>
      </w:r>
      <w:r w:rsidR="00270935">
        <w:t>ir aims and methods, the</w:t>
      </w:r>
      <w:r w:rsidR="00270935" w:rsidRPr="00270935">
        <w:t xml:space="preserve"> problems they conf</w:t>
      </w:r>
      <w:r w:rsidR="00270935">
        <w:t>r</w:t>
      </w:r>
      <w:r w:rsidR="00270935" w:rsidRPr="00270935">
        <w:t>onted</w:t>
      </w:r>
      <w:r w:rsidR="00324DF3">
        <w:t xml:space="preserve">, </w:t>
      </w:r>
      <w:r>
        <w:t xml:space="preserve">and </w:t>
      </w:r>
      <w:r w:rsidR="00270935">
        <w:t xml:space="preserve">the theories they advanced.  You should also </w:t>
      </w:r>
      <w:r w:rsidR="00324DF3">
        <w:t xml:space="preserve">acquire </w:t>
      </w:r>
      <w:r w:rsidR="00270935">
        <w:t xml:space="preserve">a sense of the broader trajectory of </w:t>
      </w:r>
      <w:r>
        <w:t xml:space="preserve">early modern </w:t>
      </w:r>
      <w:r w:rsidR="00270935">
        <w:t>philosophical t</w:t>
      </w:r>
      <w:r>
        <w:t>hought</w:t>
      </w:r>
      <w:r w:rsidR="003A1DB0">
        <w:t>.  Knowledge of early modern philosophy</w:t>
      </w:r>
      <w:r w:rsidR="00270935">
        <w:t xml:space="preserve"> is essential preparation for m</w:t>
      </w:r>
      <w:r w:rsidR="003A1DB0">
        <w:t>ore advanced philosophical studies</w:t>
      </w:r>
      <w:r w:rsidR="00324DF3">
        <w:t xml:space="preserve"> and for understanding the intellectual history of the West</w:t>
      </w:r>
      <w:r w:rsidR="00270935">
        <w:t>.</w:t>
      </w:r>
    </w:p>
    <w:p w14:paraId="4AAC7F7D" w14:textId="77777777" w:rsidR="00E15229" w:rsidRDefault="00E15229" w:rsidP="00E15229"/>
    <w:p w14:paraId="56A3C775" w14:textId="77777777" w:rsidR="00E15229" w:rsidRDefault="00E15229" w:rsidP="00E15229">
      <w:r>
        <w:t xml:space="preserve">Instructor: </w:t>
      </w:r>
      <w:r>
        <w:tab/>
        <w:t>Michael Williams</w:t>
      </w:r>
    </w:p>
    <w:p w14:paraId="6427C6AB" w14:textId="0E315CF3" w:rsidR="00E15229" w:rsidRDefault="00E56872" w:rsidP="00E15229">
      <w:r>
        <w:tab/>
      </w:r>
      <w:r>
        <w:tab/>
        <w:t>Gilman 270. Office hours: W 1-3</w:t>
      </w:r>
      <w:r w:rsidR="00E15229">
        <w:t>.</w:t>
      </w:r>
    </w:p>
    <w:p w14:paraId="0F0FC1AB" w14:textId="3FB88785" w:rsidR="00AB1C37" w:rsidRDefault="002F175B" w:rsidP="00AB1C37">
      <w:pPr>
        <w:ind w:left="720" w:firstLine="720"/>
      </w:pPr>
      <w:hyperlink r:id="rId8" w:history="1">
        <w:r w:rsidR="00AB1C37" w:rsidRPr="00252C02">
          <w:rPr>
            <w:rStyle w:val="Hyperlink"/>
          </w:rPr>
          <w:t>michaelwilliams47@icloud.com</w:t>
        </w:r>
      </w:hyperlink>
    </w:p>
    <w:p w14:paraId="0B9DFE04" w14:textId="77777777" w:rsidR="00AB1C37" w:rsidRDefault="00AB1C37" w:rsidP="00AB1C37">
      <w:pPr>
        <w:ind w:left="720" w:firstLine="720"/>
      </w:pPr>
    </w:p>
    <w:p w14:paraId="48555AE9" w14:textId="77777777" w:rsidR="00BA0C57" w:rsidRDefault="00E15229" w:rsidP="00E15229">
      <w:r>
        <w:t xml:space="preserve">Assistants: </w:t>
      </w:r>
      <w:r>
        <w:tab/>
      </w:r>
      <w:r w:rsidR="009A4E8D">
        <w:t>Matthew O’</w:t>
      </w:r>
      <w:r w:rsidR="00BA0C57">
        <w:t xml:space="preserve"> Dowd</w:t>
      </w:r>
    </w:p>
    <w:p w14:paraId="64FD6EED" w14:textId="0D8D7031" w:rsidR="00E15229" w:rsidRDefault="009A4E8D" w:rsidP="00BA0C57">
      <w:pPr>
        <w:ind w:left="720" w:firstLine="720"/>
      </w:pPr>
      <w:r>
        <w:t>James Schelberg</w:t>
      </w:r>
    </w:p>
    <w:p w14:paraId="69956E02" w14:textId="77777777" w:rsidR="00E15229" w:rsidRDefault="00E15229" w:rsidP="00E15229"/>
    <w:p w14:paraId="24AA42DB" w14:textId="74F7E16C" w:rsidR="00E15229" w:rsidRDefault="009515D2" w:rsidP="00E15229">
      <w:r>
        <w:t>Le</w:t>
      </w:r>
      <w:r w:rsidR="00A82788">
        <w:t>ctures:</w:t>
      </w:r>
      <w:r w:rsidR="00A82788">
        <w:tab/>
        <w:t>M, W 10–10</w:t>
      </w:r>
      <w:r w:rsidR="009A4E8D">
        <w:t>.50: Levering, Arellano Theater</w:t>
      </w:r>
    </w:p>
    <w:p w14:paraId="648FE983" w14:textId="395EC06B" w:rsidR="009A4E8D" w:rsidRDefault="00A82788" w:rsidP="00E15229">
      <w:r>
        <w:t>Section 0I:</w:t>
      </w:r>
      <w:r>
        <w:tab/>
        <w:t xml:space="preserve">F,  </w:t>
      </w:r>
      <w:r w:rsidR="009A4E8D">
        <w:t>11-11.50: Shaffer 202</w:t>
      </w:r>
    </w:p>
    <w:p w14:paraId="4DCB2225" w14:textId="7B4049D7" w:rsidR="00A82788" w:rsidRDefault="009A4E8D" w:rsidP="00E15229">
      <w:r>
        <w:t>Section 02</w:t>
      </w:r>
      <w:r w:rsidR="00A82788">
        <w:t>:</w:t>
      </w:r>
      <w:r w:rsidR="00A82788">
        <w:tab/>
        <w:t xml:space="preserve">F, </w:t>
      </w:r>
      <w:r>
        <w:t xml:space="preserve"> 12-12.50: Mattin Center 160</w:t>
      </w:r>
    </w:p>
    <w:p w14:paraId="2154BB20" w14:textId="63066A71" w:rsidR="009A4E8D" w:rsidRDefault="009A4E8D" w:rsidP="00E15229">
      <w:r>
        <w:t>Section 03:</w:t>
      </w:r>
      <w:r>
        <w:tab/>
        <w:t>F, 10-10.50: Maryland 202</w:t>
      </w:r>
    </w:p>
    <w:p w14:paraId="49937954" w14:textId="082E5D07" w:rsidR="009A4E8D" w:rsidRDefault="009A4E8D" w:rsidP="00E15229">
      <w:r>
        <w:t>Section 04:</w:t>
      </w:r>
      <w:r>
        <w:tab/>
        <w:t>F, 1.30-2.30: Gilman 119</w:t>
      </w:r>
    </w:p>
    <w:p w14:paraId="4CFC3BCC" w14:textId="77777777" w:rsidR="00A82788" w:rsidRPr="004D3356" w:rsidRDefault="00A82788" w:rsidP="00E15229"/>
    <w:p w14:paraId="7A3865D9" w14:textId="77777777" w:rsidR="009515D2" w:rsidRDefault="009515D2" w:rsidP="00E15229"/>
    <w:p w14:paraId="60A82A0B" w14:textId="77777777" w:rsidR="009515D2" w:rsidRDefault="009515D2" w:rsidP="009515D2">
      <w:r>
        <w:rPr>
          <w:b/>
        </w:rPr>
        <w:t>Readings</w:t>
      </w:r>
      <w:r>
        <w:t xml:space="preserve">: all in </w:t>
      </w:r>
      <w:r w:rsidRPr="00E63696">
        <w:rPr>
          <w:i/>
        </w:rPr>
        <w:t>Modern Philosophy</w:t>
      </w:r>
      <w:r>
        <w:t xml:space="preserve">  (2</w:t>
      </w:r>
      <w:r w:rsidRPr="004140E6">
        <w:rPr>
          <w:vertAlign w:val="superscript"/>
        </w:rPr>
        <w:t>nd</w:t>
      </w:r>
      <w:r>
        <w:t xml:space="preserve"> Edition) edited by Roger Ariew and Eric Watkins.</w:t>
      </w:r>
      <w:r w:rsidR="004D3356">
        <w:t xml:space="preserve"> Read the editors’ introductions for biographical information on the philosophers we will be discussing (and any of the associated texts, if the mood takes you).</w:t>
      </w:r>
    </w:p>
    <w:p w14:paraId="2E61DDB6" w14:textId="77777777" w:rsidR="00E15229" w:rsidRDefault="00E15229" w:rsidP="00E15229"/>
    <w:p w14:paraId="7B83504D" w14:textId="487BA1DF" w:rsidR="004140E6" w:rsidRDefault="00E56872" w:rsidP="00E15229">
      <w:r>
        <w:t>Jan.</w:t>
      </w:r>
      <w:r>
        <w:tab/>
        <w:t>30</w:t>
      </w:r>
      <w:r w:rsidR="004140E6">
        <w:tab/>
        <w:t>Introduction: making sense of a new world</w:t>
      </w:r>
      <w:r w:rsidR="00E15229">
        <w:t>.</w:t>
      </w:r>
      <w:r w:rsidR="004140E6">
        <w:t xml:space="preserve"> No reading.</w:t>
      </w:r>
    </w:p>
    <w:p w14:paraId="77AC9B39" w14:textId="77777777" w:rsidR="004140E6" w:rsidRDefault="004140E6" w:rsidP="00E15229"/>
    <w:p w14:paraId="33CBC049" w14:textId="744B9963" w:rsidR="00E15229" w:rsidRDefault="00E56872" w:rsidP="00E15229">
      <w:r>
        <w:t>Feb.</w:t>
      </w:r>
      <w:r>
        <w:tab/>
        <w:t>01</w:t>
      </w:r>
      <w:r w:rsidR="004140E6">
        <w:tab/>
        <w:t>Montaigne; Bacon; Galileo (4-24).</w:t>
      </w:r>
    </w:p>
    <w:p w14:paraId="2A9C7D9F" w14:textId="77777777" w:rsidR="00E15229" w:rsidRDefault="00E15229" w:rsidP="00E15229"/>
    <w:p w14:paraId="508C1314" w14:textId="54D87A73" w:rsidR="00E15229" w:rsidRPr="00E63696" w:rsidRDefault="00E15229" w:rsidP="00E15229">
      <w:pPr>
        <w:jc w:val="center"/>
      </w:pPr>
      <w:r w:rsidRPr="00EB2891">
        <w:rPr>
          <w:b/>
        </w:rPr>
        <w:t>Descartes</w:t>
      </w:r>
      <w:r>
        <w:rPr>
          <w:b/>
        </w:rPr>
        <w:t xml:space="preserve"> </w:t>
      </w:r>
      <w:r w:rsidRPr="00E63696">
        <w:t>(</w:t>
      </w:r>
      <w:r w:rsidR="003631A9">
        <w:rPr>
          <w:i/>
        </w:rPr>
        <w:t>Meditations on</w:t>
      </w:r>
      <w:r w:rsidRPr="00E63696">
        <w:rPr>
          <w:i/>
        </w:rPr>
        <w:t xml:space="preserve"> First Philosophy</w:t>
      </w:r>
      <w:r w:rsidRPr="00E63696">
        <w:t>)</w:t>
      </w:r>
    </w:p>
    <w:p w14:paraId="28C4C9B2" w14:textId="77777777" w:rsidR="00E15229" w:rsidRDefault="00E15229" w:rsidP="00E15229">
      <w:pPr>
        <w:jc w:val="center"/>
      </w:pPr>
    </w:p>
    <w:p w14:paraId="207A8CEE" w14:textId="5A24DAE2" w:rsidR="00E15229" w:rsidRDefault="00E15229" w:rsidP="00E15229">
      <w:r>
        <w:t>Feb.</w:t>
      </w:r>
      <w:r w:rsidR="00E56872">
        <w:tab/>
        <w:t>06</w:t>
      </w:r>
      <w:r>
        <w:t xml:space="preserve"> </w:t>
      </w:r>
      <w:r>
        <w:tab/>
        <w:t>Dedicatory Letter, Preface, Synopsis, First Meditation</w:t>
      </w:r>
      <w:r w:rsidR="00134900">
        <w:t xml:space="preserve"> 1</w:t>
      </w:r>
      <w:r w:rsidR="00E631B4">
        <w:t xml:space="preserve"> (35-43</w:t>
      </w:r>
      <w:r>
        <w:t>).</w:t>
      </w:r>
    </w:p>
    <w:p w14:paraId="187D4315" w14:textId="0FF788E7" w:rsidR="00E15229" w:rsidRDefault="00E56872" w:rsidP="00E15229">
      <w:pPr>
        <w:ind w:firstLine="720"/>
      </w:pPr>
      <w:r>
        <w:t>08</w:t>
      </w:r>
      <w:r w:rsidR="00134900">
        <w:tab/>
      </w:r>
      <w:r w:rsidR="00E15229">
        <w:t>Meditation</w:t>
      </w:r>
      <w:r w:rsidR="00134900">
        <w:t xml:space="preserve"> 2 </w:t>
      </w:r>
      <w:r w:rsidR="00E631B4">
        <w:t xml:space="preserve"> (43-4</w:t>
      </w:r>
      <w:r w:rsidR="00E15229">
        <w:t>7).</w:t>
      </w:r>
    </w:p>
    <w:p w14:paraId="18832E16" w14:textId="1018D51E" w:rsidR="00E15229" w:rsidRDefault="00E56872" w:rsidP="00E15229">
      <w:pPr>
        <w:ind w:firstLine="720"/>
      </w:pPr>
      <w:r>
        <w:t>13</w:t>
      </w:r>
      <w:r w:rsidR="00134900">
        <w:tab/>
      </w:r>
      <w:r w:rsidR="002A7BCE">
        <w:t>[Lecture cancelled due to illness]</w:t>
      </w:r>
    </w:p>
    <w:p w14:paraId="7B8BB0F8" w14:textId="664BBF75" w:rsidR="00E15229" w:rsidRDefault="004F5B5D" w:rsidP="00E15229">
      <w:pPr>
        <w:ind w:firstLine="720"/>
      </w:pPr>
      <w:r>
        <w:t>1</w:t>
      </w:r>
      <w:r w:rsidR="00E56872">
        <w:t>5</w:t>
      </w:r>
      <w:r w:rsidR="00E15229">
        <w:t xml:space="preserve"> </w:t>
      </w:r>
      <w:r w:rsidR="00E15229">
        <w:tab/>
      </w:r>
      <w:r w:rsidR="002A7BCE">
        <w:t>Meditations 3-4 (47-58).</w:t>
      </w:r>
    </w:p>
    <w:p w14:paraId="6DBD459B" w14:textId="035D45E1" w:rsidR="002A7BCE" w:rsidRDefault="002A7BCE" w:rsidP="00E15229">
      <w:pPr>
        <w:ind w:firstLine="720"/>
      </w:pPr>
      <w:r>
        <w:t>20</w:t>
      </w:r>
      <w:r>
        <w:tab/>
        <w:t>Meditation 5-6 (58-68).</w:t>
      </w:r>
    </w:p>
    <w:p w14:paraId="39111607" w14:textId="77777777" w:rsidR="00E15229" w:rsidRDefault="00E15229" w:rsidP="00E15229"/>
    <w:p w14:paraId="5F86CECD" w14:textId="77777777" w:rsidR="00E15229" w:rsidRDefault="00E15229" w:rsidP="00E15229">
      <w:pPr>
        <w:jc w:val="center"/>
      </w:pPr>
      <w:r w:rsidRPr="00E63696">
        <w:rPr>
          <w:b/>
        </w:rPr>
        <w:lastRenderedPageBreak/>
        <w:t>Spinoza</w:t>
      </w:r>
      <w:r>
        <w:t xml:space="preserve"> (from </w:t>
      </w:r>
      <w:r w:rsidRPr="00E63696">
        <w:rPr>
          <w:i/>
        </w:rPr>
        <w:t>Ethics</w:t>
      </w:r>
      <w:r>
        <w:t>)</w:t>
      </w:r>
    </w:p>
    <w:p w14:paraId="51B87A85" w14:textId="77777777" w:rsidR="00E15229" w:rsidRDefault="00E15229" w:rsidP="00E15229"/>
    <w:p w14:paraId="2D41174F" w14:textId="60364AAD" w:rsidR="00E15229" w:rsidRDefault="00134900" w:rsidP="00DD14B3">
      <w:r>
        <w:tab/>
      </w:r>
      <w:r w:rsidR="002A7BCE">
        <w:t>22</w:t>
      </w:r>
      <w:r w:rsidR="00DD14B3">
        <w:tab/>
        <w:t>Part 1; Appendix (144-16</w:t>
      </w:r>
      <w:r w:rsidR="00E15229">
        <w:t>4).</w:t>
      </w:r>
    </w:p>
    <w:p w14:paraId="3528071E" w14:textId="1069E789" w:rsidR="00E15229" w:rsidRDefault="002A7BCE" w:rsidP="00E15229">
      <w:pPr>
        <w:ind w:firstLine="720"/>
      </w:pPr>
      <w:r>
        <w:t>24</w:t>
      </w:r>
      <w:r w:rsidR="00DD14B3">
        <w:tab/>
        <w:t>Part II (164-187</w:t>
      </w:r>
      <w:r w:rsidR="00E15229">
        <w:t>).</w:t>
      </w:r>
      <w:r>
        <w:t xml:space="preserve"> </w:t>
      </w:r>
      <w:r w:rsidR="002F175B">
        <w:rPr>
          <w:b/>
        </w:rPr>
        <w:t>N.B NO SECTIONS THIS</w:t>
      </w:r>
      <w:bookmarkStart w:id="0" w:name="_GoBack"/>
      <w:bookmarkEnd w:id="0"/>
      <w:r w:rsidRPr="002A7BCE">
        <w:rPr>
          <w:b/>
        </w:rPr>
        <w:t xml:space="preserve"> FRIDAY.</w:t>
      </w:r>
    </w:p>
    <w:p w14:paraId="52752190" w14:textId="77777777" w:rsidR="00A5059C" w:rsidRDefault="00A5059C" w:rsidP="00E15229">
      <w:pPr>
        <w:ind w:firstLine="720"/>
      </w:pPr>
    </w:p>
    <w:p w14:paraId="72958560" w14:textId="77777777" w:rsidR="00A5059C" w:rsidRDefault="00A5059C" w:rsidP="00E15229">
      <w:pPr>
        <w:ind w:firstLine="720"/>
      </w:pPr>
    </w:p>
    <w:p w14:paraId="5BA5E66F" w14:textId="77777777" w:rsidR="00E15229" w:rsidRDefault="00E15229" w:rsidP="00E15229"/>
    <w:p w14:paraId="068616AE" w14:textId="77777777" w:rsidR="00E15229" w:rsidRDefault="00E15229" w:rsidP="00E15229">
      <w:pPr>
        <w:jc w:val="center"/>
      </w:pPr>
      <w:r w:rsidRPr="006C7674">
        <w:rPr>
          <w:b/>
        </w:rPr>
        <w:t>Leibniz</w:t>
      </w:r>
      <w:r>
        <w:t xml:space="preserve"> (</w:t>
      </w:r>
      <w:r w:rsidRPr="006C7674">
        <w:rPr>
          <w:i/>
        </w:rPr>
        <w:t>Discourse on Metaphysics</w:t>
      </w:r>
      <w:r w:rsidR="00DD14B3">
        <w:rPr>
          <w:i/>
        </w:rPr>
        <w:t>; Monadology</w:t>
      </w:r>
      <w:r>
        <w:t>)</w:t>
      </w:r>
    </w:p>
    <w:p w14:paraId="6120C955" w14:textId="77777777" w:rsidR="00E15229" w:rsidRDefault="00E15229" w:rsidP="00E15229"/>
    <w:p w14:paraId="41D89D97" w14:textId="3A1E137D" w:rsidR="00E15229" w:rsidRDefault="006706EC" w:rsidP="00E15229">
      <w:r>
        <w:tab/>
        <w:t>27</w:t>
      </w:r>
      <w:r w:rsidR="00DD14B3">
        <w:tab/>
        <w:t>Discourse, 1-21 (224-237</w:t>
      </w:r>
      <w:r w:rsidR="00E15229">
        <w:t>).</w:t>
      </w:r>
    </w:p>
    <w:p w14:paraId="2E229049" w14:textId="2516D42F" w:rsidR="00DD14B3" w:rsidRDefault="006706EC" w:rsidP="00E15229">
      <w:r>
        <w:t>Mar.</w:t>
      </w:r>
      <w:r>
        <w:tab/>
        <w:t>01</w:t>
      </w:r>
      <w:r w:rsidR="00DD14B3">
        <w:tab/>
        <w:t>Discourse, 22-37 (237-247</w:t>
      </w:r>
      <w:r w:rsidR="00E15229">
        <w:t>)</w:t>
      </w:r>
      <w:r w:rsidR="00DD14B3">
        <w:t>.</w:t>
      </w:r>
    </w:p>
    <w:p w14:paraId="7F05FF9B" w14:textId="39C336ED" w:rsidR="00DD14B3" w:rsidRDefault="006706EC" w:rsidP="00DD14B3">
      <w:r>
        <w:tab/>
        <w:t>06</w:t>
      </w:r>
      <w:r w:rsidR="00DD14B3">
        <w:tab/>
        <w:t>Monadology (275-283</w:t>
      </w:r>
      <w:r w:rsidR="005B2E1D">
        <w:t>)</w:t>
      </w:r>
      <w:r w:rsidR="00DD14B3">
        <w:t>.</w:t>
      </w:r>
    </w:p>
    <w:p w14:paraId="242BDB44" w14:textId="77777777" w:rsidR="00DD14B3" w:rsidRDefault="00DD14B3" w:rsidP="00DD14B3">
      <w:r>
        <w:tab/>
      </w:r>
    </w:p>
    <w:p w14:paraId="41878037" w14:textId="77777777" w:rsidR="00DD14B3" w:rsidRDefault="00DD14B3" w:rsidP="00E15229"/>
    <w:p w14:paraId="064EA6E2" w14:textId="77777777" w:rsidR="00E15229" w:rsidRDefault="00E15229" w:rsidP="00E15229">
      <w:pPr>
        <w:jc w:val="center"/>
      </w:pPr>
      <w:r w:rsidRPr="001D4507">
        <w:rPr>
          <w:b/>
        </w:rPr>
        <w:t>Locke</w:t>
      </w:r>
      <w:r>
        <w:t xml:space="preserve"> (from An </w:t>
      </w:r>
      <w:r w:rsidRPr="001D4507">
        <w:rPr>
          <w:i/>
        </w:rPr>
        <w:t>Essay Concerning Human Understanding</w:t>
      </w:r>
      <w:r>
        <w:t>)</w:t>
      </w:r>
    </w:p>
    <w:p w14:paraId="1264EAF8" w14:textId="77777777" w:rsidR="00E15229" w:rsidRDefault="00E15229" w:rsidP="00E15229"/>
    <w:p w14:paraId="4496EEC8" w14:textId="6B41288A" w:rsidR="004D3356" w:rsidRPr="00002FE9" w:rsidRDefault="006706EC" w:rsidP="004D3356">
      <w:r>
        <w:tab/>
        <w:t>08</w:t>
      </w:r>
      <w:r w:rsidR="00E15229">
        <w:tab/>
        <w:t>Introduction; Bk. I</w:t>
      </w:r>
      <w:r w:rsidR="004D3356">
        <w:t>. Ch. 1; Bk. II, C</w:t>
      </w:r>
      <w:r w:rsidR="00002FE9">
        <w:t>h. 1-12 (316-342</w:t>
      </w:r>
      <w:r w:rsidR="00E15229">
        <w:t>).</w:t>
      </w:r>
    </w:p>
    <w:p w14:paraId="6D533B75" w14:textId="1DF73D22" w:rsidR="00002FE9" w:rsidRDefault="006706EC" w:rsidP="00002FE9">
      <w:pPr>
        <w:ind w:firstLine="720"/>
      </w:pPr>
      <w:r>
        <w:t>13</w:t>
      </w:r>
      <w:r w:rsidR="00002FE9">
        <w:tab/>
        <w:t>Bk. II, ch. 12-22 (197-206).</w:t>
      </w:r>
    </w:p>
    <w:p w14:paraId="2D1CD850" w14:textId="29A7BB43" w:rsidR="00002FE9" w:rsidRDefault="006706EC" w:rsidP="00002FE9">
      <w:pPr>
        <w:ind w:firstLine="720"/>
      </w:pPr>
      <w:r>
        <w:t>15</w:t>
      </w:r>
      <w:r w:rsidR="00002FE9">
        <w:tab/>
        <w:t>Bk. II, ch. 23-27; Bk. III (342-377).</w:t>
      </w:r>
    </w:p>
    <w:p w14:paraId="46A3429D" w14:textId="77777777" w:rsidR="00002FE9" w:rsidRDefault="00002FE9" w:rsidP="00002FE9">
      <w:pPr>
        <w:ind w:firstLine="720"/>
      </w:pPr>
    </w:p>
    <w:p w14:paraId="003F5ACE" w14:textId="77777777" w:rsidR="00002FE9" w:rsidRDefault="00002FE9" w:rsidP="00002FE9">
      <w:pPr>
        <w:jc w:val="center"/>
        <w:rPr>
          <w:b/>
        </w:rPr>
      </w:pPr>
      <w:r w:rsidRPr="00247F7E">
        <w:rPr>
          <w:b/>
        </w:rPr>
        <w:t>Spring Break</w:t>
      </w:r>
    </w:p>
    <w:p w14:paraId="198B352E" w14:textId="77777777" w:rsidR="00002FE9" w:rsidRDefault="00002FE9" w:rsidP="00002FE9">
      <w:pPr>
        <w:ind w:firstLine="720"/>
      </w:pPr>
    </w:p>
    <w:p w14:paraId="0C83DCDD" w14:textId="6653C503" w:rsidR="00002FE9" w:rsidRDefault="006706EC" w:rsidP="00002FE9">
      <w:pPr>
        <w:ind w:firstLine="720"/>
      </w:pPr>
      <w:r>
        <w:t>27</w:t>
      </w:r>
      <w:r w:rsidR="00002FE9">
        <w:tab/>
        <w:t>Bk. III; Bk. IV (377-421).</w:t>
      </w:r>
    </w:p>
    <w:p w14:paraId="39BCC024" w14:textId="77777777" w:rsidR="004D3356" w:rsidRPr="004D3356" w:rsidRDefault="004D3356" w:rsidP="004D3356">
      <w:pPr>
        <w:ind w:firstLine="720"/>
      </w:pPr>
    </w:p>
    <w:p w14:paraId="1923F769" w14:textId="77777777" w:rsidR="004D3356" w:rsidRDefault="004D3356" w:rsidP="00E15229">
      <w:pPr>
        <w:jc w:val="center"/>
        <w:rPr>
          <w:b/>
        </w:rPr>
      </w:pPr>
    </w:p>
    <w:p w14:paraId="13D72408" w14:textId="77777777" w:rsidR="00E15229" w:rsidRDefault="00E15229" w:rsidP="00E15229">
      <w:pPr>
        <w:jc w:val="center"/>
        <w:rPr>
          <w:b/>
        </w:rPr>
      </w:pPr>
      <w:r>
        <w:rPr>
          <w:b/>
        </w:rPr>
        <w:t xml:space="preserve">Berkeley </w:t>
      </w:r>
      <w:r w:rsidRPr="00DD3652">
        <w:t>(</w:t>
      </w:r>
      <w:r w:rsidR="00002FE9">
        <w:rPr>
          <w:i/>
        </w:rPr>
        <w:t>Three Dialogues Between Hylas and Philonous</w:t>
      </w:r>
      <w:r w:rsidRPr="00DD3652">
        <w:t>)</w:t>
      </w:r>
    </w:p>
    <w:p w14:paraId="3F8DF2D1" w14:textId="77777777" w:rsidR="00E15229" w:rsidRDefault="00E15229" w:rsidP="00E15229">
      <w:pPr>
        <w:jc w:val="center"/>
        <w:rPr>
          <w:b/>
        </w:rPr>
      </w:pPr>
    </w:p>
    <w:p w14:paraId="43A90056" w14:textId="5722D31C" w:rsidR="00E15229" w:rsidRPr="00247F7E" w:rsidRDefault="00E15229" w:rsidP="00E15229">
      <w:r>
        <w:rPr>
          <w:b/>
        </w:rPr>
        <w:tab/>
      </w:r>
      <w:r w:rsidR="00B91563">
        <w:t>29</w:t>
      </w:r>
      <w:r>
        <w:tab/>
      </w:r>
      <w:r w:rsidR="00002FE9">
        <w:t>Preface; First Dialogue</w:t>
      </w:r>
      <w:r w:rsidR="00222372">
        <w:t xml:space="preserve"> (454-474</w:t>
      </w:r>
      <w:r>
        <w:t>).</w:t>
      </w:r>
    </w:p>
    <w:p w14:paraId="457EB6DD" w14:textId="3EE881F5" w:rsidR="00002FE9" w:rsidRDefault="00B91563" w:rsidP="00002FE9">
      <w:r>
        <w:t>Apr.</w:t>
      </w:r>
      <w:r>
        <w:tab/>
        <w:t>03</w:t>
      </w:r>
      <w:r w:rsidR="00E15229">
        <w:tab/>
      </w:r>
      <w:r w:rsidR="00002FE9">
        <w:t xml:space="preserve">Second Dialogue </w:t>
      </w:r>
      <w:r w:rsidR="00222372">
        <w:t>(475-484</w:t>
      </w:r>
      <w:r w:rsidR="00E15229">
        <w:t>).</w:t>
      </w:r>
    </w:p>
    <w:p w14:paraId="293A0B09" w14:textId="240DB57C" w:rsidR="00E15229" w:rsidRDefault="00B91563" w:rsidP="00002FE9">
      <w:r>
        <w:tab/>
        <w:t>05</w:t>
      </w:r>
      <w:r w:rsidR="00002FE9">
        <w:tab/>
        <w:t>Third Dialogue (</w:t>
      </w:r>
      <w:r w:rsidR="00222372">
        <w:t>484-503</w:t>
      </w:r>
      <w:r w:rsidR="00002FE9">
        <w:t>).</w:t>
      </w:r>
    </w:p>
    <w:p w14:paraId="32C62E70" w14:textId="77777777" w:rsidR="00E15229" w:rsidRDefault="00E15229" w:rsidP="00E15229"/>
    <w:p w14:paraId="77F0542D" w14:textId="77777777" w:rsidR="00E15229" w:rsidRDefault="00E15229" w:rsidP="00E15229">
      <w:pPr>
        <w:jc w:val="center"/>
      </w:pPr>
      <w:r w:rsidRPr="00697876">
        <w:rPr>
          <w:b/>
        </w:rPr>
        <w:t>Hume</w:t>
      </w:r>
      <w:r>
        <w:t xml:space="preserve"> (</w:t>
      </w:r>
      <w:r w:rsidRPr="00697876">
        <w:rPr>
          <w:i/>
        </w:rPr>
        <w:t>An Enquiry Concerning Human Understanding</w:t>
      </w:r>
      <w:r>
        <w:t>)</w:t>
      </w:r>
    </w:p>
    <w:p w14:paraId="59DA4C37" w14:textId="77777777" w:rsidR="00E15229" w:rsidRDefault="00E15229" w:rsidP="00E15229"/>
    <w:p w14:paraId="26AABC37" w14:textId="16637F62" w:rsidR="00E15229" w:rsidRDefault="00B91563" w:rsidP="00E15229">
      <w:r>
        <w:tab/>
        <w:t>10</w:t>
      </w:r>
      <w:r w:rsidR="00222372">
        <w:tab/>
        <w:t>Section I-IV (533-548</w:t>
      </w:r>
      <w:r w:rsidR="00E15229">
        <w:t>).</w:t>
      </w:r>
    </w:p>
    <w:p w14:paraId="7F034279" w14:textId="5142A028" w:rsidR="00E15229" w:rsidRDefault="00B91563" w:rsidP="00E15229">
      <w:pPr>
        <w:ind w:firstLine="720"/>
      </w:pPr>
      <w:r>
        <w:t>12</w:t>
      </w:r>
      <w:r w:rsidR="00E15229">
        <w:tab/>
      </w:r>
      <w:r w:rsidR="00222372">
        <w:t>Section V-IX (548-576</w:t>
      </w:r>
      <w:r w:rsidR="00E15229">
        <w:t>).</w:t>
      </w:r>
    </w:p>
    <w:p w14:paraId="3B1A1A83" w14:textId="1CE02141" w:rsidR="00E15229" w:rsidRDefault="00B91563" w:rsidP="00E15229">
      <w:pPr>
        <w:ind w:firstLine="720"/>
      </w:pPr>
      <w:r>
        <w:t>17</w:t>
      </w:r>
      <w:r w:rsidR="00222372">
        <w:tab/>
        <w:t>Section X-XI (577-593</w:t>
      </w:r>
      <w:r w:rsidR="00E15229">
        <w:t>).</w:t>
      </w:r>
    </w:p>
    <w:p w14:paraId="7377E57C" w14:textId="0D7BF5B1" w:rsidR="00E15229" w:rsidRDefault="00B91563" w:rsidP="00E15229">
      <w:pPr>
        <w:ind w:firstLine="720"/>
      </w:pPr>
      <w:r>
        <w:t>19</w:t>
      </w:r>
      <w:r w:rsidR="00222372">
        <w:tab/>
        <w:t>Section XII (593-600</w:t>
      </w:r>
      <w:r w:rsidR="00E15229">
        <w:t>).</w:t>
      </w:r>
    </w:p>
    <w:p w14:paraId="59ABB457" w14:textId="77777777" w:rsidR="00E15229" w:rsidRDefault="00E15229" w:rsidP="00E15229"/>
    <w:p w14:paraId="2B3255D5" w14:textId="77777777" w:rsidR="00E15229" w:rsidRDefault="00E15229" w:rsidP="00E15229">
      <w:pPr>
        <w:jc w:val="center"/>
      </w:pPr>
      <w:r w:rsidRPr="00697876">
        <w:rPr>
          <w:b/>
        </w:rPr>
        <w:t>Kant</w:t>
      </w:r>
      <w:r>
        <w:t xml:space="preserve"> (</w:t>
      </w:r>
      <w:r w:rsidRPr="00697876">
        <w:rPr>
          <w:i/>
        </w:rPr>
        <w:t>Prolegomena to Any Future Metaphysics</w:t>
      </w:r>
      <w:r>
        <w:t>)</w:t>
      </w:r>
    </w:p>
    <w:p w14:paraId="45139941" w14:textId="77777777" w:rsidR="00E15229" w:rsidRDefault="00E15229" w:rsidP="00E15229"/>
    <w:p w14:paraId="1BEB3A64" w14:textId="2EF26307" w:rsidR="00E15229" w:rsidRDefault="00B91563" w:rsidP="00E15229">
      <w:r>
        <w:tab/>
        <w:t>24</w:t>
      </w:r>
      <w:r w:rsidR="00222372">
        <w:tab/>
        <w:t xml:space="preserve">Preface; </w:t>
      </w:r>
      <w:r w:rsidR="00A702E5">
        <w:t>Sections 1-13 (661-679</w:t>
      </w:r>
      <w:r w:rsidR="00E15229">
        <w:t>).</w:t>
      </w:r>
      <w:r w:rsidR="00E15229">
        <w:tab/>
      </w:r>
    </w:p>
    <w:p w14:paraId="2A2BD7C2" w14:textId="1692A615" w:rsidR="00E15229" w:rsidRDefault="00B91563" w:rsidP="00B91563">
      <w:pPr>
        <w:ind w:firstLine="720"/>
      </w:pPr>
      <w:r>
        <w:t>26</w:t>
      </w:r>
      <w:r w:rsidR="00222372">
        <w:tab/>
      </w:r>
      <w:r w:rsidR="00A702E5">
        <w:t>Sections 14-35 (679-690</w:t>
      </w:r>
      <w:r w:rsidR="00E15229">
        <w:t>).</w:t>
      </w:r>
      <w:r w:rsidR="00E15229">
        <w:tab/>
      </w:r>
    </w:p>
    <w:p w14:paraId="6F01079D" w14:textId="5E0F83D3" w:rsidR="00E15229" w:rsidRDefault="00B91563" w:rsidP="00B91563">
      <w:r>
        <w:t>May</w:t>
      </w:r>
      <w:r>
        <w:tab/>
        <w:t>01</w:t>
      </w:r>
      <w:r w:rsidR="00E15229">
        <w:tab/>
      </w:r>
      <w:r w:rsidR="00A702E5">
        <w:t>Sections 36-49 (690-700</w:t>
      </w:r>
      <w:r w:rsidR="00E15229">
        <w:t>).</w:t>
      </w:r>
      <w:r w:rsidR="00E15229">
        <w:tab/>
      </w:r>
    </w:p>
    <w:p w14:paraId="158DFF95" w14:textId="23885212" w:rsidR="00E15229" w:rsidRDefault="00B91563" w:rsidP="00E15229">
      <w:r>
        <w:tab/>
        <w:t>03</w:t>
      </w:r>
      <w:r w:rsidR="00E15229">
        <w:tab/>
      </w:r>
      <w:r w:rsidR="00A702E5">
        <w:t>sections 50-60; Scholium (700-716</w:t>
      </w:r>
      <w:r w:rsidR="00E15229">
        <w:t>).</w:t>
      </w:r>
      <w:r w:rsidR="00E15229">
        <w:tab/>
      </w:r>
    </w:p>
    <w:p w14:paraId="0392C030" w14:textId="77777777" w:rsidR="00E15229" w:rsidRDefault="00E15229" w:rsidP="00E15229"/>
    <w:p w14:paraId="2FE3A8BC" w14:textId="77777777" w:rsidR="00E15229" w:rsidRDefault="00E15229" w:rsidP="00E15229"/>
    <w:p w14:paraId="4BCD1015" w14:textId="77777777" w:rsidR="00E15229" w:rsidRDefault="00E15229" w:rsidP="00E15229">
      <w:pPr>
        <w:rPr>
          <w:u w:val="single"/>
        </w:rPr>
      </w:pPr>
      <w:r w:rsidRPr="004E5FE9">
        <w:rPr>
          <w:u w:val="single"/>
        </w:rPr>
        <w:t>Requirements</w:t>
      </w:r>
    </w:p>
    <w:p w14:paraId="2B883E83" w14:textId="77777777" w:rsidR="00E15229" w:rsidRDefault="00E15229" w:rsidP="00E15229">
      <w:r>
        <w:t xml:space="preserve">1. Attendance at lectures and discussion sections. N.B. Attendance at section is </w:t>
      </w:r>
      <w:r w:rsidRPr="00EB2891">
        <w:rPr>
          <w:b/>
        </w:rPr>
        <w:t>mandatory</w:t>
      </w:r>
      <w:r>
        <w:t>. Participation in discussion may affect your grade.</w:t>
      </w:r>
    </w:p>
    <w:p w14:paraId="24D2FF8F" w14:textId="0E96564B" w:rsidR="00E15229" w:rsidRDefault="00E15229" w:rsidP="00E15229">
      <w:r>
        <w:t>2. Thr</w:t>
      </w:r>
      <w:r w:rsidR="00660BBE">
        <w:t>ee short papers (4-5 pp). Papers must be submitted electronically</w:t>
      </w:r>
      <w:r>
        <w:t xml:space="preserve"> </w:t>
      </w:r>
      <w:r w:rsidR="00660BBE">
        <w:t>to you TA by 9 AM on the due date.</w:t>
      </w:r>
    </w:p>
    <w:p w14:paraId="79C08AF9" w14:textId="351B3BB0" w:rsidR="00E15229" w:rsidRDefault="00E17462" w:rsidP="00E15229">
      <w:r>
        <w:t xml:space="preserve">First </w:t>
      </w:r>
      <w:r w:rsidR="0030164C">
        <w:t>Paper: assigned Feb. 22</w:t>
      </w:r>
      <w:r w:rsidR="00E15229">
        <w:t xml:space="preserve">; due </w:t>
      </w:r>
      <w:r w:rsidR="003534B0">
        <w:t>Mar. 1</w:t>
      </w:r>
      <w:r w:rsidR="00E15229">
        <w:t>.</w:t>
      </w:r>
      <w:r w:rsidR="002D17F0">
        <w:t xml:space="preserve">  </w:t>
      </w:r>
      <w:r w:rsidR="002D17F0" w:rsidRPr="002D17F0">
        <w:rPr>
          <w:b/>
        </w:rPr>
        <w:t>N.B. Revised dates.</w:t>
      </w:r>
    </w:p>
    <w:p w14:paraId="6AA05DAD" w14:textId="71F1055C" w:rsidR="00E15229" w:rsidRDefault="00E15229" w:rsidP="00E15229">
      <w:r>
        <w:t>Second Paper: assi</w:t>
      </w:r>
      <w:r w:rsidR="00E17462">
        <w:t>gned March 29</w:t>
      </w:r>
      <w:r>
        <w:t xml:space="preserve">; due </w:t>
      </w:r>
      <w:r w:rsidR="00E17462">
        <w:t>April 06</w:t>
      </w:r>
      <w:r>
        <w:t>.</w:t>
      </w:r>
    </w:p>
    <w:p w14:paraId="2536B35B" w14:textId="206F8A5E" w:rsidR="00E15229" w:rsidRDefault="008323AA" w:rsidP="00E15229">
      <w:r>
        <w:t xml:space="preserve">Third </w:t>
      </w:r>
      <w:r w:rsidR="00E17462">
        <w:t>Paper: assigned April 24</w:t>
      </w:r>
      <w:r w:rsidR="00E15229">
        <w:t>; due</w:t>
      </w:r>
      <w:r w:rsidR="00E15229" w:rsidRPr="005E1D81">
        <w:rPr>
          <w:b/>
        </w:rPr>
        <w:t xml:space="preserve"> </w:t>
      </w:r>
      <w:r w:rsidR="00660BBE">
        <w:t>May 02</w:t>
      </w:r>
      <w:r w:rsidR="00E15229">
        <w:t>.</w:t>
      </w:r>
    </w:p>
    <w:p w14:paraId="3595C35B" w14:textId="77777777" w:rsidR="00EE5FA5" w:rsidRDefault="00660BBE" w:rsidP="00E15229">
      <w:r>
        <w:t>3. Final Exam.</w:t>
      </w:r>
    </w:p>
    <w:p w14:paraId="387937DD" w14:textId="4AC6C352" w:rsidR="00660BBE" w:rsidRDefault="00EE5FA5" w:rsidP="00E15229">
      <w:r>
        <w:t>The date and time of the Final will be announced as soon as they are</w:t>
      </w:r>
      <w:r w:rsidR="00420980">
        <w:t xml:space="preserve"> set by the Registrar’s office.</w:t>
      </w:r>
      <w:r>
        <w:t xml:space="preserve">  Do not make plans to leave before knowing when the Final is to be held.  There will be no early exams and without the Final you will not receive a grade for the course.</w:t>
      </w:r>
    </w:p>
    <w:p w14:paraId="3E8B670D" w14:textId="77777777" w:rsidR="00E15229" w:rsidRDefault="00E15229" w:rsidP="00E15229"/>
    <w:p w14:paraId="04FD3205" w14:textId="77777777" w:rsidR="00E15229" w:rsidRPr="004E5FE9" w:rsidRDefault="00E15229" w:rsidP="00E15229">
      <w:r>
        <w:t>In determining your final grade, the papers will count for approximately 20% each and the final examination for approximately 30%. Class attendance and participation can count for up to 10%.  Since this is an introductory course, dealing wit</w:t>
      </w:r>
      <w:r w:rsidR="00270935">
        <w:t>h material that will new to many</w:t>
      </w:r>
      <w:r>
        <w:t xml:space="preserve"> of you, your final grade may be adjusted to reflect improvement over the course of the semester.</w:t>
      </w:r>
    </w:p>
    <w:p w14:paraId="0074AA8F" w14:textId="77777777" w:rsidR="00E15229" w:rsidRPr="00247F7E" w:rsidRDefault="00E15229" w:rsidP="00E15229">
      <w:pPr>
        <w:jc w:val="center"/>
        <w:rPr>
          <w:b/>
        </w:rPr>
      </w:pPr>
      <w:r w:rsidRPr="00247F7E">
        <w:rPr>
          <w:b/>
        </w:rPr>
        <w:tab/>
      </w:r>
      <w:r w:rsidRPr="00247F7E">
        <w:rPr>
          <w:b/>
        </w:rPr>
        <w:tab/>
      </w:r>
      <w:r w:rsidRPr="00247F7E">
        <w:rPr>
          <w:b/>
        </w:rPr>
        <w:tab/>
      </w:r>
    </w:p>
    <w:p w14:paraId="16BFE108" w14:textId="77777777" w:rsidR="004140E6" w:rsidRDefault="004140E6"/>
    <w:sectPr w:rsidR="004140E6" w:rsidSect="004140E6">
      <w:headerReference w:type="even" r:id="rId9"/>
      <w:headerReference w:type="default" r:id="rId10"/>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87BFA" w14:textId="77777777" w:rsidR="00420980" w:rsidRDefault="00420980">
      <w:r>
        <w:separator/>
      </w:r>
    </w:p>
  </w:endnote>
  <w:endnote w:type="continuationSeparator" w:id="0">
    <w:p w14:paraId="250864B5" w14:textId="77777777" w:rsidR="00420980" w:rsidRDefault="00420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04242" w14:textId="77777777" w:rsidR="00420980" w:rsidRDefault="00420980" w:rsidP="003631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1AA24F" w14:textId="77777777" w:rsidR="00420980" w:rsidRDefault="00420980" w:rsidP="008E7E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2766E" w14:textId="77777777" w:rsidR="00420980" w:rsidRDefault="00420980" w:rsidP="008E7E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8A268" w14:textId="77777777" w:rsidR="00420980" w:rsidRDefault="00420980">
      <w:r>
        <w:separator/>
      </w:r>
    </w:p>
  </w:footnote>
  <w:footnote w:type="continuationSeparator" w:id="0">
    <w:p w14:paraId="58A00A6D" w14:textId="77777777" w:rsidR="00420980" w:rsidRDefault="004209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58359" w14:textId="77777777" w:rsidR="00420980" w:rsidRDefault="00420980" w:rsidP="00DC67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0CD9FA" w14:textId="77777777" w:rsidR="00420980" w:rsidRDefault="00420980" w:rsidP="00DC67A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63CFB" w14:textId="77777777" w:rsidR="00420980" w:rsidRDefault="00420980" w:rsidP="00DC67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75B">
      <w:rPr>
        <w:rStyle w:val="PageNumber"/>
        <w:noProof/>
      </w:rPr>
      <w:t>1</w:t>
    </w:r>
    <w:r>
      <w:rPr>
        <w:rStyle w:val="PageNumber"/>
      </w:rPr>
      <w:fldChar w:fldCharType="end"/>
    </w:r>
  </w:p>
  <w:p w14:paraId="4F1E225A" w14:textId="77777777" w:rsidR="00420980" w:rsidRDefault="00420980" w:rsidP="00DC67A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11642"/>
    <w:multiLevelType w:val="hybridMultilevel"/>
    <w:tmpl w:val="238656F4"/>
    <w:lvl w:ilvl="0" w:tplc="5096156C">
      <w:start w:val="1"/>
      <w:numFmt w:val="bullet"/>
      <w:lvlText w:val="•"/>
      <w:lvlJc w:val="left"/>
      <w:pPr>
        <w:tabs>
          <w:tab w:val="num" w:pos="720"/>
        </w:tabs>
        <w:ind w:left="720" w:hanging="360"/>
      </w:pPr>
      <w:rPr>
        <w:rFonts w:ascii="Arial" w:hAnsi="Arial" w:hint="default"/>
      </w:rPr>
    </w:lvl>
    <w:lvl w:ilvl="1" w:tplc="227EB4CA" w:tentative="1">
      <w:start w:val="1"/>
      <w:numFmt w:val="bullet"/>
      <w:lvlText w:val="•"/>
      <w:lvlJc w:val="left"/>
      <w:pPr>
        <w:tabs>
          <w:tab w:val="num" w:pos="1440"/>
        </w:tabs>
        <w:ind w:left="1440" w:hanging="360"/>
      </w:pPr>
      <w:rPr>
        <w:rFonts w:ascii="Arial" w:hAnsi="Arial" w:hint="default"/>
      </w:rPr>
    </w:lvl>
    <w:lvl w:ilvl="2" w:tplc="2BDA9318" w:tentative="1">
      <w:start w:val="1"/>
      <w:numFmt w:val="bullet"/>
      <w:lvlText w:val="•"/>
      <w:lvlJc w:val="left"/>
      <w:pPr>
        <w:tabs>
          <w:tab w:val="num" w:pos="2160"/>
        </w:tabs>
        <w:ind w:left="2160" w:hanging="360"/>
      </w:pPr>
      <w:rPr>
        <w:rFonts w:ascii="Arial" w:hAnsi="Arial" w:hint="default"/>
      </w:rPr>
    </w:lvl>
    <w:lvl w:ilvl="3" w:tplc="6C58E676" w:tentative="1">
      <w:start w:val="1"/>
      <w:numFmt w:val="bullet"/>
      <w:lvlText w:val="•"/>
      <w:lvlJc w:val="left"/>
      <w:pPr>
        <w:tabs>
          <w:tab w:val="num" w:pos="2880"/>
        </w:tabs>
        <w:ind w:left="2880" w:hanging="360"/>
      </w:pPr>
      <w:rPr>
        <w:rFonts w:ascii="Arial" w:hAnsi="Arial" w:hint="default"/>
      </w:rPr>
    </w:lvl>
    <w:lvl w:ilvl="4" w:tplc="D12C11D4" w:tentative="1">
      <w:start w:val="1"/>
      <w:numFmt w:val="bullet"/>
      <w:lvlText w:val="•"/>
      <w:lvlJc w:val="left"/>
      <w:pPr>
        <w:tabs>
          <w:tab w:val="num" w:pos="3600"/>
        </w:tabs>
        <w:ind w:left="3600" w:hanging="360"/>
      </w:pPr>
      <w:rPr>
        <w:rFonts w:ascii="Arial" w:hAnsi="Arial" w:hint="default"/>
      </w:rPr>
    </w:lvl>
    <w:lvl w:ilvl="5" w:tplc="3A30C4BE" w:tentative="1">
      <w:start w:val="1"/>
      <w:numFmt w:val="bullet"/>
      <w:lvlText w:val="•"/>
      <w:lvlJc w:val="left"/>
      <w:pPr>
        <w:tabs>
          <w:tab w:val="num" w:pos="4320"/>
        </w:tabs>
        <w:ind w:left="4320" w:hanging="360"/>
      </w:pPr>
      <w:rPr>
        <w:rFonts w:ascii="Arial" w:hAnsi="Arial" w:hint="default"/>
      </w:rPr>
    </w:lvl>
    <w:lvl w:ilvl="6" w:tplc="21F2C52A" w:tentative="1">
      <w:start w:val="1"/>
      <w:numFmt w:val="bullet"/>
      <w:lvlText w:val="•"/>
      <w:lvlJc w:val="left"/>
      <w:pPr>
        <w:tabs>
          <w:tab w:val="num" w:pos="5040"/>
        </w:tabs>
        <w:ind w:left="5040" w:hanging="360"/>
      </w:pPr>
      <w:rPr>
        <w:rFonts w:ascii="Arial" w:hAnsi="Arial" w:hint="default"/>
      </w:rPr>
    </w:lvl>
    <w:lvl w:ilvl="7" w:tplc="5F302456" w:tentative="1">
      <w:start w:val="1"/>
      <w:numFmt w:val="bullet"/>
      <w:lvlText w:val="•"/>
      <w:lvlJc w:val="left"/>
      <w:pPr>
        <w:tabs>
          <w:tab w:val="num" w:pos="5760"/>
        </w:tabs>
        <w:ind w:left="5760" w:hanging="360"/>
      </w:pPr>
      <w:rPr>
        <w:rFonts w:ascii="Arial" w:hAnsi="Arial" w:hint="default"/>
      </w:rPr>
    </w:lvl>
    <w:lvl w:ilvl="8" w:tplc="53AE9D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15229"/>
    <w:rsid w:val="00002FE9"/>
    <w:rsid w:val="00123CE8"/>
    <w:rsid w:val="00134900"/>
    <w:rsid w:val="00222372"/>
    <w:rsid w:val="002434E5"/>
    <w:rsid w:val="00270935"/>
    <w:rsid w:val="002A0418"/>
    <w:rsid w:val="002A7BCE"/>
    <w:rsid w:val="002D17F0"/>
    <w:rsid w:val="002F175B"/>
    <w:rsid w:val="0030164C"/>
    <w:rsid w:val="00324DF3"/>
    <w:rsid w:val="003534B0"/>
    <w:rsid w:val="003631A9"/>
    <w:rsid w:val="003A1DB0"/>
    <w:rsid w:val="004140E6"/>
    <w:rsid w:val="00420980"/>
    <w:rsid w:val="00473A63"/>
    <w:rsid w:val="00487AB5"/>
    <w:rsid w:val="004D3356"/>
    <w:rsid w:val="004F5B5D"/>
    <w:rsid w:val="005B2E1D"/>
    <w:rsid w:val="00614D18"/>
    <w:rsid w:val="00660BBE"/>
    <w:rsid w:val="006706EC"/>
    <w:rsid w:val="008323AA"/>
    <w:rsid w:val="008E7E8B"/>
    <w:rsid w:val="009515D2"/>
    <w:rsid w:val="009A4E8D"/>
    <w:rsid w:val="00A5059C"/>
    <w:rsid w:val="00A702E5"/>
    <w:rsid w:val="00A82788"/>
    <w:rsid w:val="00AB1C37"/>
    <w:rsid w:val="00AE1311"/>
    <w:rsid w:val="00B91563"/>
    <w:rsid w:val="00B968E9"/>
    <w:rsid w:val="00BA0C57"/>
    <w:rsid w:val="00BE37FB"/>
    <w:rsid w:val="00CD0292"/>
    <w:rsid w:val="00DC67A3"/>
    <w:rsid w:val="00DD14B3"/>
    <w:rsid w:val="00DE6347"/>
    <w:rsid w:val="00E14396"/>
    <w:rsid w:val="00E15229"/>
    <w:rsid w:val="00E17462"/>
    <w:rsid w:val="00E56872"/>
    <w:rsid w:val="00E631B4"/>
    <w:rsid w:val="00EE5F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E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7A3"/>
    <w:pPr>
      <w:tabs>
        <w:tab w:val="center" w:pos="4320"/>
        <w:tab w:val="right" w:pos="8640"/>
      </w:tabs>
    </w:pPr>
  </w:style>
  <w:style w:type="character" w:customStyle="1" w:styleId="HeaderChar">
    <w:name w:val="Header Char"/>
    <w:basedOn w:val="DefaultParagraphFont"/>
    <w:link w:val="Header"/>
    <w:uiPriority w:val="99"/>
    <w:rsid w:val="00DC67A3"/>
  </w:style>
  <w:style w:type="character" w:styleId="PageNumber">
    <w:name w:val="page number"/>
    <w:basedOn w:val="DefaultParagraphFont"/>
    <w:uiPriority w:val="99"/>
    <w:semiHidden/>
    <w:unhideWhenUsed/>
    <w:rsid w:val="00DC67A3"/>
  </w:style>
  <w:style w:type="paragraph" w:styleId="Footer">
    <w:name w:val="footer"/>
    <w:basedOn w:val="Normal"/>
    <w:link w:val="FooterChar"/>
    <w:uiPriority w:val="99"/>
    <w:unhideWhenUsed/>
    <w:rsid w:val="008E7E8B"/>
    <w:pPr>
      <w:tabs>
        <w:tab w:val="center" w:pos="4320"/>
        <w:tab w:val="right" w:pos="8640"/>
      </w:tabs>
    </w:pPr>
  </w:style>
  <w:style w:type="character" w:customStyle="1" w:styleId="FooterChar">
    <w:name w:val="Footer Char"/>
    <w:basedOn w:val="DefaultParagraphFont"/>
    <w:link w:val="Footer"/>
    <w:uiPriority w:val="99"/>
    <w:rsid w:val="008E7E8B"/>
  </w:style>
  <w:style w:type="character" w:styleId="Hyperlink">
    <w:name w:val="Hyperlink"/>
    <w:basedOn w:val="DefaultParagraphFont"/>
    <w:uiPriority w:val="99"/>
    <w:unhideWhenUsed/>
    <w:rsid w:val="00AB1C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191194">
      <w:bodyDiv w:val="1"/>
      <w:marLeft w:val="0"/>
      <w:marRight w:val="0"/>
      <w:marTop w:val="0"/>
      <w:marBottom w:val="0"/>
      <w:divBdr>
        <w:top w:val="none" w:sz="0" w:space="0" w:color="auto"/>
        <w:left w:val="none" w:sz="0" w:space="0" w:color="auto"/>
        <w:bottom w:val="none" w:sz="0" w:space="0" w:color="auto"/>
        <w:right w:val="none" w:sz="0" w:space="0" w:color="auto"/>
      </w:divBdr>
      <w:divsChild>
        <w:div w:id="159976370">
          <w:marLeft w:val="547"/>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ichaelwilliams47@icloud.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587</Words>
  <Characters>3348</Characters>
  <Application>Microsoft Macintosh Word</Application>
  <DocSecurity>0</DocSecurity>
  <Lines>27</Lines>
  <Paragraphs>7</Paragraphs>
  <ScaleCrop>false</ScaleCrop>
  <Company>JHU</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cp:lastModifiedBy>Michael Williams</cp:lastModifiedBy>
  <cp:revision>27</cp:revision>
  <cp:lastPrinted>2015-01-28T16:22:00Z</cp:lastPrinted>
  <dcterms:created xsi:type="dcterms:W3CDTF">2013-02-11T14:55:00Z</dcterms:created>
  <dcterms:modified xsi:type="dcterms:W3CDTF">2017-02-15T19:32:00Z</dcterms:modified>
</cp:coreProperties>
</file>