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AB7E4" w14:textId="26CD6B5D" w:rsidR="00436C6C" w:rsidRPr="00436C6C" w:rsidRDefault="00436C6C" w:rsidP="00436C6C">
      <w:pPr>
        <w:pStyle w:val="a9"/>
        <w:numPr>
          <w:ilvl w:val="0"/>
          <w:numId w:val="1"/>
        </w:numPr>
        <w:rPr>
          <w:sz w:val="36"/>
          <w:szCs w:val="40"/>
        </w:rPr>
      </w:pPr>
      <w:r w:rsidRPr="00436C6C">
        <w:rPr>
          <w:rFonts w:hint="eastAsia"/>
          <w:sz w:val="36"/>
          <w:szCs w:val="40"/>
        </w:rPr>
        <w:t>引言</w:t>
      </w:r>
    </w:p>
    <w:p w14:paraId="09945021" w14:textId="48B0433F" w:rsidR="00E04805" w:rsidRDefault="00436C6C" w:rsidP="00436C6C">
      <w:pPr>
        <w:ind w:firstLineChars="200" w:firstLine="480"/>
        <w:rPr>
          <w:sz w:val="24"/>
          <w:szCs w:val="28"/>
        </w:rPr>
      </w:pPr>
      <w:r>
        <w:rPr>
          <w:rFonts w:hint="eastAsia"/>
          <w:sz w:val="24"/>
          <w:szCs w:val="28"/>
        </w:rPr>
        <w:t>电镀铜箔在锂电池集流体集成电路封装有重要应用，电镀铜箔的生产工艺有一项重要指标是铜箔粗糙度，目前工业上缺乏快速无破坏且廉价的</w:t>
      </w:r>
      <w:r w:rsidR="00737D16">
        <w:rPr>
          <w:rFonts w:hint="eastAsia"/>
          <w:sz w:val="24"/>
          <w:szCs w:val="28"/>
        </w:rPr>
        <w:t>检测手段，我们希望通过计算机视觉提取电镀表面显微照片信息</w:t>
      </w:r>
      <w:r w:rsidR="000F4409">
        <w:rPr>
          <w:rFonts w:hint="eastAsia"/>
          <w:sz w:val="24"/>
          <w:szCs w:val="28"/>
        </w:rPr>
        <w:t>开发一种铜箔粗糙度的评价方法</w:t>
      </w:r>
      <w:r w:rsidR="00F672B5">
        <w:rPr>
          <w:rFonts w:hint="eastAsia"/>
          <w:sz w:val="24"/>
          <w:szCs w:val="28"/>
        </w:rPr>
        <w:t>。</w:t>
      </w:r>
    </w:p>
    <w:p w14:paraId="0E8FA66F" w14:textId="135FC92F" w:rsidR="00F672B5" w:rsidRDefault="00F672B5" w:rsidP="00F672B5">
      <w:pPr>
        <w:pStyle w:val="a9"/>
        <w:numPr>
          <w:ilvl w:val="0"/>
          <w:numId w:val="1"/>
        </w:numPr>
        <w:rPr>
          <w:sz w:val="36"/>
          <w:szCs w:val="40"/>
        </w:rPr>
      </w:pPr>
      <w:r>
        <w:rPr>
          <w:rFonts w:hint="eastAsia"/>
          <w:sz w:val="36"/>
          <w:szCs w:val="40"/>
        </w:rPr>
        <w:t>研究方法</w:t>
      </w:r>
    </w:p>
    <w:p w14:paraId="70614FA5" w14:textId="07B9F2AD" w:rsidR="00F672B5" w:rsidRDefault="00BB02ED" w:rsidP="00BB02ED">
      <w:pPr>
        <w:pStyle w:val="a9"/>
        <w:ind w:left="360"/>
        <w:rPr>
          <w:sz w:val="24"/>
          <w:szCs w:val="28"/>
        </w:rPr>
      </w:pPr>
      <w:r>
        <w:rPr>
          <w:rFonts w:hint="eastAsia"/>
          <w:sz w:val="24"/>
          <w:szCs w:val="28"/>
        </w:rPr>
        <w:t>2.1闭环控制的相机自动对焦（代码1）</w:t>
      </w:r>
      <w:r w:rsidRPr="00BB02ED">
        <w:rPr>
          <w:sz w:val="24"/>
          <w:szCs w:val="28"/>
        </w:rPr>
        <w:t>这段代码实现了一个结合电机控制的智能自动对焦系统，它通过Sobel算法评价图像锐度</w:t>
      </w:r>
      <w:r w:rsidR="00F232C7">
        <w:rPr>
          <w:rFonts w:hint="eastAsia"/>
          <w:sz w:val="24"/>
          <w:szCs w:val="28"/>
        </w:rPr>
        <w:t>（假设照片清晰度和锐度正相关，且假设锐度是单峰分布）</w:t>
      </w:r>
      <w:r w:rsidRPr="00BB02ED">
        <w:rPr>
          <w:sz w:val="24"/>
          <w:szCs w:val="28"/>
        </w:rPr>
        <w:t>，并利用贝叶斯优化算法，在</w:t>
      </w:r>
      <w:r>
        <w:rPr>
          <w:rFonts w:hint="eastAsia"/>
          <w:sz w:val="24"/>
          <w:szCs w:val="28"/>
        </w:rPr>
        <w:t>少的</w:t>
      </w:r>
      <w:r w:rsidRPr="00BB02ED">
        <w:rPr>
          <w:sz w:val="24"/>
          <w:szCs w:val="28"/>
        </w:rPr>
        <w:t>采样次数内快速锁定最佳焦距</w:t>
      </w:r>
      <w:r w:rsidR="00BB68A6">
        <w:rPr>
          <w:rFonts w:hint="eastAsia"/>
          <w:sz w:val="24"/>
          <w:szCs w:val="28"/>
        </w:rPr>
        <w:t>。</w:t>
      </w:r>
    </w:p>
    <w:p w14:paraId="5CA6EB5E" w14:textId="3A3AA1BD" w:rsidR="0040298E" w:rsidRDefault="0040298E" w:rsidP="00BB02ED">
      <w:pPr>
        <w:pStyle w:val="a9"/>
        <w:ind w:left="360"/>
        <w:rPr>
          <w:rFonts w:hint="eastAsia"/>
          <w:sz w:val="24"/>
          <w:szCs w:val="28"/>
        </w:rPr>
      </w:pPr>
      <w:r>
        <w:rPr>
          <w:rFonts w:hint="eastAsia"/>
          <w:sz w:val="24"/>
          <w:szCs w:val="28"/>
        </w:rPr>
        <w:t>2.2使用不同目数的砂纸</w:t>
      </w:r>
      <w:r w:rsidR="00342D5D">
        <w:rPr>
          <w:rFonts w:hint="eastAsia"/>
          <w:sz w:val="24"/>
          <w:szCs w:val="28"/>
        </w:rPr>
        <w:t>（60-10000共17种砂纸）</w:t>
      </w:r>
      <w:r>
        <w:rPr>
          <w:rFonts w:hint="eastAsia"/>
          <w:sz w:val="24"/>
          <w:szCs w:val="28"/>
        </w:rPr>
        <w:t>打磨铜片制作不同粗糙度的铜片并拍摄显微照片</w:t>
      </w:r>
    </w:p>
    <w:p w14:paraId="780C41EE" w14:textId="4298254F" w:rsidR="00784F27" w:rsidRDefault="00784F27" w:rsidP="00BB02ED">
      <w:pPr>
        <w:pStyle w:val="a9"/>
        <w:ind w:left="360"/>
        <w:rPr>
          <w:rFonts w:hint="eastAsia"/>
          <w:sz w:val="24"/>
          <w:szCs w:val="28"/>
        </w:rPr>
      </w:pPr>
      <w:r>
        <w:rPr>
          <w:rFonts w:hint="eastAsia"/>
          <w:sz w:val="24"/>
          <w:szCs w:val="28"/>
        </w:rPr>
        <w:t>2.</w:t>
      </w:r>
      <w:r w:rsidR="0040298E">
        <w:rPr>
          <w:rFonts w:hint="eastAsia"/>
          <w:sz w:val="24"/>
          <w:szCs w:val="28"/>
        </w:rPr>
        <w:t>3</w:t>
      </w:r>
      <w:r>
        <w:rPr>
          <w:rFonts w:hint="eastAsia"/>
          <w:sz w:val="24"/>
          <w:szCs w:val="28"/>
        </w:rPr>
        <w:t>为了评价粗糙度我们将显微照片转化为灰度图片并进行二维傅里叶变换通过高频占比</w:t>
      </w:r>
      <w:r w:rsidR="00F8418A">
        <w:rPr>
          <w:rFonts w:hint="eastAsia"/>
          <w:sz w:val="24"/>
          <w:szCs w:val="28"/>
        </w:rPr>
        <w:t>，绝对能力，谱熵</w:t>
      </w:r>
      <w:r w:rsidR="00DC583E">
        <w:rPr>
          <w:rFonts w:hint="eastAsia"/>
          <w:sz w:val="24"/>
          <w:szCs w:val="28"/>
        </w:rPr>
        <w:t>这</w:t>
      </w:r>
      <w:r w:rsidR="00F8418A">
        <w:rPr>
          <w:rFonts w:hint="eastAsia"/>
          <w:sz w:val="24"/>
          <w:szCs w:val="28"/>
        </w:rPr>
        <w:t>三</w:t>
      </w:r>
      <w:r w:rsidR="00DC583E">
        <w:rPr>
          <w:rFonts w:hint="eastAsia"/>
          <w:sz w:val="24"/>
          <w:szCs w:val="28"/>
        </w:rPr>
        <w:t>个量</w:t>
      </w:r>
      <w:r>
        <w:rPr>
          <w:rFonts w:hint="eastAsia"/>
          <w:sz w:val="24"/>
          <w:szCs w:val="28"/>
        </w:rPr>
        <w:t>探索视觉信息和粗糙度的联系</w:t>
      </w:r>
      <w:r w:rsidR="00DE3309">
        <w:rPr>
          <w:rFonts w:hint="eastAsia"/>
          <w:sz w:val="24"/>
          <w:szCs w:val="28"/>
        </w:rPr>
        <w:t>。首先我们关注的问题是</w:t>
      </w:r>
      <w:r w:rsidR="00DC583E">
        <w:rPr>
          <w:rFonts w:hint="eastAsia"/>
          <w:sz w:val="24"/>
          <w:szCs w:val="28"/>
        </w:rPr>
        <w:t>如何定义高频占比的高低频分界（代码2）。</w:t>
      </w:r>
      <w:r w:rsidR="00D6259C">
        <w:rPr>
          <w:rFonts w:hint="eastAsia"/>
          <w:sz w:val="24"/>
          <w:szCs w:val="28"/>
        </w:rPr>
        <w:t>这是一个</w:t>
      </w:r>
      <w:r w:rsidR="00D52EBF">
        <w:rPr>
          <w:rFonts w:hint="eastAsia"/>
          <w:sz w:val="24"/>
          <w:szCs w:val="28"/>
        </w:rPr>
        <w:t>一维</w:t>
      </w:r>
      <w:r w:rsidR="00C079DC">
        <w:rPr>
          <w:rFonts w:hint="eastAsia"/>
          <w:sz w:val="24"/>
          <w:szCs w:val="28"/>
        </w:rPr>
        <w:t>的</w:t>
      </w:r>
      <w:r w:rsidR="00D6259C">
        <w:rPr>
          <w:rFonts w:hint="eastAsia"/>
          <w:sz w:val="24"/>
          <w:szCs w:val="28"/>
        </w:rPr>
        <w:t>超参数优化的问题：</w:t>
      </w:r>
      <w:r w:rsidR="00DC583E">
        <w:rPr>
          <w:rFonts w:hint="eastAsia"/>
          <w:sz w:val="24"/>
          <w:szCs w:val="28"/>
        </w:rPr>
        <w:t>使用砂纸目数作为粗糙度标准我们得到序列A，使用高频占比</w:t>
      </w:r>
      <w:r w:rsidR="00D6259C">
        <w:rPr>
          <w:rFonts w:hint="eastAsia"/>
          <w:sz w:val="24"/>
          <w:szCs w:val="28"/>
        </w:rPr>
        <w:t>对粗糙度排名得到</w:t>
      </w:r>
      <w:r w:rsidR="00DC583E">
        <w:rPr>
          <w:rFonts w:hint="eastAsia"/>
          <w:sz w:val="24"/>
          <w:szCs w:val="28"/>
        </w:rPr>
        <w:t>序列</w:t>
      </w:r>
      <w:r w:rsidR="00D6259C">
        <w:rPr>
          <w:rFonts w:hint="eastAsia"/>
          <w:sz w:val="24"/>
          <w:szCs w:val="28"/>
        </w:rPr>
        <w:t>B，以相关系数为标准比较AB序列的相似度来评价超参数的优劣</w:t>
      </w:r>
    </w:p>
    <w:p w14:paraId="72EDEDD7" w14:textId="692121A2" w:rsidR="00DC583E" w:rsidRDefault="00F8418A" w:rsidP="00BB02ED">
      <w:pPr>
        <w:pStyle w:val="a9"/>
        <w:ind w:left="360"/>
        <w:rPr>
          <w:sz w:val="24"/>
          <w:szCs w:val="28"/>
        </w:rPr>
      </w:pPr>
      <w:r w:rsidRPr="00F8418A">
        <w:rPr>
          <w:sz w:val="24"/>
          <w:szCs w:val="28"/>
        </w:rPr>
        <w:lastRenderedPageBreak/>
        <w:drawing>
          <wp:inline distT="0" distB="0" distL="0" distR="0" wp14:anchorId="37143EF6" wp14:editId="55484B09">
            <wp:extent cx="5274310" cy="173926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739265"/>
                    </a:xfrm>
                    <a:prstGeom prst="rect">
                      <a:avLst/>
                    </a:prstGeom>
                  </pic:spPr>
                </pic:pic>
              </a:graphicData>
            </a:graphic>
          </wp:inline>
        </w:drawing>
      </w:r>
    </w:p>
    <w:p w14:paraId="7EA6150D" w14:textId="152C5BBF" w:rsidR="00D52EBF" w:rsidRDefault="00D52EBF" w:rsidP="00BB02ED">
      <w:pPr>
        <w:pStyle w:val="a9"/>
        <w:ind w:left="360"/>
        <w:rPr>
          <w:sz w:val="24"/>
          <w:szCs w:val="28"/>
        </w:rPr>
      </w:pPr>
      <w:r>
        <w:rPr>
          <w:rFonts w:hint="eastAsia"/>
          <w:sz w:val="24"/>
          <w:szCs w:val="28"/>
        </w:rPr>
        <w:t>为了防止超参数过拟合某张图片</w:t>
      </w:r>
      <w:r w:rsidR="00317A28">
        <w:rPr>
          <w:rFonts w:hint="eastAsia"/>
          <w:sz w:val="24"/>
          <w:szCs w:val="28"/>
        </w:rPr>
        <w:t>我们还做了除一交叉验证</w:t>
      </w:r>
      <w:r w:rsidR="008E26B4">
        <w:rPr>
          <w:rFonts w:hint="eastAsia"/>
          <w:sz w:val="24"/>
          <w:szCs w:val="28"/>
        </w:rPr>
        <w:t>（代码3）</w:t>
      </w:r>
      <w:r w:rsidR="00317A28">
        <w:rPr>
          <w:rFonts w:hint="eastAsia"/>
          <w:sz w:val="24"/>
          <w:szCs w:val="28"/>
        </w:rPr>
        <w:t>，每次剔除一张图片</w:t>
      </w:r>
      <w:r w:rsidR="005D27A0">
        <w:rPr>
          <w:rFonts w:hint="eastAsia"/>
          <w:sz w:val="24"/>
          <w:szCs w:val="28"/>
        </w:rPr>
        <w:t>对剩余的16</w:t>
      </w:r>
      <w:r w:rsidR="00F601D4">
        <w:rPr>
          <w:rFonts w:hint="eastAsia"/>
          <w:sz w:val="24"/>
          <w:szCs w:val="28"/>
        </w:rPr>
        <w:t>张</w:t>
      </w:r>
      <w:r w:rsidR="005D27A0">
        <w:rPr>
          <w:rFonts w:hint="eastAsia"/>
          <w:sz w:val="24"/>
          <w:szCs w:val="28"/>
        </w:rPr>
        <w:t>图</w:t>
      </w:r>
      <w:r w:rsidR="00317A28">
        <w:rPr>
          <w:rFonts w:hint="eastAsia"/>
          <w:sz w:val="24"/>
          <w:szCs w:val="28"/>
        </w:rPr>
        <w:t>进行超参搜索，还尝试了灰度归一化的对数据处理的影响</w:t>
      </w:r>
      <w:r w:rsidR="009F499B">
        <w:rPr>
          <w:rFonts w:hint="eastAsia"/>
          <w:sz w:val="24"/>
          <w:szCs w:val="28"/>
        </w:rPr>
        <w:t>，发现超参数并没有过拟合某张图片，而灰度归一化会降低模型性能</w:t>
      </w:r>
      <w:r w:rsidR="00710C08">
        <w:rPr>
          <w:rFonts w:hint="eastAsia"/>
          <w:sz w:val="24"/>
          <w:szCs w:val="28"/>
        </w:rPr>
        <w:t>，</w:t>
      </w:r>
      <w:r w:rsidR="00AB681C">
        <w:rPr>
          <w:rFonts w:hint="eastAsia"/>
          <w:sz w:val="24"/>
          <w:szCs w:val="28"/>
        </w:rPr>
        <w:t>初步结论</w:t>
      </w:r>
      <w:r w:rsidR="003F4BF8">
        <w:rPr>
          <w:rFonts w:hint="eastAsia"/>
          <w:sz w:val="24"/>
          <w:szCs w:val="28"/>
        </w:rPr>
        <w:t>：</w:t>
      </w:r>
      <w:r w:rsidR="00710C08">
        <w:rPr>
          <w:rFonts w:hint="eastAsia"/>
          <w:sz w:val="24"/>
          <w:szCs w:val="28"/>
        </w:rPr>
        <w:t>优化参数后的高频占比</w:t>
      </w:r>
      <w:r w:rsidR="000B55D7">
        <w:rPr>
          <w:rFonts w:hint="eastAsia"/>
          <w:sz w:val="24"/>
          <w:szCs w:val="28"/>
        </w:rPr>
        <w:t>可以</w:t>
      </w:r>
      <w:r w:rsidR="00710C08">
        <w:rPr>
          <w:rFonts w:hint="eastAsia"/>
          <w:sz w:val="24"/>
          <w:szCs w:val="28"/>
        </w:rPr>
        <w:t>作为粗糙度评价参数</w:t>
      </w:r>
      <w:r w:rsidR="00AB681C">
        <w:rPr>
          <w:rFonts w:hint="eastAsia"/>
          <w:sz w:val="24"/>
          <w:szCs w:val="28"/>
        </w:rPr>
        <w:t>。</w:t>
      </w:r>
    </w:p>
    <w:p w14:paraId="098404D0" w14:textId="1196B5FA" w:rsidR="00317A28" w:rsidRDefault="00317A28" w:rsidP="00BB02ED">
      <w:pPr>
        <w:pStyle w:val="a9"/>
        <w:ind w:left="360"/>
        <w:rPr>
          <w:sz w:val="24"/>
          <w:szCs w:val="28"/>
        </w:rPr>
      </w:pPr>
      <w:r w:rsidRPr="00317A28">
        <w:rPr>
          <w:sz w:val="24"/>
          <w:szCs w:val="28"/>
        </w:rPr>
        <w:drawing>
          <wp:inline distT="0" distB="0" distL="0" distR="0" wp14:anchorId="5DCFF782" wp14:editId="46A81CE4">
            <wp:extent cx="5274310" cy="335661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356610"/>
                    </a:xfrm>
                    <a:prstGeom prst="rect">
                      <a:avLst/>
                    </a:prstGeom>
                  </pic:spPr>
                </pic:pic>
              </a:graphicData>
            </a:graphic>
          </wp:inline>
        </w:drawing>
      </w:r>
    </w:p>
    <w:p w14:paraId="2DBC2227" w14:textId="2B46A356" w:rsidR="007A650E" w:rsidRDefault="007A650E" w:rsidP="00BB02ED">
      <w:pPr>
        <w:pStyle w:val="a9"/>
        <w:ind w:left="360"/>
        <w:rPr>
          <w:rFonts w:hint="eastAsia"/>
          <w:sz w:val="24"/>
          <w:szCs w:val="28"/>
        </w:rPr>
      </w:pPr>
      <w:r>
        <w:rPr>
          <w:rFonts w:hint="eastAsia"/>
          <w:sz w:val="24"/>
          <w:szCs w:val="28"/>
        </w:rPr>
        <w:t>2.</w:t>
      </w:r>
      <w:r>
        <w:rPr>
          <w:rFonts w:hint="eastAsia"/>
          <w:sz w:val="24"/>
          <w:szCs w:val="28"/>
        </w:rPr>
        <w:t>4液滴接触角（CA）也是一个与表面结构、粗糙度高度相关的量，我们还测定了CA</w:t>
      </w:r>
      <w:r w:rsidR="000D4893">
        <w:rPr>
          <w:rFonts w:hint="eastAsia"/>
          <w:sz w:val="24"/>
          <w:szCs w:val="28"/>
        </w:rPr>
        <w:t>，在铜片上竖直滴下3ul超纯水，</w:t>
      </w:r>
      <w:r w:rsidR="005E5DB4">
        <w:rPr>
          <w:rFonts w:hint="eastAsia"/>
          <w:sz w:val="24"/>
          <w:szCs w:val="28"/>
        </w:rPr>
        <w:t>让水滴与显微镜摄像机同轴拍摄照片。</w:t>
      </w:r>
      <w:r w:rsidR="000D4893">
        <w:rPr>
          <w:rFonts w:hint="eastAsia"/>
          <w:sz w:val="24"/>
          <w:szCs w:val="28"/>
        </w:rPr>
        <w:t>每片铜</w:t>
      </w:r>
      <w:r w:rsidR="005E5DB4">
        <w:rPr>
          <w:rFonts w:hint="eastAsia"/>
          <w:sz w:val="24"/>
          <w:szCs w:val="28"/>
        </w:rPr>
        <w:t>在三处不同位置滴水拍摄</w:t>
      </w:r>
      <w:r w:rsidR="000D4893">
        <w:rPr>
          <w:rFonts w:hint="eastAsia"/>
          <w:sz w:val="24"/>
          <w:szCs w:val="28"/>
        </w:rPr>
        <w:t>三张显微照片得到接触角</w:t>
      </w:r>
      <w:r w:rsidR="00F10A1C">
        <w:rPr>
          <w:rFonts w:hint="eastAsia"/>
          <w:sz w:val="24"/>
          <w:szCs w:val="28"/>
        </w:rPr>
        <w:t>显微照片的处理</w:t>
      </w:r>
      <w:r>
        <w:rPr>
          <w:rFonts w:hint="eastAsia"/>
          <w:sz w:val="24"/>
          <w:szCs w:val="28"/>
        </w:rPr>
        <w:t>具体方法如下</w:t>
      </w:r>
      <w:r w:rsidR="00A7516C">
        <w:rPr>
          <w:rFonts w:hint="eastAsia"/>
          <w:sz w:val="24"/>
          <w:szCs w:val="28"/>
        </w:rPr>
        <w:t>（代码4）</w:t>
      </w:r>
      <w:r w:rsidR="00CC639B">
        <w:rPr>
          <w:rFonts w:hint="eastAsia"/>
          <w:sz w:val="24"/>
          <w:szCs w:val="28"/>
        </w:rPr>
        <w:t>使用预训练的segment anything</w:t>
      </w:r>
      <w:r w:rsidR="00B04804">
        <w:rPr>
          <w:rFonts w:hint="eastAsia"/>
          <w:sz w:val="24"/>
          <w:szCs w:val="28"/>
        </w:rPr>
        <w:t xml:space="preserve"> model(SAM)</w:t>
      </w:r>
      <w:r w:rsidR="009900C7">
        <w:rPr>
          <w:rFonts w:hint="eastAsia"/>
          <w:sz w:val="24"/>
          <w:szCs w:val="28"/>
        </w:rPr>
        <w:t>进行自动的图像识别找到液滴</w:t>
      </w:r>
      <w:r w:rsidR="00416A4F">
        <w:rPr>
          <w:rFonts w:hint="eastAsia"/>
          <w:sz w:val="24"/>
          <w:szCs w:val="28"/>
        </w:rPr>
        <w:t>和基底进行圆拟合</w:t>
      </w:r>
      <w:r w:rsidR="000C2760">
        <w:rPr>
          <w:rFonts w:hint="eastAsia"/>
          <w:sz w:val="24"/>
          <w:szCs w:val="28"/>
        </w:rPr>
        <w:t>得到接触角，</w:t>
      </w:r>
      <w:r w:rsidR="000C2760">
        <w:rPr>
          <w:rFonts w:hint="eastAsia"/>
          <w:sz w:val="24"/>
          <w:szCs w:val="28"/>
        </w:rPr>
        <w:lastRenderedPageBreak/>
        <w:t>画出砂纸目数和接触角的曲线。</w:t>
      </w:r>
      <w:r w:rsidR="00B04804">
        <w:rPr>
          <w:rFonts w:hint="eastAsia"/>
          <w:sz w:val="24"/>
          <w:szCs w:val="28"/>
        </w:rPr>
        <w:t>下图</w:t>
      </w:r>
      <w:r w:rsidR="003232EA">
        <w:rPr>
          <w:rFonts w:hint="eastAsia"/>
          <w:sz w:val="24"/>
          <w:szCs w:val="28"/>
        </w:rPr>
        <w:t>展示</w:t>
      </w:r>
      <w:r w:rsidR="00B04804">
        <w:rPr>
          <w:rFonts w:hint="eastAsia"/>
          <w:sz w:val="24"/>
          <w:szCs w:val="28"/>
        </w:rPr>
        <w:t>了使用</w:t>
      </w:r>
      <w:r w:rsidR="003232EA">
        <w:rPr>
          <w:rFonts w:hint="eastAsia"/>
          <w:sz w:val="24"/>
          <w:szCs w:val="28"/>
        </w:rPr>
        <w:t>SAM分割图片并计算接触角的</w:t>
      </w:r>
      <w:r w:rsidR="00FC4B9F">
        <w:rPr>
          <w:rFonts w:hint="eastAsia"/>
          <w:sz w:val="24"/>
          <w:szCs w:val="28"/>
        </w:rPr>
        <w:t>结果。</w:t>
      </w:r>
    </w:p>
    <w:p w14:paraId="374CDC34" w14:textId="5626F653" w:rsidR="00FC49E9" w:rsidRDefault="00FC49E9" w:rsidP="00BB02ED">
      <w:pPr>
        <w:pStyle w:val="a9"/>
        <w:ind w:left="360"/>
        <w:rPr>
          <w:rFonts w:hint="eastAsia"/>
          <w:sz w:val="24"/>
          <w:szCs w:val="28"/>
        </w:rPr>
      </w:pPr>
      <w:r w:rsidRPr="00FC49E9">
        <w:rPr>
          <w:sz w:val="24"/>
          <w:szCs w:val="28"/>
        </w:rPr>
        <w:drawing>
          <wp:inline distT="0" distB="0" distL="0" distR="0" wp14:anchorId="146FD67B" wp14:editId="6B31F717">
            <wp:extent cx="5274310" cy="33775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377565"/>
                    </a:xfrm>
                    <a:prstGeom prst="rect">
                      <a:avLst/>
                    </a:prstGeom>
                  </pic:spPr>
                </pic:pic>
              </a:graphicData>
            </a:graphic>
          </wp:inline>
        </w:drawing>
      </w:r>
      <w:r w:rsidR="009052C9" w:rsidRPr="009052C9">
        <w:rPr>
          <w:sz w:val="24"/>
          <w:szCs w:val="28"/>
        </w:rPr>
        <w:drawing>
          <wp:inline distT="0" distB="0" distL="0" distR="0" wp14:anchorId="2FC4A84B" wp14:editId="0D5FB032">
            <wp:extent cx="5274310" cy="2689860"/>
            <wp:effectExtent l="0" t="0" r="2540" b="0"/>
            <wp:docPr id="5" name="图片 4">
              <a:extLst xmlns:a="http://schemas.openxmlformats.org/drawingml/2006/main">
                <a:ext uri="{FF2B5EF4-FFF2-40B4-BE49-F238E27FC236}">
                  <a16:creationId xmlns:a16="http://schemas.microsoft.com/office/drawing/2014/main" id="{C9F1A7C2-AFE4-C843-11B1-5C6C19934C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9F1A7C2-AFE4-C843-11B1-5C6C19934C81}"/>
                        </a:ext>
                      </a:extLst>
                    </pic:cNvPr>
                    <pic:cNvPicPr>
                      <a:picLocks noChangeAspect="1"/>
                    </pic:cNvPicPr>
                  </pic:nvPicPr>
                  <pic:blipFill>
                    <a:blip r:embed="rId8"/>
                    <a:srcRect t="8139" b="3896"/>
                    <a:stretch/>
                  </pic:blipFill>
                  <pic:spPr>
                    <a:xfrm>
                      <a:off x="0" y="0"/>
                      <a:ext cx="5274310" cy="2689860"/>
                    </a:xfrm>
                    <a:prstGeom prst="rect">
                      <a:avLst/>
                    </a:prstGeom>
                  </pic:spPr>
                </pic:pic>
              </a:graphicData>
            </a:graphic>
          </wp:inline>
        </w:drawing>
      </w:r>
    </w:p>
    <w:p w14:paraId="23F69D52" w14:textId="6976987C" w:rsidR="00A27866" w:rsidRDefault="00D90650" w:rsidP="00A27866">
      <w:pPr>
        <w:pStyle w:val="a9"/>
        <w:ind w:left="360"/>
        <w:rPr>
          <w:szCs w:val="28"/>
        </w:rPr>
      </w:pPr>
      <w:r>
        <w:rPr>
          <w:rFonts w:hint="eastAsia"/>
          <w:sz w:val="24"/>
          <w:szCs w:val="28"/>
        </w:rPr>
        <w:t>接触角和铜片目数并不是单调关系可能是因为铜片表面不只有一个粗糙度，也有可能是接触角测试存在误差，并且以接触角为标准对粗糙度进行排序得到的结果和傅里叶变换图片高频得到的排序结果非常不同，</w:t>
      </w:r>
      <w:r w:rsidR="00AF10B0">
        <w:rPr>
          <w:rFonts w:hint="eastAsia"/>
          <w:sz w:val="24"/>
          <w:szCs w:val="28"/>
        </w:rPr>
        <w:t>另外</w:t>
      </w:r>
      <w:r w:rsidR="00A27866">
        <w:rPr>
          <w:rFonts w:hint="eastAsia"/>
          <w:sz w:val="24"/>
          <w:szCs w:val="28"/>
        </w:rPr>
        <w:t>使用SAM</w:t>
      </w:r>
      <w:r w:rsidR="006D1E0A">
        <w:rPr>
          <w:rFonts w:hint="eastAsia"/>
          <w:sz w:val="24"/>
          <w:szCs w:val="28"/>
        </w:rPr>
        <w:t>时</w:t>
      </w:r>
      <w:r w:rsidR="00A27866">
        <w:rPr>
          <w:rFonts w:hint="eastAsia"/>
          <w:sz w:val="24"/>
          <w:szCs w:val="28"/>
        </w:rPr>
        <w:t>发现了一个问题，</w:t>
      </w:r>
      <w:r w:rsidR="00A27866" w:rsidRPr="00A27866">
        <w:rPr>
          <w:rFonts w:hint="eastAsia"/>
          <w:szCs w:val="28"/>
        </w:rPr>
        <w:t>目数小于1200目之前SAM正确找到液滴和基底的成功率是</w:t>
      </w:r>
      <w:r w:rsidR="00A27866" w:rsidRPr="00A27866">
        <w:rPr>
          <w:rFonts w:hint="eastAsia"/>
          <w:szCs w:val="28"/>
        </w:rPr>
        <w:lastRenderedPageBreak/>
        <w:t>26/27，目数大等于于1200后正确率只有3/24，液滴内部光路也明显不同</w:t>
      </w:r>
      <w:r w:rsidR="00AD725F">
        <w:rPr>
          <w:rFonts w:hint="eastAsia"/>
          <w:szCs w:val="28"/>
        </w:rPr>
        <w:t>体现了不同</w:t>
      </w:r>
      <w:r w:rsidR="00AC0EAA">
        <w:rPr>
          <w:rFonts w:hint="eastAsia"/>
          <w:szCs w:val="28"/>
        </w:rPr>
        <w:t>表面对液滴状态的</w:t>
      </w:r>
      <w:r w:rsidR="00474D46">
        <w:rPr>
          <w:rFonts w:hint="eastAsia"/>
          <w:szCs w:val="28"/>
        </w:rPr>
        <w:t>影响</w:t>
      </w:r>
      <w:r w:rsidR="003F4BF8">
        <w:rPr>
          <w:rFonts w:hint="eastAsia"/>
          <w:szCs w:val="28"/>
        </w:rPr>
        <w:t>。</w:t>
      </w:r>
      <w:r w:rsidR="00A27866">
        <w:rPr>
          <w:noProof/>
        </w:rPr>
        <w:drawing>
          <wp:inline distT="0" distB="0" distL="0" distR="0" wp14:anchorId="7E392697" wp14:editId="77A6456F">
            <wp:extent cx="5274310" cy="14928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92885"/>
                    </a:xfrm>
                    <a:prstGeom prst="rect">
                      <a:avLst/>
                    </a:prstGeom>
                  </pic:spPr>
                </pic:pic>
              </a:graphicData>
            </a:graphic>
          </wp:inline>
        </w:drawing>
      </w:r>
    </w:p>
    <w:p w14:paraId="263CCB84" w14:textId="241E1BD2" w:rsidR="00A27866" w:rsidRPr="007D2246" w:rsidRDefault="00A27866" w:rsidP="007D2246">
      <w:pPr>
        <w:pStyle w:val="a9"/>
        <w:ind w:left="360"/>
        <w:rPr>
          <w:rFonts w:hint="eastAsia"/>
          <w:szCs w:val="28"/>
        </w:rPr>
      </w:pPr>
      <w:r>
        <w:rPr>
          <w:rFonts w:hint="eastAsia"/>
          <w:szCs w:val="28"/>
        </w:rPr>
        <w:t>高目数铜片上的液滴中有一个椭球结构</w:t>
      </w:r>
      <w:r w:rsidR="007D2246">
        <w:rPr>
          <w:rFonts w:hint="eastAsia"/>
          <w:szCs w:val="28"/>
        </w:rPr>
        <w:t>，类似一个平放的</w:t>
      </w:r>
      <w:r w:rsidR="00750FF4">
        <w:rPr>
          <w:rFonts w:hint="eastAsia"/>
          <w:szCs w:val="28"/>
        </w:rPr>
        <w:t>凸透镜可以透过这个椭球看到液滴后方的物品，</w:t>
      </w:r>
      <w:r w:rsidR="009737C2">
        <w:rPr>
          <w:rFonts w:hint="eastAsia"/>
          <w:szCs w:val="28"/>
        </w:rPr>
        <w:t>椭球之外看到的结构则是液滴下的铜片，推测是高目数铜片上的液滴中椭球形结构发生了全内反射</w:t>
      </w:r>
      <w:r w:rsidR="00234722">
        <w:rPr>
          <w:rFonts w:hint="eastAsia"/>
          <w:szCs w:val="28"/>
        </w:rPr>
        <w:t>或是角度偏折很大的折射</w:t>
      </w:r>
      <w:r w:rsidR="009737C2">
        <w:rPr>
          <w:rFonts w:hint="eastAsia"/>
          <w:szCs w:val="28"/>
        </w:rPr>
        <w:t>因而不能透过椭球看到铜片</w:t>
      </w:r>
      <w:r w:rsidR="005D7E43">
        <w:rPr>
          <w:rFonts w:hint="eastAsia"/>
          <w:szCs w:val="28"/>
        </w:rPr>
        <w:t>这一现象也许可以粗糙度的分类指标</w:t>
      </w:r>
      <w:r w:rsidR="00AF37BE">
        <w:rPr>
          <w:rFonts w:hint="eastAsia"/>
          <w:szCs w:val="28"/>
        </w:rPr>
        <w:t>。</w:t>
      </w:r>
      <w:r w:rsidR="00C67EB7">
        <w:rPr>
          <w:rFonts w:hint="eastAsia"/>
          <w:szCs w:val="28"/>
        </w:rPr>
        <w:t>后续继续探索不同表面液滴蒸发的动力学以及液滴椭球部分的光学性质</w:t>
      </w:r>
      <w:r w:rsidR="009E2BA9">
        <w:rPr>
          <w:rFonts w:hint="eastAsia"/>
          <w:szCs w:val="28"/>
        </w:rPr>
        <w:t>。</w:t>
      </w:r>
    </w:p>
    <w:sectPr w:rsidR="00A27866" w:rsidRPr="007D22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154B12"/>
    <w:multiLevelType w:val="hybridMultilevel"/>
    <w:tmpl w:val="380C7CFE"/>
    <w:lvl w:ilvl="0" w:tplc="FC5AC4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754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FD"/>
    <w:rsid w:val="000B55D7"/>
    <w:rsid w:val="000C2760"/>
    <w:rsid w:val="000D4893"/>
    <w:rsid w:val="000F4409"/>
    <w:rsid w:val="001803E3"/>
    <w:rsid w:val="0023057C"/>
    <w:rsid w:val="00234722"/>
    <w:rsid w:val="00317A28"/>
    <w:rsid w:val="003232EA"/>
    <w:rsid w:val="00342D5D"/>
    <w:rsid w:val="003F4BF8"/>
    <w:rsid w:val="0040298E"/>
    <w:rsid w:val="00416A4F"/>
    <w:rsid w:val="00436C6C"/>
    <w:rsid w:val="00474D46"/>
    <w:rsid w:val="005D27A0"/>
    <w:rsid w:val="005D7E43"/>
    <w:rsid w:val="005E5DB4"/>
    <w:rsid w:val="006255AC"/>
    <w:rsid w:val="006D1E0A"/>
    <w:rsid w:val="00707EF6"/>
    <w:rsid w:val="00710C08"/>
    <w:rsid w:val="00737D16"/>
    <w:rsid w:val="00750FF4"/>
    <w:rsid w:val="00773029"/>
    <w:rsid w:val="00784F27"/>
    <w:rsid w:val="007A650E"/>
    <w:rsid w:val="007D2246"/>
    <w:rsid w:val="008E26B4"/>
    <w:rsid w:val="009052C9"/>
    <w:rsid w:val="009737C2"/>
    <w:rsid w:val="009900C7"/>
    <w:rsid w:val="009A1909"/>
    <w:rsid w:val="009D5069"/>
    <w:rsid w:val="009E2BA9"/>
    <w:rsid w:val="009F499B"/>
    <w:rsid w:val="00A27866"/>
    <w:rsid w:val="00A7516C"/>
    <w:rsid w:val="00AB681C"/>
    <w:rsid w:val="00AC0EAA"/>
    <w:rsid w:val="00AD725F"/>
    <w:rsid w:val="00AF10B0"/>
    <w:rsid w:val="00AF37BE"/>
    <w:rsid w:val="00B04804"/>
    <w:rsid w:val="00BB02ED"/>
    <w:rsid w:val="00BB68A6"/>
    <w:rsid w:val="00C079DC"/>
    <w:rsid w:val="00C67EB7"/>
    <w:rsid w:val="00CC639B"/>
    <w:rsid w:val="00D245FD"/>
    <w:rsid w:val="00D52EBF"/>
    <w:rsid w:val="00D6259C"/>
    <w:rsid w:val="00D90650"/>
    <w:rsid w:val="00DC583E"/>
    <w:rsid w:val="00DE3309"/>
    <w:rsid w:val="00E04805"/>
    <w:rsid w:val="00F10A1C"/>
    <w:rsid w:val="00F232C7"/>
    <w:rsid w:val="00F601D4"/>
    <w:rsid w:val="00F672B5"/>
    <w:rsid w:val="00F8418A"/>
    <w:rsid w:val="00FC49E9"/>
    <w:rsid w:val="00FC4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5EDF"/>
  <w15:chartTrackingRefBased/>
  <w15:docId w15:val="{B04CF831-F82B-4065-9FE2-624E3BCC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45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45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45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45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45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45F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45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45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45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45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45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45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45FD"/>
    <w:rPr>
      <w:rFonts w:cstheme="majorBidi"/>
      <w:color w:val="0F4761" w:themeColor="accent1" w:themeShade="BF"/>
      <w:sz w:val="28"/>
      <w:szCs w:val="28"/>
    </w:rPr>
  </w:style>
  <w:style w:type="character" w:customStyle="1" w:styleId="50">
    <w:name w:val="标题 5 字符"/>
    <w:basedOn w:val="a0"/>
    <w:link w:val="5"/>
    <w:uiPriority w:val="9"/>
    <w:semiHidden/>
    <w:rsid w:val="00D245FD"/>
    <w:rPr>
      <w:rFonts w:cstheme="majorBidi"/>
      <w:color w:val="0F4761" w:themeColor="accent1" w:themeShade="BF"/>
      <w:sz w:val="24"/>
    </w:rPr>
  </w:style>
  <w:style w:type="character" w:customStyle="1" w:styleId="60">
    <w:name w:val="标题 6 字符"/>
    <w:basedOn w:val="a0"/>
    <w:link w:val="6"/>
    <w:uiPriority w:val="9"/>
    <w:semiHidden/>
    <w:rsid w:val="00D245FD"/>
    <w:rPr>
      <w:rFonts w:cstheme="majorBidi"/>
      <w:b/>
      <w:bCs/>
      <w:color w:val="0F4761" w:themeColor="accent1" w:themeShade="BF"/>
    </w:rPr>
  </w:style>
  <w:style w:type="character" w:customStyle="1" w:styleId="70">
    <w:name w:val="标题 7 字符"/>
    <w:basedOn w:val="a0"/>
    <w:link w:val="7"/>
    <w:uiPriority w:val="9"/>
    <w:semiHidden/>
    <w:rsid w:val="00D245FD"/>
    <w:rPr>
      <w:rFonts w:cstheme="majorBidi"/>
      <w:b/>
      <w:bCs/>
      <w:color w:val="595959" w:themeColor="text1" w:themeTint="A6"/>
    </w:rPr>
  </w:style>
  <w:style w:type="character" w:customStyle="1" w:styleId="80">
    <w:name w:val="标题 8 字符"/>
    <w:basedOn w:val="a0"/>
    <w:link w:val="8"/>
    <w:uiPriority w:val="9"/>
    <w:semiHidden/>
    <w:rsid w:val="00D245FD"/>
    <w:rPr>
      <w:rFonts w:cstheme="majorBidi"/>
      <w:color w:val="595959" w:themeColor="text1" w:themeTint="A6"/>
    </w:rPr>
  </w:style>
  <w:style w:type="character" w:customStyle="1" w:styleId="90">
    <w:name w:val="标题 9 字符"/>
    <w:basedOn w:val="a0"/>
    <w:link w:val="9"/>
    <w:uiPriority w:val="9"/>
    <w:semiHidden/>
    <w:rsid w:val="00D245FD"/>
    <w:rPr>
      <w:rFonts w:eastAsiaTheme="majorEastAsia" w:cstheme="majorBidi"/>
      <w:color w:val="595959" w:themeColor="text1" w:themeTint="A6"/>
    </w:rPr>
  </w:style>
  <w:style w:type="paragraph" w:styleId="a3">
    <w:name w:val="Title"/>
    <w:basedOn w:val="a"/>
    <w:next w:val="a"/>
    <w:link w:val="a4"/>
    <w:uiPriority w:val="10"/>
    <w:qFormat/>
    <w:rsid w:val="00D245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45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5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45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45FD"/>
    <w:pPr>
      <w:spacing w:before="160"/>
      <w:jc w:val="center"/>
    </w:pPr>
    <w:rPr>
      <w:i/>
      <w:iCs/>
      <w:color w:val="404040" w:themeColor="text1" w:themeTint="BF"/>
    </w:rPr>
  </w:style>
  <w:style w:type="character" w:customStyle="1" w:styleId="a8">
    <w:name w:val="引用 字符"/>
    <w:basedOn w:val="a0"/>
    <w:link w:val="a7"/>
    <w:uiPriority w:val="29"/>
    <w:rsid w:val="00D245FD"/>
    <w:rPr>
      <w:i/>
      <w:iCs/>
      <w:color w:val="404040" w:themeColor="text1" w:themeTint="BF"/>
    </w:rPr>
  </w:style>
  <w:style w:type="paragraph" w:styleId="a9">
    <w:name w:val="List Paragraph"/>
    <w:basedOn w:val="a"/>
    <w:uiPriority w:val="34"/>
    <w:qFormat/>
    <w:rsid w:val="00D245FD"/>
    <w:pPr>
      <w:ind w:left="720"/>
      <w:contextualSpacing/>
    </w:pPr>
  </w:style>
  <w:style w:type="character" w:styleId="aa">
    <w:name w:val="Intense Emphasis"/>
    <w:basedOn w:val="a0"/>
    <w:uiPriority w:val="21"/>
    <w:qFormat/>
    <w:rsid w:val="00D245FD"/>
    <w:rPr>
      <w:i/>
      <w:iCs/>
      <w:color w:val="0F4761" w:themeColor="accent1" w:themeShade="BF"/>
    </w:rPr>
  </w:style>
  <w:style w:type="paragraph" w:styleId="ab">
    <w:name w:val="Intense Quote"/>
    <w:basedOn w:val="a"/>
    <w:next w:val="a"/>
    <w:link w:val="ac"/>
    <w:uiPriority w:val="30"/>
    <w:qFormat/>
    <w:rsid w:val="00D24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45FD"/>
    <w:rPr>
      <w:i/>
      <w:iCs/>
      <w:color w:val="0F4761" w:themeColor="accent1" w:themeShade="BF"/>
    </w:rPr>
  </w:style>
  <w:style w:type="character" w:styleId="ad">
    <w:name w:val="Intense Reference"/>
    <w:basedOn w:val="a0"/>
    <w:uiPriority w:val="32"/>
    <w:qFormat/>
    <w:rsid w:val="00D245FD"/>
    <w:rPr>
      <w:b/>
      <w:bCs/>
      <w:smallCaps/>
      <w:color w:val="0F4761" w:themeColor="accent1" w:themeShade="BF"/>
      <w:spacing w:val="5"/>
    </w:rPr>
  </w:style>
  <w:style w:type="paragraph" w:styleId="ae">
    <w:name w:val="Normal (Web)"/>
    <w:basedOn w:val="a"/>
    <w:uiPriority w:val="99"/>
    <w:semiHidden/>
    <w:unhideWhenUsed/>
    <w:rsid w:val="00A2786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4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zhang</dc:creator>
  <cp:keywords/>
  <dc:description/>
  <cp:lastModifiedBy>chao zhang</cp:lastModifiedBy>
  <cp:revision>64</cp:revision>
  <dcterms:created xsi:type="dcterms:W3CDTF">2025-12-31T03:06:00Z</dcterms:created>
  <dcterms:modified xsi:type="dcterms:W3CDTF">2025-12-31T07:08:00Z</dcterms:modified>
</cp:coreProperties>
</file>