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版本：v1.0.16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设置：打印机、开机自启动与报销周期闪烁</w:t>
      </w:r>
    </w:p>
    <w:p>
      <w:pPr>
        <w:pStyle w:val="ListBullet"/>
      </w:pPr>
      <w:r>
        <w:t>8. 私车公用行程与费用</w:t>
      </w:r>
    </w:p>
    <w:p>
      <w:pPr>
        <w:pStyle w:val="ListBullet"/>
      </w:pPr>
      <w:r>
        <w:t>9. QQ 邮箱发票抓取</w:t>
      </w:r>
    </w:p>
    <w:p>
      <w:pPr>
        <w:pStyle w:val="ListBullet"/>
      </w:pPr>
      <w:r>
        <w:t>10. 手动汇总模式</w:t>
      </w:r>
    </w:p>
    <w:p>
      <w:pPr>
        <w:pStyle w:val="ListBullet"/>
      </w:pPr>
      <w:r>
        <w:t>11. 异常处理与常见问题</w:t>
      </w:r>
    </w:p>
    <w:p>
      <w:pPr>
        <w:pStyle w:val="ListBullet"/>
      </w:pPr>
      <w:r>
        <w:t>12. 数据、域控部署与使用注意事项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识别高速通行费电子发票的发票号码并避免误用发票代码；高速通行费行程单将与对应发票使用同一发票号码命名。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ListBullet"/>
      </w:pPr>
      <w:r>
        <w:t>支持填写私车公用行程、按里程自动计算补贴，并导出财务模板 Excel。</w:t>
      </w:r>
    </w:p>
    <w:p>
      <w:pPr>
        <w:pStyle w:val="ListBullet"/>
      </w:pPr>
      <w:r>
        <w:t>可选通过 QQ 邮箱 IMAP 抓取发票 PDF，下载后自动分析整理。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出差单填写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打开公司出差单填写入口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需要网络及相应登录权限。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邮箱发票抓取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抓取 QQ 邮箱中的发票 PDF 并自动整理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需先在 QQ 邮箱开启 IMAP/SMTP 服务并填写授权码；入口可由部署配置控制显示。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无法取得发票号码时会加入【异常需人工符合】标识。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点击“填写补贴/出租车”后显示。系统自动写入的票据列不可修改；出租车费用、在途和出差补贴可按日期填写。私车公用补贴列由下方私车行程自动汇总，不在该列手工填写。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私车公用补贴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由下方私车公用行程按相同日期自动汇总；未匹配日期不计入。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设置：打印机、开机自启动与报销周期闪烁</w:t>
      </w:r>
    </w:p>
    <w:p>
      <w:pPr>
        <w:pStyle w:val="Heading2"/>
      </w:pPr>
      <w:r>
        <w:t>7.1 打开设置</w:t>
      </w:r>
    </w:p>
    <w:p>
      <w:r>
        <w:t>从顶部菜单选择“设定”，打印机、开机自启动和报销周期闪烁均通过独立设定弹窗进行配置。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2"/>
      </w:pPr>
      <w:r>
        <w:t>7.4 报销周期提醒闪烁</w:t>
      </w:r>
    </w:p>
    <w:p>
      <w:pPr>
        <w:pStyle w:val="ListBullet"/>
      </w:pPr>
      <w:r>
        <w:t>从顶部菜单选择“设定 → 报销周期闪烁设定”。</w:t>
      </w:r>
    </w:p>
    <w:p>
      <w:pPr>
        <w:pStyle w:val="ListBullet"/>
      </w:pPr>
      <w:r>
        <w:t>勾选“开启报销周期提醒闪烁”后，报销截止日期剩余 10 天或更少时，顶部提醒会闪烁。</w:t>
      </w:r>
    </w:p>
    <w:p>
      <w:pPr>
        <w:pStyle w:val="ListBullet"/>
      </w:pPr>
      <w:r>
        <w:t>取消勾选即可关闭闪烁；红色临界提醒仍会保留。设置会自动保存。</w:t>
      </w:r>
    </w:p>
    <w:p>
      <w:pPr>
        <w:pStyle w:val="Heading1"/>
      </w:pPr>
      <w:r>
        <w:t>8. 私车公用行程与费用</w:t>
      </w:r>
    </w:p>
    <w:p>
      <w:r>
        <w:t>展开“填写补贴/出租车”区域后，勾选“私车公用”显示私车行程表。填写每次行程日期、目的地、起止时间及出发/结束里程表读数；系统自动计算行驶里程和补贴金额。车牌及默认使用者会在当前 Windows 用户设置中记忆。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规则与填写说明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里程与补贴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行驶里程＝结束里程－出发里程；补贴按1.5元/公里计算，金额四舍五入至分。结束里程不得小于出发里程。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过路（桥）费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按行程日期同步至日期汇总；若该日期有私车记录，以私车表填写的过路费为准，不再与发票金额重复相加。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停车费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仅导出到私车公用 Excel，不进入日期汇总总计。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日期匹配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只同步到上方日期完全相同的现有汇总行，不自动新增日期；未匹配的费用不会进入汇总 PDF 或归档总计。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确认与 Excel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点击“确认补贴/出租车”前系统会校验行程。有效明细确认后，在输出目录生成财务模板 Excel；模板原件不会被修改。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打印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一键打印可附加当前已确认且仍存在的私车 Excel；私车 Excel 按 A5 横向打印，需要本机安装 Microsoft Excel。修改行程后须重新确认。</w:t>
            </w:r>
          </w:p>
        </w:tc>
      </w:tr>
    </w:tbl>
    <w:p/>
    <w:p>
      <w:pPr>
        <w:pStyle w:val="ListBullet"/>
      </w:pPr>
      <w:r>
        <w:t>若某行开始和结束里程只填一项，或结束里程小于起始里程，请修正后再确认。里程可输入最多三位小数。</w:t>
      </w:r>
    </w:p>
    <w:p>
      <w:pPr>
        <w:pStyle w:val="ListBullet"/>
      </w:pPr>
      <w:r>
        <w:t>过路费、停车费为非负金额，最多两位小数；空白费用按零处理。</w:t>
      </w:r>
    </w:p>
    <w:p>
      <w:pPr>
        <w:pStyle w:val="ListBullet"/>
      </w:pPr>
      <w:r>
        <w:t>取消勾选“私车公用”后，当前私车行程不再参与汇总和打印，但已导出的历史 Excel 文件不会自动删除。</w:t>
      </w:r>
    </w:p>
    <w:p>
      <w:pPr>
        <w:pStyle w:val="ListBullet"/>
      </w:pPr>
      <w:r>
        <w:t>软件刚启动且尚未分析发票时，也可以单独勾选私车公用并确认导出；校验行程后先选择 Excel 保存文件夹。系统会记住上次成功保存的位置，下次仍会弹窗供确认或另选；取消选择不会生成文件。</w:t>
      </w:r>
    </w:p>
    <w:p>
      <w:pPr>
        <w:pStyle w:val="ListBullet"/>
      </w:pPr>
      <w:r>
        <w:t>单独导出只生成私车 Excel，不会创建发票分析结果或汇总日期；已分析发票时仍使用原分析输出目录。</w:t>
      </w:r>
    </w:p>
    <w:p>
      <w:pPr>
        <w:pStyle w:val="Heading1"/>
      </w:pPr>
      <w:r>
        <w:t>9. QQ 邮箱发票抓取</w:t>
      </w:r>
    </w:p>
    <w:p>
      <w:pPr>
        <w:pStyle w:val="ListNumber"/>
      </w:pPr>
      <w:r>
        <w:t>点击“邮箱发票抓取”。如看不到此按钮，表示当前发布配置隐藏了该入口。</w:t>
      </w:r>
    </w:p>
    <w:p>
      <w:pPr>
        <w:pStyle w:val="ListNumber"/>
      </w:pPr>
      <w:r>
        <w:t>在 QQ 邮箱网页版的“设置 → 账号”中开启 IMAP/SMTP 服务并按页面提示生成授权码。授权码不是 QQ 登录密码。</w:t>
      </w:r>
    </w:p>
    <w:p>
      <w:pPr>
        <w:pStyle w:val="ListNumber"/>
      </w:pPr>
      <w:r>
        <w:t>填写 QQ 邮箱账号、IMAP 授权码、保存位置及抓取起止日期。日期范围包含起始日和结束日。</w:t>
      </w:r>
    </w:p>
    <w:p>
      <w:pPr>
        <w:pStyle w:val="ListNumber"/>
      </w:pPr>
      <w:r>
        <w:t>点击“确认抓取”。程序会在保存位置创建日期范围文件夹，筛选可识别的发票 PDF，并自动执行分析汇总。</w:t>
      </w:r>
    </w:p>
    <w:p>
      <w:pPr>
        <w:pStyle w:val="ListNumber"/>
      </w:pPr>
      <w:r>
        <w:t>抓取结束后检查发票明细及复核提示；后续确认、打印、归档和上传的操作与本地文件夹流程相同。</w:t>
      </w:r>
    </w:p>
    <w:p>
      <w:pPr>
        <w:pStyle w:val="ListBullet"/>
      </w:pPr>
      <w:r>
        <w:t>首次配置后，邮箱账号和授权码保存在当前 Windows 用户设置中；授权码使用 Windows 当前用户加密，不随发布包上传。可在邮箱抓取窗口点击“初始化”清除已保存账号和授权码。</w:t>
      </w:r>
    </w:p>
    <w:p>
      <w:pPr>
        <w:pStyle w:val="ListBullet"/>
      </w:pPr>
      <w:r>
        <w:t>邮箱抓取需要网络及 QQ 邮箱 IMAP 服务可用。仅抓取可识别的发票或行程单 PDF，普通结算单、付款凭证等非发票文件会被排除。</w:t>
      </w:r>
    </w:p>
    <w:p>
      <w:pPr>
        <w:pStyle w:val="ListBullet"/>
      </w:pPr>
      <w:r>
        <w:t>日期按邮件接收范围筛选；请确认起止日期和保存位置无误，并在后续核对实际票据日期。</w:t>
      </w:r>
    </w:p>
    <w:p>
      <w:pPr>
        <w:pStyle w:val="Heading1"/>
      </w:pPr>
      <w:r>
        <w:t>10. 手动汇总模式</w:t>
      </w:r>
    </w:p>
    <w:p>
      <w:pPr>
        <w:pStyle w:val="ListNumber"/>
      </w:pPr>
      <w:r>
        <w:t>点击“手动填写汇总”。如当前已有分析结果，软件会先询问是否切换；确认后当前分析数据不再用于本次手动汇总。</w:t>
      </w:r>
    </w:p>
    <w:p>
      <w:pPr>
        <w:pStyle w:val="ListNumber"/>
      </w:pPr>
      <w:r>
        <w:t>点击“新增日期行”，填写日期及可编辑的费用项目；可新增多日记录，也可删除选中的手动日期行。</w:t>
      </w:r>
    </w:p>
    <w:p>
      <w:pPr>
        <w:pStyle w:val="ListNumber"/>
      </w:pPr>
      <w:r>
        <w:t>填写完成后可使用“只打印汇总清单”打印汇总 PDF，或生成 Excel 归档。</w:t>
      </w:r>
    </w:p>
    <w:p>
      <w:pPr>
        <w:pStyle w:val="ListNumber"/>
      </w:pPr>
      <w:r>
        <w:t>点击“手动填写汇总”退出手动模式；如需恢复票据分析流程，请重新选择目录并执行“分析汇总”。</w:t>
      </w:r>
    </w:p>
    <w:p>
      <w:r>
        <w:t>手动汇总模式用于没有电子票据或需补录历史费用的情况，不会自动识别、配对或重命名票据。请核实手工输入的日期和金额。</w:t>
      </w:r>
    </w:p>
    <w:p>
      <w:pPr>
        <w:pStyle w:val="Heading1"/>
      </w:pPr>
      <w:r>
        <w:t>11.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高速票文件名使用发票代码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旧版本或旧处理结果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重新使用更新后的程序处理；以票面“发票号码”为准。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私车补贴没有进入日期汇总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私车行程日期与上方日期汇总行不完全一致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检查日期是否相同；系统不会自动新增日期行。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私车 Excel 打印失败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电脑未安装 Microsoft Excel，或 Excel/文件访问异常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安装或修复 Microsoft Excel，关闭占用目标文件的程序后重新确认并打印。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邮箱抓取失败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账号、授权码错误，或 QQ 邮箱 IMAP 服务未开启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在邮箱窗口查看授权码提示，确认已开启 IMAP/SMTP 服务并使用授权码，而非登录密码。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关于窗口无法检查更新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网络不可用、代理或 GitHub 访问受限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稍后重试；可使用窗口中的“下载页面”按钮访问正式发布页。</w:t>
            </w:r>
          </w:p>
        </w:tc>
      </w:tr>
    </w:tbl>
    <w:p/>
    <w:p>
      <w:pPr>
        <w:pStyle w:val="Heading1"/>
      </w:pPr>
      <w:r>
        <w:t>12. 数据、域控部署与使用注意事项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>
      <w:pPr>
        <w:pStyle w:val="ListBullet"/>
      </w:pPr>
      <w:r>
        <w:t>域控环境重新打包时，必须在纯英文且无空格的项目路径执行；EXE 文件名必须以 SYNTEC 开头，且禁止启用 UPX 压缩。</w:t>
      </w:r>
    </w:p>
    <w:p>
      <w:pPr>
        <w:pStyle w:val="ListBullet"/>
      </w:pPr>
      <w:r>
        <w:t>发布包版本信息的 CompanyName 与 LegalCopyright 必须包含 SYNTEC，语言代码应使用中性配置 000004B0 / [0, 1200]；打包后确认 _internal 中存在 Python DLL 与 _ctypes 扩展。</w:t>
      </w:r>
    </w:p>
    <w:p>
      <w:pPr>
        <w:pStyle w:val="ListBullet"/>
      </w:pPr>
      <w:r>
        <w:t>域控环境中不要以 ctypes 调用 Windows API 隐藏控制台；GUI 程序应使用 PyInstaller 的 --windowed 参数。</w:t>
      </w:r>
    </w:p>
    <w:p>
      <w:pPr>
        <w:pStyle w:val="ListBullet"/>
      </w:pPr>
      <w:r>
        <w:t>关于页面只检查 GitHub 正式版本并提供下载页面，不会自动下载或安装更新。</w:t>
      </w:r>
    </w:p>
    <w:p/>
    <w:p>
      <w:pPr>
        <w:jc w:val="right"/>
      </w:pPr>
      <w:r>
        <w:rPr>
          <w:color w:val="6B6257"/>
        </w:rPr>
        <w:t>文档版本：v1.0.16　　生成日期：2026-10-24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