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</Types>
</file>

<file path=_rels/.rels><?xml version="1.0" encoding="UTF-8"?>
<Relationships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661">
      <w:pPr>
        <w:pStyle w:val="2"/>
        <w:jc w:val="center"/>
      </w:pPr>
      <w:r>
        <w:rPr>
          <w:rFonts w:hint="eastAsia"/>
        </w:rPr>
        <w:t xml:space="preserve"/>
      </w:r>
      <w:r>
        <w:rPr>
          <w:rFonts w:hint="eastAsia"/>
        </w:rPr>
        <w:t>2025学年度第一学期李冠烨课程表</w:t>
      </w:r>
    </w:p>
    <w:tbl>
      <w:tblPr>
        <w:tblStyle w:val="8"/>
        <w:tblpPr w:leftFromText="10" w:rightFromText="10" w:vertAnchor="text" w:horzAnchor="page" w:tblpX="618" w:tblpY="880"/>
        <w:tblOverlap w:val="never"/>
        <w:tblW w:w="15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  <w:gridCol w:w="465" w:type="dxa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</w:trPr>
        <w:tc>
          <w:tcPr>
            <w:tcW w:w="1530" w:type="dxa"/>
            <w:shd w:val="clear" w:color="auto" w:fill="D6DCE4"/>
          </w:tcPr>
          <w:p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  <w:p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D6DCE4"/>
            <w:vAlign w:val="center"/>
          </w:tcPr>
          <w:p>
            <w:pPr>
              <w:widowControl/>
              <w:ind w:right="400" w:firstLine="207" w:firstLineChars="98"/>
              <w:jc w:val="center"/>
              <w:rPr>
                <w:rFonts w:hint="eastAsia" w:ascii="Arial" w:hAnsi="Arial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星期日</w:t>
            </w:r>
          </w:p>
        </w:tc>
        <w:tc>
          <w:tcPr>
            <w:tcW w:w="1500" w:type="dxa"/>
            <w:gridSpan w:val="12"/>
            <w:shd w:val="clear" w:color="auto" w:fill="D6DCE4"/>
            <w:vAlign w:val="center"/>
          </w:tcPr>
          <w:p>
            <w:pPr>
              <w:widowControl/>
              <w:ind w:right="400" w:firstLine="207" w:firstLineChars="98"/>
              <w:jc w:val="center"/>
              <w:rPr>
                <w:rFonts w:hint="eastAsia" w:ascii="Arial" w:hAnsi="Arial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星期一</w:t>
            </w:r>
          </w:p>
        </w:tc>
        <w:tc>
          <w:tcPr>
            <w:tcW w:w="1500" w:type="dxa"/>
            <w:shd w:val="clear" w:color="auto" w:fill="D6DCE4"/>
            <w:vAlign w:val="center"/>
          </w:tcPr>
          <w:p>
            <w:pPr>
              <w:widowControl/>
              <w:ind w:right="400" w:firstLine="207" w:firstLineChars="98"/>
              <w:jc w:val="center"/>
              <w:rPr>
                <w:rFonts w:hint="eastAsia" w:ascii="Arial" w:hAnsi="Arial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星期二</w:t>
            </w:r>
          </w:p>
        </w:tc>
        <w:tc>
          <w:tcPr>
            <w:tcW w:w="1500" w:type="dxa"/>
            <w:gridSpan w:val="6"/>
            <w:shd w:val="clear" w:color="auto" w:fill="D6DCE4"/>
            <w:vAlign w:val="center"/>
          </w:tcPr>
          <w:p>
            <w:pPr>
              <w:widowControl/>
              <w:ind w:right="400" w:firstLine="207" w:firstLineChars="98"/>
              <w:jc w:val="center"/>
              <w:rPr>
                <w:rFonts w:hint="eastAsia" w:ascii="Arial" w:hAnsi="Arial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星期三</w:t>
            </w:r>
          </w:p>
        </w:tc>
        <w:tc>
          <w:tcPr>
            <w:tcW w:w="1500" w:type="dxa"/>
            <w:gridSpan w:val="2"/>
            <w:shd w:val="clear" w:color="auto" w:fill="D6DCE4"/>
            <w:vAlign w:val="center"/>
          </w:tcPr>
          <w:p>
            <w:pPr>
              <w:widowControl/>
              <w:ind w:right="400" w:firstLine="207" w:firstLineChars="98"/>
              <w:jc w:val="center"/>
              <w:rPr>
                <w:rFonts w:hint="eastAsia" w:ascii="Arial" w:hAnsi="Arial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星期四</w:t>
            </w:r>
          </w:p>
        </w:tc>
        <w:tc>
          <w:tcPr>
            <w:tcW w:w="1500" w:type="dxa"/>
            <w:gridSpan w:val="8"/>
            <w:shd w:val="clear" w:color="auto" w:fill="D6DCE4"/>
            <w:vAlign w:val="center"/>
          </w:tcPr>
          <w:p>
            <w:pPr>
              <w:widowControl/>
              <w:ind w:right="400" w:firstLine="207" w:firstLineChars="98"/>
              <w:jc w:val="center"/>
              <w:rPr>
                <w:rFonts w:hint="eastAsia" w:ascii="Arial" w:hAnsi="Arial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星期五</w:t>
            </w:r>
          </w:p>
        </w:tc>
        <w:tc>
          <w:tcPr>
            <w:tcW w:w="1500" w:type="dxa"/>
            <w:shd w:val="clear" w:color="auto" w:fill="D6DCE4"/>
            <w:vAlign w:val="center"/>
          </w:tcPr>
          <w:p>
            <w:pPr>
              <w:widowControl/>
              <w:ind w:right="400" w:firstLine="207" w:firstLineChars="98"/>
              <w:jc w:val="center"/>
              <w:rPr>
                <w:rFonts w:hint="eastAsia" w:ascii="Arial" w:hAnsi="Arial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星期六</w:t>
            </w: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第1节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08:00~08:45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gridSpan w:val="12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本(专必)高等数学二（I）/</w:t>
              <w:t>冯兆永/</w:t>
              <w:t>南校园-第四教学楼(丰盛堂)-丰C106(150座)/</w:t>
              <w:t>145人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本(专必)线性代数/</w:t>
              <w:t>苏宁/</w:t>
              <w:t>南校园-第五教学楼(逸夫楼)-逸101(133座)/</w:t>
              <w:t>99人</w:t>
            </w:r>
          </w:p>
        </w:tc>
        <w:tc>
          <w:tcPr>
            <w:tcW w:w="1582" w:type="dxa"/>
            <w:gridSpan w:val="6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本(专必)高等数学二（I）/</w:t>
              <w:t>冯兆永/</w:t>
              <w:t>南校园-第四教学楼(丰盛堂)-丰C106(150座)/</w:t>
              <w:t>145人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1-9每周/</w:t>
              <w:t>本(专必)线性代数/</w:t>
              <w:t>苏宁/</w:t>
              <w:t>南校园-第五教学楼(逸夫楼)-逸101(133座)/</w:t>
              <w:t>99人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15-15每周/</w:t>
              <w:t>本(公必)心理健康教育/</w:t>
              <w:t>陈晓宇/</w:t>
              <w:t>南校园-第六教学楼(392栋)-6503(112座)/</w:t>
              <w:t>21人</w:t>
            </w:r>
          </w:p>
        </w:tc>
        <w:tc>
          <w:tcPr>
            <w:tcW w:w="1579" w:type="dxa"/>
            <w:gridSpan w:val="8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第2节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08:55~09:40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gridSpan w:val="12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6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79" w:type="dxa"/>
            <w:gridSpan w:val="8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第3节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10:10~10:55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gridSpan w:val="12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gridSpan w:val="6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本(公必)英语学术交流/</w:t>
              <w:t>齐金鑫/</w:t>
              <w:t>南校园-第二教学楼-2109(81座)/</w:t>
              <w:t>42人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8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1-9每周/</w:t>
              <w:t>本(专必)大学化学（二）上/</w:t>
              <w:t>贾建华/</w:t>
              <w:t>南校园-第四教学楼(丰盛堂)-丰C201(120座)/</w:t>
              <w:t>102人</w:t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第4节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11:05~11:50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gridSpan w:val="12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gridSpan w:val="6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8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第5节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14:20~15:05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gridSpan w:val="12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本(公必)习近平新时代中国特色社会主义思想概论/</w:t>
              <w:t>邓华/</w:t>
              <w:t>南校园-第二教学楼-2207(88座)/</w:t>
              <w:t>79人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本(公必)中国近现代史纲要/</w:t>
              <w:t>庄泽晞/</w:t>
              <w:t>南校园-第一教学楼-1502(107座)/</w:t>
              <w:t>103人</w:t>
            </w:r>
          </w:p>
        </w:tc>
        <w:tc>
          <w:tcPr>
            <w:tcW w:w="1582" w:type="dxa"/>
            <w:gridSpan w:val="6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本(专必)大学化学（二）上/</w:t>
              <w:t>贾建华/</w:t>
              <w:t>南校园-第四教学楼(丰盛堂)-丰C103(121座)/</w:t>
              <w:t>102人</w:t>
            </w:r>
          </w:p>
        </w:tc>
        <w:tc>
          <w:tcPr>
            <w:tcW w:w="1582" w:type="dxa"/>
            <w:gridSpan w:val="2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3-13单周/</w:t>
              <w:t>本(专必)大学化学实验（二）上/</w:t>
              <w:t>赵德鹏/</w:t>
              <w:t>南校园-第四教学楼(丰盛堂)-丰B408(30座)/</w:t>
              <w:t>23人</w:t>
            </w:r>
          </w:p>
        </w:tc>
        <w:tc>
          <w:tcPr>
            <w:tcW w:w="1582" w:type="dxa"/>
            <w:gridSpan w:val="8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1-17每周/</w:t>
              <w:t>本(公必)体育-武术/</w:t>
              <w:t>周漪纹/</w:t>
              <w:t>/</w:t>
              <w:t>47人</w:t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第6节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15:15~16:00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gridSpan w:val="12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6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2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8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第7节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16:30~17:15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gridSpan w:val="12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1-4每周/</w:t>
              <w:t>本(专选)生命科学史/</w:t>
              <w:t>崔隽/</w:t>
              <w:t>南校园-第五教学楼(逸夫楼)-逸308(231座)/</w:t>
              <w:t>189人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5-5每周/</w:t>
              <w:t>本(专选)生命科学史/</w:t>
              <w:t>吴欣凯/</w:t>
              <w:t>南校园-第五教学楼(逸夫楼)-逸308(231座)/</w:t>
              <w:t>189人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6-9每周/</w:t>
              <w:t>本(专选)生命科学史/</w:t>
              <w:t>李剑峰/</w:t>
              <w:t>南校园-第五教学楼(逸夫楼)-逸308(231座)/</w:t>
              <w:t>189人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10-12每周/</w:t>
              <w:t>本(专选)生命科学史/</w:t>
              <w:t>吴欣凯/</w:t>
              <w:t>南校园-第五教学楼(逸夫楼)-逸308(231座)/</w:t>
              <w:t>189人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13-16每周/</w:t>
              <w:t>本(专选)生命科学史/</w:t>
              <w:t>庞虹/</w:t>
              <w:t>南校园-第五教学楼(逸夫楼)-逸308(231座)/</w:t>
              <w:t>189人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17-17每周/</w:t>
              <w:t>本(专选)生命科学史/</w:t>
              <w:t>庞虹/</w:t>
              <w:t>校内(户外)/</w:t>
              <w:t>189人</w:t>
            </w:r>
          </w:p>
        </w:tc>
        <w:tc>
          <w:tcPr>
            <w:tcW w:w="1582" w:type="dxa"/>
            <w:gridSpan w:val="2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1-2每周/</w:t>
              <w:t>本(专必)新生研讨课：生命科学/</w:t>
              <w:t>蔡枫/</w:t>
              <w:t>南校园-第二教学楼-2109(81座)/</w:t>
              <w:t>26人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3-3每周/</w:t>
              <w:t>本(专必)新生研讨课：生命科学/</w:t>
              <w:t>陆广安/</w:t>
              <w:t>南校园-第二教学楼-2109(81座)/</w:t>
              <w:t>26人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5-5每周/</w:t>
              <w:t>本(专必)新生研讨课：生命科学/</w:t>
              <w:t>李浩森/</w:t>
              <w:t>南校园-第二教学楼-2109(81座)/</w:t>
              <w:t>26人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6-6每周/</w:t>
              <w:t>本(专必)新生研讨课：生命科学/</w:t>
              <w:t>蔡枫/</w:t>
              <w:t>南校园-第二教学楼-2109(81座)/</w:t>
              <w:t>26人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7-7每周/</w:t>
              <w:t>本(专必)新生研讨课：生命科学/</w:t>
              <w:t>陆广安/</w:t>
              <w:t>南校园-第二教学楼-2109(81座)/</w:t>
              <w:t>26人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8-8每周/</w:t>
              <w:t>本(专必)新生研讨课：生命科学/</w:t>
              <w:t>杨玉春/</w:t>
              <w:t>南校园-第二教学楼-2109(81座)/</w:t>
              <w:t>26人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9-9每周/</w:t>
              <w:t>本(专必)新生研讨课：生命科学/</w:t>
              <w:t>叶建飞/</w:t>
              <w:t>南校园-第二教学楼-2109(81座)/</w:t>
              <w:t>26人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10-10每周/</w:t>
              <w:t>本(专必)新生研讨课：生命科学/</w:t>
              <w:t>王艳会/</w:t>
              <w:t>南校园-第二教学楼-2109(81座)/</w:t>
              <w:t>26人</w:t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第8节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17:25~18:10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gridSpan w:val="12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2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第9节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19:00~19:45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1-1每周/</w:t>
              <w:t>本(专必)大学生物/</w:t>
              <w:t>崔隽/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2-2每周/</w:t>
              <w:t>本(专必)大学生物/</w:t>
              <w:t>张鹏/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3-4每周/</w:t>
              <w:t>本(专必)大学生物/</w:t>
              <w:t>莫德林/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6-6每周/</w:t>
              <w:t>本(专必)大学生物/</w:t>
              <w:t>刘峰/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7-8每周/</w:t>
              <w:t>本(专必)大学生物/</w:t>
              <w:t>廖文波/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9-9每周/</w:t>
              <w:t>本(专必)大学生物/</w:t>
              <w:t>曹理想/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10-11每周/</w:t>
              <w:t>本(专必)大学生物/</w:t>
              <w:t>周婷/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12-12每周/</w:t>
              <w:t>本(专必)大学生物/</w:t>
              <w:t>何子文/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13-13每周/</w:t>
              <w:t>本(专必)大学生物/</w:t>
              <w:t>吴翀/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14-14每周/</w:t>
              <w:t>本(专必)大学生物/</w:t>
              <w:t>崔隽/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15-15每周/</w:t>
              <w:t>本(专必)大学生物/</w:t>
              <w:t>黄军就/</w:t>
              <w:t>南校园-第二教学楼-2109(81座)/</w:t>
              <w:t>53人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16-17每周/</w:t>
              <w:t>本(专必)大学生物/</w:t>
              <w:t>邓善俊/</w:t>
              <w:t>南校园-第二教学楼-2109(81座)/</w:t>
              <w:t>53人</w:t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gridSpan w:val="6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6-9每周/</w:t>
              <w:t>本(公必)形势与政策（一·走在前列的广东实践）/</w:t>
              <w:t>李峥/</w:t>
              <w:t>南校园-第一教学楼-1204(164座)/</w:t>
              <w:t>130人</w:t>
            </w:r>
          </w:p>
        </w:tc>
        <w:tc>
          <w:tcPr>
            <w:tcW w:w="1582" w:type="dxa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12-16每周/</w:t>
              <w:t>本(专必)大学生物实验/</w:t>
              <w:t>何祖勇,吴艳,李莲/</w:t>
              <w:t>南校园-生命科学楼1号-生科楼1号-406(60座)/</w:t>
              <w:t>47人</w:t>
            </w:r>
          </w:p>
        </w:tc>
        <w:tc>
          <w:tcPr>
            <w:tcW w:w="1582" w:type="dxa"/>
            <w:gridSpan w:val="8"/>
            <w:vAlign w:val="center"/>
          </w:tcPr>
          <w:tcPr>
            <w:tcW w:w="1582" w:type="dxa"/>
            <w:vMerge w:val="restart"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>1-9每周/</w:t>
              <w:t>本(公选)居家常见健康问题及护理/</w:t>
              <w:t>廖小利/</w:t>
              <w:t>南校园-第五教学楼(逸夫楼)-逸206(78座)/</w:t>
              <w:t>39人</w:t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第10节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19:55~20:40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gridSpan w:val="6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gridSpan w:val="8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223661" w:rsidRPr="00223661" w:rsidTr="00223661">
        <w:trPr>
          <w:cantSplit/>
          <w:trHeight w:val="283"/>
        </w:trPr>
        <w:tc>
          <w:tcPr>
            <w:tcW w:w="1397" w:type="dxa"/>
            <w:shd w:val="clear" w:color="auto" w:fill="D6DCE4"/>
            <w:vAlign w:val="center"/>
          </w:tcPr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第11节</w:t>
            </w:r>
          </w:p>
          <w:p w:rsidR="00000000" w:rsidRPr="00223661" w:rsidRDefault="00223661" w:rsidP="00223661">
            <w:pPr>
              <w:widowControl/>
              <w:jc w:val="center"/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/>
              </w:rPr>
              <w:t>20:50~21:35</w:t>
            </w:r>
          </w:p>
          <w:p w:rsidR="00000000" w:rsidRPr="00223661" w:rsidRDefault="00223661" w:rsidP="00223661">
            <w:pPr>
              <w:widowControl/>
              <w:ind w:right="400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gridSpan w:val="12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gridSpan w:val="6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82" w:type="dxa"/>
            <w:vAlign w:val="center"/>
          </w:tcPr>
          <w:tcPr>
            <w:tcW w:w="1582" w:type="dxa"/>
            <w:vMerge/>
          </w:tcPr>
          <w:p w:rsidR="00000000" w:rsidRPr="00223661" w:rsidRDefault="00223661" w:rsidP="00223661">
            <w:pPr>
              <w:widowControl/>
              <w:snapToGrid w:val="0"/>
              <w:ind w:right="-35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  <w:r w:rsidRPr="00223661">
              <w:rPr>
                <w:rFonts w:ascii="微软雅黑" w:eastAsia="微软雅黑" w:hAnsi="微软雅黑" w:cs="微软雅黑"/>
                <w:sz w:val="18"/>
                <w:szCs w:val="18"/>
              </w:rPr>
              <w:t/>
              <w:t/>
              <w:t/>
              <w:t/>
              <w:t/>
            </w:r>
          </w:p>
        </w:tc>
        <w:tc>
          <w:tcPr>
            <w:tcW w:w="1579" w:type="dxa"/>
            <w:gridSpan w:val="8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:rsidR="00000000" w:rsidRPr="00223661" w:rsidRDefault="00223661" w:rsidP="00223661">
            <w:pPr>
              <w:widowControl/>
              <w:snapToGrid w:val="0"/>
              <w:rPr>
                <w:rFonts w:ascii="宋体" w:hAnsi="宋体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000000" w:rsidRDefault="00223661">
      <w:pPr>
        <w:pStyle w:val="a3"/>
        <w:rPr>
          <w:sz w:val="36"/>
          <w:szCs w:val="36"/>
        </w:rPr>
      </w:pPr>
    </w:p>
    <w:p w:rsidR="00000000" w:rsidRDefault="00223661"/>
    <w:p w:rsidR="00223661" w:rsidRDefault="00223661"/>
    <w:sectPr w:rsidR="00223661">
      <w:pgSz w:w="16783" w:h="11850" w:orient="landscape"/>
      <w:pgMar w:top="0" w:right="283" w:bottom="0" w:left="0" w:header="851" w:footer="992" w:gutter="0"/>
      <w:cols w:space="720"/>
      <w:docGrid w:type="lines" w:linePitch="312"/>
    </w:sectPr>
  </w:body>
</w:document>
</file>

<file path=word/_rels/document.xml.rels><?xml version="1.0" encoding="UTF-8"?>
<Relationships xmlns="http://schemas.openxmlformats.org/package/2006/relationships">
</Relationships>

</file>