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FCBEAB">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微软雅黑" w:hAnsi="微软雅黑" w:eastAsia="微软雅黑" w:cs="微软雅黑"/>
          <w:i w:val="0"/>
          <w:iCs w:val="0"/>
          <w:caps w:val="0"/>
          <w:color w:val="333333"/>
          <w:spacing w:val="0"/>
          <w:sz w:val="36"/>
          <w:szCs w:val="36"/>
          <w:shd w:val="clear" w:fill="FFFFFF"/>
          <w:lang w:val="en-US" w:eastAsia="zh-CN"/>
        </w:rPr>
      </w:pPr>
      <w:r>
        <w:rPr>
          <w:rFonts w:hint="eastAsia" w:ascii="微软雅黑" w:hAnsi="微软雅黑" w:eastAsia="微软雅黑" w:cs="微软雅黑"/>
          <w:i w:val="0"/>
          <w:iCs w:val="0"/>
          <w:caps w:val="0"/>
          <w:color w:val="333333"/>
          <w:spacing w:val="0"/>
          <w:sz w:val="36"/>
          <w:szCs w:val="36"/>
          <w:shd w:val="clear" w:fill="FFFFFF"/>
          <w:lang w:val="en-US" w:eastAsia="zh-CN"/>
        </w:rPr>
        <w:t>粒子图像测速</w:t>
      </w:r>
      <w:r>
        <w:rPr>
          <w:rFonts w:hint="eastAsia" w:ascii="微软雅黑" w:hAnsi="微软雅黑" w:eastAsia="微软雅黑" w:cs="微软雅黑"/>
          <w:i w:val="0"/>
          <w:iCs w:val="0"/>
          <w:caps w:val="0"/>
          <w:color w:val="333333"/>
          <w:spacing w:val="0"/>
          <w:sz w:val="36"/>
          <w:szCs w:val="36"/>
          <w:shd w:val="clear" w:fill="FFFFFF"/>
          <w:lang w:val="en-US" w:eastAsia="zh-CN"/>
        </w:rPr>
        <w:t>（</w:t>
      </w:r>
      <w:r>
        <w:rPr>
          <w:rFonts w:hint="eastAsia" w:ascii="微软雅黑" w:hAnsi="微软雅黑" w:eastAsia="微软雅黑" w:cs="微软雅黑"/>
          <w:i w:val="0"/>
          <w:iCs w:val="0"/>
          <w:caps w:val="0"/>
          <w:color w:val="333333"/>
          <w:spacing w:val="0"/>
          <w:sz w:val="36"/>
          <w:szCs w:val="36"/>
          <w:shd w:val="clear" w:fill="FFFFFF"/>
          <w:lang w:val="en-US" w:eastAsia="zh-CN"/>
        </w:rPr>
        <w:t>PIV）</w:t>
      </w:r>
    </w:p>
    <w:p w14:paraId="2C9FC01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i w:val="0"/>
          <w:iCs w:val="0"/>
          <w:caps w:val="0"/>
          <w:color w:val="333333"/>
          <w:spacing w:val="0"/>
          <w:sz w:val="24"/>
          <w:szCs w:val="24"/>
          <w:bdr w:val="none" w:color="auto" w:sz="0" w:space="0"/>
          <w:shd w:val="clear" w:fill="FFFFFF"/>
        </w:rPr>
      </w:pPr>
      <w:r>
        <w:rPr>
          <w:rFonts w:hint="eastAsia" w:ascii="微软雅黑" w:hAnsi="微软雅黑" w:eastAsia="微软雅黑" w:cs="微软雅黑"/>
          <w:i w:val="0"/>
          <w:iCs w:val="0"/>
          <w:caps w:val="0"/>
          <w:color w:val="333333"/>
          <w:spacing w:val="0"/>
          <w:sz w:val="24"/>
          <w:szCs w:val="24"/>
          <w:bdr w:val="none" w:color="auto" w:sz="0" w:space="0"/>
          <w:shd w:val="clear" w:fill="FFFFFF"/>
        </w:rPr>
        <w:t>粒子图像测速，是一种用多次摄像以记录流场中粒子的位置，并分析摄得的图像，从而测出流动速度的方法。其基本原理是在流场中布撒示踪粒子，并用脉冲激光片光源入射到所测流场区域中，通过连续两次或多次曝光，粒子的图像被记录在底片上或</w:t>
      </w:r>
      <w:r>
        <w:rPr>
          <w:rFonts w:hint="eastAsia" w:ascii="微软雅黑" w:hAnsi="微软雅黑" w:eastAsia="微软雅黑" w:cs="微软雅黑"/>
          <w:i w:val="0"/>
          <w:iCs w:val="0"/>
          <w:caps w:val="0"/>
          <w:color w:val="136EC2"/>
          <w:spacing w:val="0"/>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136EC2"/>
          <w:spacing w:val="0"/>
          <w:sz w:val="24"/>
          <w:szCs w:val="24"/>
          <w:u w:val="none"/>
          <w:bdr w:val="none" w:color="auto" w:sz="0" w:space="0"/>
          <w:shd w:val="clear" w:fill="FFFFFF"/>
        </w:rPr>
        <w:instrText xml:space="preserve"> HYPERLINK "https://baike.baidu.com/item/CCD%E7%9B%B8%E6%9C%BA/0?fromModule=lemma_inlink" \t "https://baike.baidu.com/item/%E7%B2%92%E5%AD%90%E5%9B%BE%E5%83%8F%E6%B5%8B%E9%80%9F/_blank" </w:instrText>
      </w:r>
      <w:r>
        <w:rPr>
          <w:rFonts w:hint="eastAsia" w:ascii="微软雅黑" w:hAnsi="微软雅黑" w:eastAsia="微软雅黑" w:cs="微软雅黑"/>
          <w:i w:val="0"/>
          <w:iCs w:val="0"/>
          <w:caps w:val="0"/>
          <w:color w:val="136EC2"/>
          <w:spacing w:val="0"/>
          <w:sz w:val="24"/>
          <w:szCs w:val="2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136EC2"/>
          <w:spacing w:val="0"/>
          <w:sz w:val="24"/>
          <w:szCs w:val="24"/>
          <w:u w:val="none"/>
          <w:bdr w:val="none" w:color="auto" w:sz="0" w:space="0"/>
          <w:shd w:val="clear" w:fill="FFFFFF"/>
        </w:rPr>
        <w:t>CCD相机</w:t>
      </w:r>
      <w:r>
        <w:rPr>
          <w:rFonts w:hint="eastAsia" w:ascii="微软雅黑" w:hAnsi="微软雅黑" w:eastAsia="微软雅黑" w:cs="微软雅黑"/>
          <w:i w:val="0"/>
          <w:iCs w:val="0"/>
          <w:caps w:val="0"/>
          <w:color w:val="136EC2"/>
          <w:spacing w:val="0"/>
          <w:sz w:val="24"/>
          <w:szCs w:val="24"/>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4"/>
          <w:szCs w:val="24"/>
          <w:bdr w:val="none" w:color="auto" w:sz="0" w:space="0"/>
          <w:shd w:val="clear" w:fill="FFFFFF"/>
        </w:rPr>
        <w:t>上。采用光学杨氏条纹法、自相关法或互相关法，逐点处理PIV底片或CC</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eastAsia="zh-CN"/>
        </w:rPr>
        <w:t>D</w:t>
      </w:r>
      <w:r>
        <w:rPr>
          <w:rFonts w:hint="eastAsia" w:ascii="微软雅黑" w:hAnsi="微软雅黑" w:eastAsia="微软雅黑" w:cs="微软雅黑"/>
          <w:i w:val="0"/>
          <w:iCs w:val="0"/>
          <w:caps w:val="0"/>
          <w:color w:val="333333"/>
          <w:spacing w:val="0"/>
          <w:sz w:val="24"/>
          <w:szCs w:val="24"/>
          <w:bdr w:val="none" w:color="auto" w:sz="0" w:space="0"/>
          <w:shd w:val="clear" w:fill="FFFFFF"/>
        </w:rPr>
        <w:t>记录的图像，获得流场速度分布。因采用的记录设备不同，又分别称FPIV（用</w:t>
      </w:r>
      <w:r>
        <w:rPr>
          <w:rFonts w:hint="eastAsia" w:ascii="微软雅黑" w:hAnsi="微软雅黑" w:eastAsia="微软雅黑" w:cs="微软雅黑"/>
          <w:i w:val="0"/>
          <w:iCs w:val="0"/>
          <w:caps w:val="0"/>
          <w:color w:val="136EC2"/>
          <w:spacing w:val="0"/>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136EC2"/>
          <w:spacing w:val="0"/>
          <w:sz w:val="24"/>
          <w:szCs w:val="24"/>
          <w:u w:val="none"/>
          <w:bdr w:val="none" w:color="auto" w:sz="0" w:space="0"/>
          <w:shd w:val="clear" w:fill="FFFFFF"/>
        </w:rPr>
        <w:instrText xml:space="preserve"> HYPERLINK "https://baike.baidu.com/item/%E8%83%B6%E7%89%87/6266304?fromModule=lemma_inlink" \t "https://baike.baidu.com/item/%E7%B2%92%E5%AD%90%E5%9B%BE%E5%83%8F%E6%B5%8B%E9%80%9F/_blank" </w:instrText>
      </w:r>
      <w:r>
        <w:rPr>
          <w:rFonts w:hint="eastAsia" w:ascii="微软雅黑" w:hAnsi="微软雅黑" w:eastAsia="微软雅黑" w:cs="微软雅黑"/>
          <w:i w:val="0"/>
          <w:iCs w:val="0"/>
          <w:caps w:val="0"/>
          <w:color w:val="136EC2"/>
          <w:spacing w:val="0"/>
          <w:sz w:val="24"/>
          <w:szCs w:val="2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136EC2"/>
          <w:spacing w:val="0"/>
          <w:sz w:val="24"/>
          <w:szCs w:val="24"/>
          <w:u w:val="none"/>
          <w:bdr w:val="none" w:color="auto" w:sz="0" w:space="0"/>
          <w:shd w:val="clear" w:fill="FFFFFF"/>
        </w:rPr>
        <w:t>胶片</w:t>
      </w:r>
      <w:r>
        <w:rPr>
          <w:rFonts w:hint="eastAsia" w:ascii="微软雅黑" w:hAnsi="微软雅黑" w:eastAsia="微软雅黑" w:cs="微软雅黑"/>
          <w:i w:val="0"/>
          <w:iCs w:val="0"/>
          <w:caps w:val="0"/>
          <w:color w:val="136EC2"/>
          <w:spacing w:val="0"/>
          <w:sz w:val="24"/>
          <w:szCs w:val="24"/>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4"/>
          <w:szCs w:val="24"/>
          <w:bdr w:val="none" w:color="auto" w:sz="0" w:space="0"/>
          <w:shd w:val="clear" w:fill="FFFFFF"/>
        </w:rPr>
        <w:t>作记录）和数字式图像测速DPW（用CCD相机作记录）。</w:t>
      </w:r>
    </w:p>
    <w:p w14:paraId="79ED128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粒子图像测速技术的突出优点表现在：（1）是一种非接触式流动测量方法，突破了空间单点测量（如LDV）的局限性，实现了全流场瞬态测量；（2）实现了无扰测量，而用毕托管或HWFV等仪器测量时对流场都有一定的干扰；（3）容易求得流场的其他物理量，由于得到的是全场的速度信息，可方便的运用流体运动方程求解诸如压力场、涡量场等物理信息。因此，该技术在流体测量中占有重要的地位。</w:t>
      </w:r>
    </w:p>
    <w:p w14:paraId="522F18EF">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微软雅黑" w:hAnsi="微软雅黑" w:eastAsia="微软雅黑" w:cs="微软雅黑"/>
          <w:i w:val="0"/>
          <w:iCs w:val="0"/>
          <w:caps w:val="0"/>
          <w:color w:val="333333"/>
          <w:spacing w:val="0"/>
          <w:sz w:val="36"/>
          <w:szCs w:val="36"/>
          <w:shd w:val="clear" w:fill="FFFFFF"/>
          <w:lang w:val="en-US" w:eastAsia="zh-CN"/>
        </w:rPr>
      </w:pPr>
      <w:r>
        <w:rPr>
          <w:rFonts w:hint="eastAsia" w:ascii="微软雅黑" w:hAnsi="微软雅黑" w:eastAsia="微软雅黑" w:cs="微软雅黑"/>
          <w:i w:val="0"/>
          <w:iCs w:val="0"/>
          <w:caps w:val="0"/>
          <w:color w:val="333333"/>
          <w:spacing w:val="0"/>
          <w:sz w:val="36"/>
          <w:szCs w:val="36"/>
          <w:shd w:val="clear" w:fill="FFFFFF"/>
          <w:lang w:val="en-US" w:eastAsia="zh-CN"/>
        </w:rPr>
        <w:t>激光诱导荧光（LIF）</w:t>
      </w:r>
    </w:p>
    <w:p w14:paraId="4C8737D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检测激光照射样品后的荧光发射的方法称为激光诱导荧光。由于激光诱导荧光检测的是</w:t>
      </w:r>
      <w:r>
        <w:rPr>
          <w:rFonts w:hint="eastAsia" w:ascii="微软雅黑" w:hAnsi="微软雅黑" w:eastAsia="微软雅黑" w:cs="微软雅黑"/>
          <w:i w:val="0"/>
          <w:iCs w:val="0"/>
          <w:caps w:val="0"/>
          <w:color w:val="333333"/>
          <w:spacing w:val="0"/>
          <w:sz w:val="24"/>
          <w:szCs w:val="24"/>
          <w:shd w:val="clear" w:fill="FFFFFF"/>
          <w:lang w:eastAsia="zh-CN"/>
        </w:rPr>
        <w:t>，</w:t>
      </w:r>
      <w:r>
        <w:rPr>
          <w:rFonts w:hint="eastAsia" w:ascii="微软雅黑" w:hAnsi="微软雅黑" w:eastAsia="微软雅黑" w:cs="微软雅黑"/>
          <w:i w:val="0"/>
          <w:iCs w:val="0"/>
          <w:caps w:val="0"/>
          <w:color w:val="333333"/>
          <w:spacing w:val="0"/>
          <w:sz w:val="24"/>
          <w:szCs w:val="24"/>
          <w:shd w:val="clear" w:fill="FFFFFF"/>
        </w:rPr>
        <w:t>与方向性和单色性很强的激发光不同方向、不同波长的发光，因此与其它激光光谱法相比灵敏度高。已有报导可以检测出100个/cm</w:t>
      </w:r>
      <w:r>
        <w:rPr>
          <w:rFonts w:hint="eastAsia" w:ascii="微软雅黑" w:hAnsi="微软雅黑" w:eastAsia="微软雅黑" w:cs="微软雅黑"/>
          <w:i w:val="0"/>
          <w:iCs w:val="0"/>
          <w:caps w:val="0"/>
          <w:color w:val="333333"/>
          <w:spacing w:val="0"/>
          <w:sz w:val="24"/>
          <w:szCs w:val="24"/>
          <w:shd w:val="clear" w:fill="FFFFFF"/>
          <w:vertAlign w:val="superscript"/>
        </w:rPr>
        <w:t>3</w:t>
      </w:r>
      <w:r>
        <w:rPr>
          <w:rFonts w:hint="eastAsia" w:ascii="微软雅黑" w:hAnsi="微软雅黑" w:eastAsia="微软雅黑" w:cs="微软雅黑"/>
          <w:i w:val="0"/>
          <w:iCs w:val="0"/>
          <w:caps w:val="0"/>
          <w:color w:val="333333"/>
          <w:spacing w:val="0"/>
          <w:sz w:val="24"/>
          <w:szCs w:val="24"/>
          <w:shd w:val="clear" w:fill="FFFFFF"/>
        </w:rPr>
        <w:t>以下的原子。而对于大多数分子，则可以很容易地检测至106个/cm</w:t>
      </w:r>
      <w:r>
        <w:rPr>
          <w:rFonts w:hint="eastAsia" w:ascii="微软雅黑" w:hAnsi="微软雅黑" w:eastAsia="微软雅黑" w:cs="微软雅黑"/>
          <w:i w:val="0"/>
          <w:iCs w:val="0"/>
          <w:caps w:val="0"/>
          <w:color w:val="333333"/>
          <w:spacing w:val="0"/>
          <w:sz w:val="24"/>
          <w:szCs w:val="24"/>
          <w:shd w:val="clear" w:fill="FFFFFF"/>
          <w:vertAlign w:val="superscript"/>
        </w:rPr>
        <w:t>3</w:t>
      </w:r>
      <w:r>
        <w:rPr>
          <w:rFonts w:hint="eastAsia" w:ascii="微软雅黑" w:hAnsi="微软雅黑" w:eastAsia="微软雅黑" w:cs="微软雅黑"/>
          <w:i w:val="0"/>
          <w:iCs w:val="0"/>
          <w:caps w:val="0"/>
          <w:color w:val="333333"/>
          <w:spacing w:val="0"/>
          <w:sz w:val="24"/>
          <w:szCs w:val="24"/>
          <w:shd w:val="clear" w:fill="FFFFFF"/>
        </w:rPr>
        <w:t>。通过对激光调频，可以选择激发跃迁的初始状态和终了状态，因此可以解析分子的十分复杂的谱带。</w:t>
      </w:r>
    </w:p>
    <w:p w14:paraId="03E46837">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default" w:ascii="微软雅黑" w:hAnsi="微软雅黑" w:eastAsia="微软雅黑" w:cs="微软雅黑"/>
          <w:i w:val="0"/>
          <w:iCs w:val="0"/>
          <w:caps w:val="0"/>
          <w:color w:val="333333"/>
          <w:spacing w:val="0"/>
          <w:sz w:val="36"/>
          <w:szCs w:val="36"/>
          <w:shd w:val="clear" w:fill="FFFFFF"/>
          <w:lang w:val="en-US" w:eastAsia="zh-CN"/>
        </w:rPr>
      </w:pPr>
      <w:r>
        <w:rPr>
          <w:rFonts w:hint="eastAsia" w:ascii="微软雅黑" w:hAnsi="微软雅黑" w:eastAsia="微软雅黑" w:cs="微软雅黑"/>
          <w:i w:val="0"/>
          <w:iCs w:val="0"/>
          <w:caps w:val="0"/>
          <w:color w:val="333333"/>
          <w:spacing w:val="0"/>
          <w:sz w:val="36"/>
          <w:szCs w:val="36"/>
          <w:shd w:val="clear" w:fill="FFFFFF"/>
          <w:lang w:val="en-US" w:eastAsia="zh-CN"/>
        </w:rPr>
        <w:t>边界层厚度</w:t>
      </w:r>
    </w:p>
    <w:p w14:paraId="07BCDDD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边界层厚度是指从固体表面开始到流体速度达到自由流速度（或大约99%自由流速度）所需的垂直距离。这个区域内，流体的速度变化很大，而在边界层之外，流体速度基本保持不变。</w:t>
      </w:r>
    </w:p>
    <w:p w14:paraId="7AFFEC65">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微软雅黑" w:hAnsi="微软雅黑" w:eastAsia="微软雅黑" w:cs="微软雅黑"/>
          <w:i w:val="0"/>
          <w:iCs w:val="0"/>
          <w:caps w:val="0"/>
          <w:color w:val="333333"/>
          <w:spacing w:val="0"/>
          <w:sz w:val="36"/>
          <w:szCs w:val="36"/>
          <w:shd w:val="clear" w:fill="FFFFFF"/>
          <w:lang w:val="en-US" w:eastAsia="zh-CN"/>
        </w:rPr>
      </w:pPr>
      <w:r>
        <w:rPr>
          <w:rFonts w:hint="eastAsia" w:ascii="微软雅黑" w:hAnsi="微软雅黑" w:eastAsia="微软雅黑" w:cs="微软雅黑"/>
          <w:i w:val="0"/>
          <w:iCs w:val="0"/>
          <w:caps w:val="0"/>
          <w:color w:val="333333"/>
          <w:spacing w:val="0"/>
          <w:sz w:val="36"/>
          <w:szCs w:val="36"/>
          <w:shd w:val="clear" w:fill="FFFFFF"/>
          <w:lang w:val="en-US" w:eastAsia="zh-CN"/>
        </w:rPr>
        <w:t>自由流</w:t>
      </w:r>
    </w:p>
    <w:p w14:paraId="73D8B24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rPr>
        <w:t>自由流是指在没有外部干扰的情况下，流体在特定条件下的自然流动状态。它通常被用作分析其他流动（如阻塞流、边界层等）的参考。</w:t>
      </w:r>
      <w:bookmarkStart w:id="0" w:name="_GoBack"/>
      <w:bookmarkEnd w:id="0"/>
    </w:p>
    <w:p w14:paraId="456F2F1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i w:val="0"/>
          <w:iCs w:val="0"/>
          <w:caps w:val="0"/>
          <w:color w:val="333333"/>
          <w:spacing w:val="0"/>
          <w:sz w:val="24"/>
          <w:szCs w:val="24"/>
          <w:shd w:val="clear" w:fill="FFFFFF"/>
          <w:lang w:val="en-US" w:eastAsia="zh-CN"/>
        </w:rPr>
      </w:pPr>
      <w:r>
        <w:rPr>
          <w:rFonts w:hint="default" w:ascii="微软雅黑" w:hAnsi="微软雅黑" w:eastAsia="微软雅黑" w:cs="微软雅黑"/>
          <w:i w:val="0"/>
          <w:iCs w:val="0"/>
          <w:caps w:val="0"/>
          <w:color w:val="333333"/>
          <w:spacing w:val="0"/>
          <w:sz w:val="24"/>
          <w:szCs w:val="24"/>
          <w:shd w:val="clear" w:fill="FFFFFF"/>
          <w:lang w:val="en-US" w:eastAsia="zh-CN"/>
        </w:rPr>
        <w:br w:type="page"/>
      </w:r>
    </w:p>
    <w:p w14:paraId="04DB274D">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120" w:lineRule="atLeast"/>
        <w:ind w:left="0" w:right="0" w:firstLine="480" w:firstLineChars="200"/>
        <w:textAlignment w:val="auto"/>
        <w:rPr>
          <w:rFonts w:hint="eastAsia"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在流体力学中，流体的稳定性和湍流的发生与浮力及流剪切力之间的相互作用密切相关。以下是为什么浮力在流体流动中不重要时，流体会呈现不稳定状态，并容易发生湍流的原因：</w:t>
      </w:r>
    </w:p>
    <w:p w14:paraId="4BF6E8C7">
      <w:pPr>
        <w:pStyle w:val="2"/>
        <w:keepNext w:val="0"/>
        <w:keepLines w:val="0"/>
        <w:widowControl/>
        <w:suppressLineNumbers w:val="0"/>
        <w:shd w:val="clear" w:fill="FFFFFF"/>
        <w:spacing w:before="239" w:beforeAutospacing="0" w:after="0" w:afterAutospacing="0" w:line="120" w:lineRule="atLeast"/>
        <w:ind w:left="0" w:firstLine="0"/>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1. 浮力的作用</w:t>
      </w:r>
    </w:p>
    <w:p w14:paraId="3FC79307">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120" w:lineRule="atLeast"/>
        <w:ind w:left="0" w:right="0" w:firstLine="480" w:firstLineChars="200"/>
        <w:jc w:val="left"/>
        <w:textAlignment w:val="auto"/>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浮力是由流体内部温度或密度差异引起的垂直向上的力。当流体的某些部分由于加热而变得比周围流体轻时，这些部分将上浮，因为较热的流体体积倾向于上升而较冷的流体体积下沉。</w:t>
      </w:r>
    </w:p>
    <w:p w14:paraId="38C18CD4">
      <w:pPr>
        <w:pStyle w:val="2"/>
        <w:keepNext w:val="0"/>
        <w:keepLines w:val="0"/>
        <w:widowControl/>
        <w:suppressLineNumbers w:val="0"/>
        <w:shd w:val="clear" w:fill="FFFFFF"/>
        <w:spacing w:before="239" w:beforeAutospacing="0" w:after="0" w:afterAutospacing="0" w:line="120" w:lineRule="atLeast"/>
        <w:ind w:left="0" w:firstLine="0"/>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2. 流剪切力的作用</w:t>
      </w:r>
    </w:p>
    <w:p w14:paraId="014F8FF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120" w:lineRule="atLeast"/>
        <w:ind w:left="0" w:right="0" w:firstLine="480" w:firstLineChars="200"/>
        <w:jc w:val="left"/>
        <w:textAlignment w:val="auto"/>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流剪切力是由流体速度差异引起的力，通常在流体层之间存在速度梯度时发生。这种力倾向于使流体保持在其运动状态，抵抗因浮力引起的垂直运动。</w:t>
      </w:r>
    </w:p>
    <w:p w14:paraId="67323063">
      <w:pPr>
        <w:pStyle w:val="2"/>
        <w:keepNext w:val="0"/>
        <w:keepLines w:val="0"/>
        <w:widowControl/>
        <w:suppressLineNumbers w:val="0"/>
        <w:shd w:val="clear" w:fill="FFFFFF"/>
        <w:spacing w:before="239" w:beforeAutospacing="0" w:after="0" w:afterAutospacing="0" w:line="120" w:lineRule="atLeast"/>
        <w:ind w:left="0" w:firstLine="0"/>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3. 理查森数与稳定性</w:t>
      </w:r>
    </w:p>
    <w:p w14:paraId="609C536B">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120" w:lineRule="atLeast"/>
        <w:ind w:left="0" w:right="0" w:firstLine="480" w:firstLineChars="200"/>
        <w:jc w:val="left"/>
        <w:textAlignment w:val="auto"/>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理查森数（Ri）是衡量浮力和流剪切力相对重要性的无量纲数。理查森数低（远小于1）表示浮力效应相对于流剪切力非常显著：</w:t>
      </w:r>
    </w:p>
    <w:p w14:paraId="74B48A8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120" w:lineRule="atLeast"/>
        <w:ind w:left="0" w:right="0" w:firstLine="480" w:firstLineChars="200"/>
        <w:jc w:val="left"/>
        <w:textAlignment w:val="auto"/>
        <w:rPr>
          <w:rFonts w:hint="eastAsia"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浮力主导：当浮力远大于流剪切力时，流体内部的热气泡或轻流体块会迅速上升，重流体块会下降，这种强烈的垂直运动导致流体混合加剧。</w:t>
      </w:r>
    </w:p>
    <w:p w14:paraId="210CBAE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120" w:lineRule="atLeast"/>
        <w:ind w:left="0" w:right="0" w:firstLine="480" w:firstLineChars="200"/>
        <w:jc w:val="left"/>
        <w:textAlignment w:val="auto"/>
        <w:rPr>
          <w:rFonts w:hint="eastAsia"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抑制剪切稳定性：流剪切力在一定程度上帮助维持流体层的稳定排列，但当这种力相对较弱时，它无法有效抵抗浮力引起的扰动，从而导致流体的不稳定。</w:t>
      </w:r>
    </w:p>
    <w:p w14:paraId="6C511400">
      <w:pPr>
        <w:pStyle w:val="2"/>
        <w:keepNext w:val="0"/>
        <w:keepLines w:val="0"/>
        <w:widowControl/>
        <w:suppressLineNumbers w:val="0"/>
        <w:shd w:val="clear" w:fill="FFFFFF"/>
        <w:spacing w:before="239" w:beforeAutospacing="0" w:after="0" w:afterAutospacing="0" w:line="120" w:lineRule="atLeast"/>
        <w:ind w:left="0" w:firstLine="0"/>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4. 湍流的产生</w:t>
      </w:r>
    </w:p>
    <w:p w14:paraId="4B7420F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120" w:lineRule="atLeast"/>
        <w:ind w:left="0" w:right="0" w:firstLine="480" w:firstLineChars="200"/>
        <w:jc w:val="left"/>
        <w:textAlignment w:val="auto"/>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流体的不稳定会导致强烈的垂直运动和内部结构的混乱，这种混乱的流动逐渐演变成湍流。湍流是一种看似随机、充满涡旋和复杂流动模式的流体运动状态。在湍流中，流体的流动路径、速度和方向都表现出高度的不规则性和不可预测性。</w:t>
      </w:r>
    </w:p>
    <w:p w14:paraId="341956E3">
      <w:pPr>
        <w:pStyle w:val="2"/>
        <w:keepNext w:val="0"/>
        <w:keepLines w:val="0"/>
        <w:widowControl/>
        <w:suppressLineNumbers w:val="0"/>
        <w:shd w:val="clear" w:fill="FFFFFF"/>
        <w:spacing w:before="239" w:beforeAutospacing="0" w:after="0" w:afterAutospacing="0" w:line="120" w:lineRule="atLeast"/>
        <w:ind w:left="0" w:firstLine="0"/>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5. 实际应用</w:t>
      </w:r>
    </w:p>
    <w:p w14:paraId="26D79CD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120" w:lineRule="atLeast"/>
        <w:ind w:left="0" w:right="0" w:firstLine="480" w:firstLineChars="200"/>
        <w:jc w:val="left"/>
        <w:textAlignment w:val="auto"/>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在大气科学中，例如，夜间地面辐射冷却会在近地面层形成低温层，导致上层空气较暖，形成不稳定的</w:t>
      </w: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大气条件，这会增加湍流热扩散率，影响污染物的扩散和能见度。</w:t>
      </w:r>
    </w:p>
    <w:p w14:paraId="6390A73D">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120" w:lineRule="atLeast"/>
        <w:ind w:left="0" w:right="0" w:firstLine="480" w:firstLineChars="200"/>
        <w:jc w:val="left"/>
        <w:textAlignment w:val="auto"/>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总之，当浮力在流体流动中不重要时，意味着流体的自然对流效应占主导地位，这会破坏流体的稳定性，导致流体内部的混合和湍流的发生。这种状态常见于自然对流强烈的环境，如加热的房间、城市热岛效应或大气边界层中的某些条件</w:t>
      </w:r>
    </w:p>
    <w:p w14:paraId="5516FCF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i w:val="0"/>
          <w:iCs w:val="0"/>
          <w:caps w:val="0"/>
          <w:color w:val="333333"/>
          <w:spacing w:val="0"/>
          <w:sz w:val="24"/>
          <w:szCs w:val="24"/>
          <w:shd w:val="clear" w:fill="FFFFFF"/>
          <w:lang w:val="en-US" w:eastAsia="zh-CN"/>
        </w:rPr>
      </w:pPr>
    </w:p>
    <w:sectPr>
      <w:pgSz w:w="11906" w:h="16838"/>
      <w:pgMar w:top="567" w:right="567" w:bottom="567" w:left="56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hjODRjY2ZkMmY3YzNmNmUyMjc3N2IyNDhhYTFkNDQifQ=="/>
  </w:docVars>
  <w:rsids>
    <w:rsidRoot w:val="4C6C3AF2"/>
    <w:rsid w:val="185A0382"/>
    <w:rsid w:val="4C6C3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2925</TotalTime>
  <ScaleCrop>false</ScaleCrop>
  <LinksUpToDate>false</LinksUpToDate>
  <CharactersWithSpaces>0</CharactersWithSpaces>
  <Application>WPS Office_12.1.0.18329_F1E327BC-269C-435d-A152-05C5408002CA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2024-10-08T06:21:00Z</dcterms:created>
  <dc:creator>Zhang Yun Ming</dc:creator>
  <cp:lastModifiedBy>Zhang Yun Ming</cp:lastModifiedBy>
  <dcterms:modified xsi:type="dcterms:W3CDTF">2024-10-10T16:58:07Z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2052-12.1.0.18329</vt:lpwstr>
  </property>
  <property fmtid="{D5CDD505-2E9C-101B-9397-08002B2CF9AE}" pid="3" name="ICV">
    <vt:lpwstr>97BE054D27484E2C9AB453E61E2B7973_11</vt:lpwstr>
  </property>
</Properties>
</file>