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CAFC" w14:textId="5D31EF96" w:rsidR="008E7E71" w:rsidRPr="007F5FE4" w:rsidRDefault="008E7E71">
      <w:pPr>
        <w:rPr>
          <w:b/>
          <w:bCs/>
        </w:rPr>
      </w:pPr>
      <w:proofErr w:type="spellStart"/>
      <w:r w:rsidRPr="007F5FE4">
        <w:rPr>
          <w:b/>
          <w:bCs/>
        </w:rPr>
        <w:t>Deepseek</w:t>
      </w:r>
      <w:proofErr w:type="spellEnd"/>
      <w:r w:rsidR="007F5FE4" w:rsidRPr="007F5FE4">
        <w:rPr>
          <w:rFonts w:hint="eastAsia"/>
          <w:b/>
          <w:bCs/>
        </w:rPr>
        <w:t>:</w:t>
      </w:r>
    </w:p>
    <w:p w14:paraId="1DBEBDAF" w14:textId="40036477" w:rsidR="008E7E71" w:rsidRPr="007C1391" w:rsidRDefault="008E7E71" w:rsidP="008E7E71">
      <w:pPr>
        <w:rPr>
          <w:b/>
          <w:bCs/>
        </w:rPr>
      </w:pPr>
      <w:r w:rsidRPr="007C1391">
        <w:rPr>
          <w:rFonts w:hint="eastAsia"/>
          <w:b/>
          <w:bCs/>
        </w:rPr>
        <w:t>1</w:t>
      </w:r>
      <w:r w:rsidRPr="007C1391">
        <w:rPr>
          <w:b/>
          <w:bCs/>
        </w:rPr>
        <w:t>. Medical Condition Overview</w:t>
      </w:r>
    </w:p>
    <w:p w14:paraId="397FACFB" w14:textId="4CF11F8C" w:rsidR="008E7E71" w:rsidRPr="007C1391" w:rsidRDefault="008E7E71" w:rsidP="008E7E71">
      <w:r w:rsidRPr="007C1391">
        <w:rPr>
          <w:rFonts w:hint="eastAsia"/>
        </w:rPr>
        <w:t xml:space="preserve">(1) </w:t>
      </w:r>
      <w:r w:rsidRPr="006404E4">
        <w:rPr>
          <w:color w:val="EE0000"/>
        </w:rPr>
        <w:t>Primary Diagnosis: Adenocarcinoma of transverse colon (T3NxMx), bilateral renal cysts, coronary heart disease.</w:t>
      </w:r>
    </w:p>
    <w:p w14:paraId="721BDAD1" w14:textId="4E84B17C" w:rsidR="008E7E71" w:rsidRPr="007C1391" w:rsidRDefault="008E7E71" w:rsidP="008E7E71">
      <w:r w:rsidRPr="007C1391">
        <w:rPr>
          <w:rFonts w:hint="eastAsia"/>
        </w:rPr>
        <w:t xml:space="preserve">(2) </w:t>
      </w:r>
      <w:r w:rsidRPr="007C1391">
        <w:t>Treatment Course: Laparoscopic right hemicolectomy was performed on January 31, 2026, with good postoperative recovery and no complications such as fever or abdominal pain.</w:t>
      </w:r>
    </w:p>
    <w:p w14:paraId="31A688A0" w14:textId="04669E92" w:rsidR="008E7E71" w:rsidRPr="007C1391" w:rsidRDefault="008E7E71" w:rsidP="008E7E71">
      <w:r w:rsidRPr="007C1391">
        <w:rPr>
          <w:rFonts w:hint="eastAsia"/>
        </w:rPr>
        <w:t xml:space="preserve">(3) </w:t>
      </w:r>
      <w:r w:rsidRPr="007C1391">
        <w:t>Current Status: Incision healing well, flatus and bowel movements have resumed, D</w:t>
      </w:r>
      <w:r w:rsidRPr="007C1391">
        <w:noBreakHyphen/>
        <w:t>dimer level decreased from 4.14 </w:t>
      </w:r>
      <w:proofErr w:type="spellStart"/>
      <w:r w:rsidRPr="007C1391">
        <w:t>μg</w:t>
      </w:r>
      <w:proofErr w:type="spellEnd"/>
      <w:r w:rsidRPr="007C1391">
        <w:t>/mL to 2.05 </w:t>
      </w:r>
      <w:proofErr w:type="spellStart"/>
      <w:r w:rsidRPr="007C1391">
        <w:t>μg</w:t>
      </w:r>
      <w:proofErr w:type="spellEnd"/>
      <w:r w:rsidRPr="007C1391">
        <w:t>/mL (continued monitoring required).</w:t>
      </w:r>
    </w:p>
    <w:p w14:paraId="10D5BAD9" w14:textId="383B177B" w:rsidR="008E7E71" w:rsidRPr="007C1391" w:rsidRDefault="008E7E71" w:rsidP="008E7E71">
      <w:pPr>
        <w:rPr>
          <w:b/>
          <w:bCs/>
        </w:rPr>
      </w:pPr>
      <w:r w:rsidRPr="007C1391">
        <w:rPr>
          <w:rFonts w:hint="eastAsia"/>
          <w:b/>
          <w:bCs/>
        </w:rPr>
        <w:t>2.</w:t>
      </w:r>
      <w:r w:rsidRPr="007C1391">
        <w:rPr>
          <w:b/>
          <w:bCs/>
        </w:rPr>
        <w:t>Lifestyle Recommendations</w:t>
      </w:r>
    </w:p>
    <w:p w14:paraId="714DBC70" w14:textId="6FDE03F4" w:rsidR="008E7E71" w:rsidRPr="007C1391" w:rsidRDefault="008E7E71" w:rsidP="008E7E71">
      <w:r w:rsidRPr="007C1391">
        <w:rPr>
          <w:rFonts w:hint="eastAsia"/>
        </w:rPr>
        <w:t xml:space="preserve">(1) </w:t>
      </w:r>
      <w:r w:rsidRPr="007C1391">
        <w:t>Diet:</w:t>
      </w:r>
      <w:r w:rsidRPr="007C1391">
        <w:rPr>
          <w:rFonts w:hint="eastAsia"/>
        </w:rPr>
        <w:t xml:space="preserve"> </w:t>
      </w:r>
      <w:r w:rsidRPr="007C1391">
        <w:t>Within two weeks after surgery: Consume semi‑liquid foods (e.g., porridge, soft noodles), gradually transitioning to soft meals.</w:t>
      </w:r>
      <w:r w:rsidRPr="007C1391">
        <w:rPr>
          <w:rFonts w:hint="eastAsia"/>
        </w:rPr>
        <w:t xml:space="preserve"> </w:t>
      </w:r>
      <w:r w:rsidRPr="007C1391">
        <w:t>Avoid raw, cold, spicy, and greasy foods. Eat small, frequent meals (5–6 times daily) to reduce intestinal burden.</w:t>
      </w:r>
      <w:r w:rsidRPr="007C1391">
        <w:rPr>
          <w:rFonts w:hint="eastAsia"/>
        </w:rPr>
        <w:t xml:space="preserve"> </w:t>
      </w:r>
      <w:r w:rsidRPr="007C1391">
        <w:t>Enhance nutrition: Adopt a high‑protein (e.g., eggs, fish) and high‑iron (e.g., lean meat, spinach) diet to correct anemia (Hb 86 g/L).</w:t>
      </w:r>
    </w:p>
    <w:p w14:paraId="4CBE7F29" w14:textId="5F2B928B" w:rsidR="008E7E71" w:rsidRPr="007C1391" w:rsidRDefault="008E7E71" w:rsidP="008E7E71">
      <w:r w:rsidRPr="007C1391">
        <w:rPr>
          <w:rFonts w:hint="eastAsia"/>
        </w:rPr>
        <w:t xml:space="preserve">(2) </w:t>
      </w:r>
      <w:r w:rsidRPr="007C1391">
        <w:t>Activity and Rest:</w:t>
      </w:r>
      <w:r w:rsidRPr="007C1391">
        <w:rPr>
          <w:rFonts w:hint="eastAsia"/>
        </w:rPr>
        <w:t xml:space="preserve"> </w:t>
      </w:r>
      <w:r w:rsidRPr="007C1391">
        <w:t>Complete rest for six months: Avoid lifting heavy objects (&gt;5 kg), severe coughing, and prolonged squatting.</w:t>
      </w:r>
      <w:r w:rsidRPr="007C1391">
        <w:rPr>
          <w:rFonts w:hint="eastAsia"/>
        </w:rPr>
        <w:t xml:space="preserve"> </w:t>
      </w:r>
      <w:r w:rsidRPr="007C1391">
        <w:t>Moderate activity: Walk for 20–30 minutes daily to prevent thrombosis and promote intestinal function recovery.</w:t>
      </w:r>
    </w:p>
    <w:p w14:paraId="652FE1CE" w14:textId="78E2D195" w:rsidR="008E7E71" w:rsidRPr="007C1391" w:rsidRDefault="008E7E71" w:rsidP="008E7E71">
      <w:r w:rsidRPr="007C1391">
        <w:rPr>
          <w:rFonts w:hint="eastAsia"/>
        </w:rPr>
        <w:t xml:space="preserve">(3) </w:t>
      </w:r>
      <w:r w:rsidRPr="007C1391">
        <w:t xml:space="preserve">Other: Quit smoking and limit alcohol (including medicinal liquors); </w:t>
      </w:r>
      <w:r w:rsidRPr="007C1391">
        <w:lastRenderedPageBreak/>
        <w:t>maintain regular bowel movements.</w:t>
      </w:r>
    </w:p>
    <w:p w14:paraId="571C4874" w14:textId="5942D543" w:rsidR="008E7E71" w:rsidRDefault="008E7E71" w:rsidP="008E7E71">
      <w:pPr>
        <w:rPr>
          <w:b/>
          <w:bCs/>
        </w:rPr>
      </w:pPr>
      <w:r w:rsidRPr="007C1391">
        <w:rPr>
          <w:rFonts w:hint="eastAsia"/>
          <w:b/>
          <w:bCs/>
        </w:rPr>
        <w:t xml:space="preserve">3. </w:t>
      </w:r>
      <w:r w:rsidRPr="007C1391">
        <w:rPr>
          <w:b/>
          <w:bCs/>
        </w:rPr>
        <w:t>Follow</w:t>
      </w:r>
      <w:r w:rsidRPr="007C1391">
        <w:rPr>
          <w:b/>
          <w:bCs/>
        </w:rPr>
        <w:noBreakHyphen/>
        <w:t>up Plan</w:t>
      </w:r>
    </w:p>
    <w:p w14:paraId="4FF6324B" w14:textId="6B6B9DBD" w:rsidR="007C1391" w:rsidRPr="007C1391" w:rsidRDefault="007C1391" w:rsidP="008E7E71">
      <w:pPr>
        <w:rPr>
          <w:b/>
          <w:bCs/>
        </w:rPr>
      </w:pPr>
      <w:r w:rsidRPr="007C1391">
        <w:rPr>
          <w:rFonts w:hint="eastAsia"/>
        </w:rPr>
        <w:t>(</w:t>
      </w:r>
      <w:r>
        <w:rPr>
          <w:rFonts w:hint="eastAsia"/>
        </w:rPr>
        <w:t>1</w:t>
      </w:r>
      <w:r w:rsidRPr="007C1391">
        <w:rPr>
          <w:rFonts w:hint="eastAsia"/>
        </w:rPr>
        <w:t>)</w:t>
      </w:r>
      <w:r>
        <w:rPr>
          <w:rFonts w:hint="eastAsia"/>
        </w:rPr>
        <w:t xml:space="preserve"> </w:t>
      </w:r>
      <w:bookmarkStart w:id="0" w:name="_Hlk219214721"/>
      <w:r w:rsidRPr="006404E4">
        <w:rPr>
          <w:color w:val="EE0000"/>
        </w:rPr>
        <w:t>Two weeks after surgery</w:t>
      </w:r>
      <w:r w:rsidRPr="007C1391">
        <w:t>, it is necessary to visit the Stoma Clinic (advance appointment required) for suture removal and to assess the stoma condition (if applicable) as well as the healing progress.</w:t>
      </w:r>
      <w:bookmarkEnd w:id="0"/>
      <w:r w:rsidRPr="007C1391">
        <w:t xml:space="preserve"> During the first 3 years after surgery, follow-up visits are required every 3 months, changing to every 6 months from 3 to 5 years post-surgery. These visits include tests for CEA/CA19-9 tumor markers, contrast-enhanced abdominal CT scans, and colonoscopy (with the first colonoscopy performed 1 year after surgery), with a focus on monitoring for recurrence and metastasis.</w:t>
      </w:r>
    </w:p>
    <w:p w14:paraId="731476B5" w14:textId="30525BC4" w:rsidR="008E7E71" w:rsidRPr="007C1391" w:rsidRDefault="008E7E71" w:rsidP="008E7E71">
      <w:r w:rsidRPr="007C1391">
        <w:rPr>
          <w:rFonts w:hint="eastAsia"/>
        </w:rPr>
        <w:t>(</w:t>
      </w:r>
      <w:r w:rsidR="007C1391">
        <w:rPr>
          <w:rFonts w:hint="eastAsia"/>
        </w:rPr>
        <w:t>2</w:t>
      </w:r>
      <w:r w:rsidRPr="007C1391">
        <w:rPr>
          <w:rFonts w:hint="eastAsia"/>
        </w:rPr>
        <w:t xml:space="preserve">) </w:t>
      </w:r>
      <w:r w:rsidRPr="007C1391">
        <w:t>Cardiology Clinic Visit: Schedule an appointment immediately after discharge to adjust coronary heart disease medications (aspirin, clopidogrel, statins).</w:t>
      </w:r>
    </w:p>
    <w:p w14:paraId="731B0585" w14:textId="6168B785" w:rsidR="008E7E71" w:rsidRPr="007C1391" w:rsidRDefault="008E7E71" w:rsidP="008E7E71">
      <w:r w:rsidRPr="007C1391">
        <w:rPr>
          <w:rFonts w:hint="eastAsia"/>
        </w:rPr>
        <w:t>(</w:t>
      </w:r>
      <w:r w:rsidR="007C1391">
        <w:rPr>
          <w:rFonts w:hint="eastAsia"/>
        </w:rPr>
        <w:t>3</w:t>
      </w:r>
      <w:r w:rsidRPr="007C1391">
        <w:rPr>
          <w:rFonts w:hint="eastAsia"/>
        </w:rPr>
        <w:t xml:space="preserve">) </w:t>
      </w:r>
      <w:r w:rsidRPr="007C1391">
        <w:t>Vascular Surgery Clinic Visit: Recheck coagulation profile and D</w:t>
      </w:r>
      <w:r w:rsidRPr="007C1391">
        <w:noBreakHyphen/>
        <w:t>dimer levels, and adjust the dosage of rivaroxaban (do not take concurrently with antiplatelet medications).</w:t>
      </w:r>
    </w:p>
    <w:p w14:paraId="4C00AA60" w14:textId="1AE0CF86" w:rsidR="008E7E71" w:rsidRPr="007C1391" w:rsidRDefault="008E7E71" w:rsidP="008E7E71">
      <w:r w:rsidRPr="007C1391">
        <w:rPr>
          <w:rFonts w:hint="eastAsia"/>
          <w:b/>
          <w:bCs/>
        </w:rPr>
        <w:t xml:space="preserve">4. </w:t>
      </w:r>
      <w:r w:rsidRPr="007C1391">
        <w:rPr>
          <w:b/>
          <w:bCs/>
        </w:rPr>
        <w:t>Emergency Management</w:t>
      </w:r>
      <w:r w:rsidRPr="007C1391">
        <w:rPr>
          <w:b/>
          <w:bCs/>
        </w:rPr>
        <w:br/>
      </w:r>
      <w:r w:rsidRPr="007C1391">
        <w:rPr>
          <w:rFonts w:hint="eastAsia"/>
        </w:rPr>
        <w:t xml:space="preserve">(1) </w:t>
      </w:r>
      <w:r w:rsidRPr="007C1391">
        <w:t>Symptoms Requiring Immediate Medical Attention:</w:t>
      </w:r>
      <w:r w:rsidRPr="007C1391">
        <w:rPr>
          <w:rFonts w:hint="eastAsia"/>
        </w:rPr>
        <w:t xml:space="preserve"> </w:t>
      </w:r>
      <w:r w:rsidRPr="007C1391">
        <w:t>Gastrointestinal: Vomiting blood, bloody stools (bright red/dark red), persistent abdominal pain or bloating.</w:t>
      </w:r>
      <w:r w:rsidRPr="007C1391">
        <w:rPr>
          <w:rFonts w:hint="eastAsia"/>
        </w:rPr>
        <w:t xml:space="preserve"> </w:t>
      </w:r>
      <w:r w:rsidRPr="007C1391">
        <w:t>Incision: Redness, swelling, discharge, wound separation, or fever (&gt;38°C).</w:t>
      </w:r>
      <w:r w:rsidRPr="007C1391">
        <w:rPr>
          <w:rFonts w:hint="eastAsia"/>
        </w:rPr>
        <w:t xml:space="preserve"> </w:t>
      </w:r>
      <w:r w:rsidRPr="007C1391">
        <w:t>Cardiovascular: Chest tightness, chest pain, shortness of breath, lower limb edema.</w:t>
      </w:r>
      <w:r w:rsidRPr="007C1391">
        <w:rPr>
          <w:rFonts w:hint="eastAsia"/>
        </w:rPr>
        <w:t xml:space="preserve"> </w:t>
      </w:r>
      <w:r w:rsidRPr="007C1391">
        <w:t xml:space="preserve">Other: Bleeding gums, hematuria, confusion, </w:t>
      </w:r>
      <w:r w:rsidRPr="007C1391">
        <w:lastRenderedPageBreak/>
        <w:t>difficulty breathing.</w:t>
      </w:r>
    </w:p>
    <w:p w14:paraId="49D04011" w14:textId="3F0B641A" w:rsidR="008E7E71" w:rsidRPr="007C1391" w:rsidRDefault="008E7E71" w:rsidP="008E7E71">
      <w:r w:rsidRPr="007C1391">
        <w:rPr>
          <w:rFonts w:hint="eastAsia"/>
        </w:rPr>
        <w:t xml:space="preserve">(2) </w:t>
      </w:r>
      <w:r w:rsidRPr="007C1391">
        <w:t>Actions to Take:</w:t>
      </w:r>
      <w:r w:rsidRPr="007C1391">
        <w:rPr>
          <w:rFonts w:hint="eastAsia"/>
        </w:rPr>
        <w:t xml:space="preserve"> </w:t>
      </w:r>
      <w:r w:rsidRPr="007C1391">
        <w:t>Call emergency services or go to the nearest emergency department immediately.</w:t>
      </w:r>
      <w:r w:rsidRPr="007C1391">
        <w:rPr>
          <w:rFonts w:hint="eastAsia"/>
        </w:rPr>
        <w:t xml:space="preserve"> </w:t>
      </w:r>
      <w:r w:rsidRPr="007C1391">
        <w:t>Bring the discharge summary, medication list, and recent test reports.</w:t>
      </w:r>
    </w:p>
    <w:p w14:paraId="1FE03C74" w14:textId="1E370B47" w:rsidR="008E7E71" w:rsidRPr="007C1391" w:rsidRDefault="008E7E71" w:rsidP="008E7E71">
      <w:pPr>
        <w:rPr>
          <w:b/>
          <w:bCs/>
        </w:rPr>
      </w:pPr>
      <w:r w:rsidRPr="007C1391">
        <w:rPr>
          <w:rFonts w:hint="eastAsia"/>
          <w:b/>
          <w:bCs/>
        </w:rPr>
        <w:t xml:space="preserve">5. </w:t>
      </w:r>
      <w:r w:rsidRPr="007C1391">
        <w:rPr>
          <w:b/>
          <w:bCs/>
        </w:rPr>
        <w:t>Psychological Support</w:t>
      </w:r>
    </w:p>
    <w:p w14:paraId="787BE7C2" w14:textId="291A9CC6" w:rsidR="008E7E71" w:rsidRPr="007C1391" w:rsidRDefault="008E7E71" w:rsidP="008E7E71">
      <w:r w:rsidRPr="007C1391">
        <w:rPr>
          <w:rFonts w:hint="eastAsia"/>
        </w:rPr>
        <w:t xml:space="preserve">(1) </w:t>
      </w:r>
      <w:r w:rsidRPr="007C1391">
        <w:t>Emotional Management: Acknowledge feelings of anxiety and communicate with family members to share the burden.</w:t>
      </w:r>
    </w:p>
    <w:p w14:paraId="6487C450" w14:textId="254259BD" w:rsidR="008E7E71" w:rsidRPr="007C1391" w:rsidRDefault="008E7E71" w:rsidP="008E7E71">
      <w:r w:rsidRPr="007C1391">
        <w:rPr>
          <w:rFonts w:hint="eastAsia"/>
        </w:rPr>
        <w:t xml:space="preserve">(2) </w:t>
      </w:r>
      <w:r w:rsidRPr="007C1391">
        <w:t>Professional Support:</w:t>
      </w:r>
      <w:r w:rsidRPr="007C1391">
        <w:rPr>
          <w:rFonts w:hint="eastAsia"/>
        </w:rPr>
        <w:t xml:space="preserve"> </w:t>
      </w:r>
      <w:r w:rsidRPr="007C1391">
        <w:t>Schedule a consultation with the Psycho-oncology Department (available via outpatient appointment).</w:t>
      </w:r>
      <w:r w:rsidRPr="007C1391">
        <w:rPr>
          <w:rFonts w:hint="eastAsia"/>
        </w:rPr>
        <w:t xml:space="preserve"> </w:t>
      </w:r>
      <w:r w:rsidRPr="007C1391">
        <w:t>Join a colorectal cancer patient support group to share recovery experiences.</w:t>
      </w:r>
    </w:p>
    <w:p w14:paraId="47830EF3" w14:textId="067BF921" w:rsidR="008E7E71" w:rsidRPr="007C1391" w:rsidRDefault="008E7E71" w:rsidP="008E7E71">
      <w:r w:rsidRPr="007C1391">
        <w:rPr>
          <w:rFonts w:hint="eastAsia"/>
        </w:rPr>
        <w:t xml:space="preserve">(3) </w:t>
      </w:r>
      <w:r w:rsidRPr="007C1391">
        <w:t>Relaxation Exercises: Practice deep breathing exercises (10 minutes daily) or engage in gentle yoga.</w:t>
      </w:r>
    </w:p>
    <w:p w14:paraId="422ECFFF" w14:textId="1494D98F" w:rsidR="008E7E71" w:rsidRPr="007C1391" w:rsidRDefault="008E7E71" w:rsidP="008E7E71">
      <w:pPr>
        <w:rPr>
          <w:b/>
          <w:bCs/>
        </w:rPr>
      </w:pPr>
      <w:r w:rsidRPr="007C1391">
        <w:rPr>
          <w:rFonts w:hint="eastAsia"/>
          <w:b/>
          <w:bCs/>
        </w:rPr>
        <w:t xml:space="preserve">6. </w:t>
      </w:r>
      <w:r w:rsidRPr="007C1391">
        <w:rPr>
          <w:b/>
          <w:bCs/>
        </w:rPr>
        <w:t>Home Care Guidance</w:t>
      </w:r>
    </w:p>
    <w:p w14:paraId="220FC659" w14:textId="58F8965A" w:rsidR="008E7E71" w:rsidRPr="007C1391" w:rsidRDefault="008E7E71" w:rsidP="008E7E71">
      <w:r w:rsidRPr="007C1391">
        <w:rPr>
          <w:rFonts w:hint="eastAsia"/>
        </w:rPr>
        <w:t xml:space="preserve">(1) </w:t>
      </w:r>
      <w:r w:rsidRPr="007C1391">
        <w:t>Incision Care:</w:t>
      </w:r>
      <w:r w:rsidRPr="007C1391">
        <w:rPr>
          <w:rFonts w:hint="eastAsia"/>
        </w:rPr>
        <w:t xml:space="preserve"> </w:t>
      </w:r>
      <w:r w:rsidRPr="007C1391">
        <w:t>Keep the incision clean and dry; gently pat dry after showering. If the dressing comes off, change it promptly.</w:t>
      </w:r>
      <w:r w:rsidRPr="007C1391">
        <w:rPr>
          <w:rFonts w:hint="eastAsia"/>
        </w:rPr>
        <w:t xml:space="preserve"> </w:t>
      </w:r>
      <w:r w:rsidRPr="007C1391">
        <w:t>Monitor for signs of redness, swelling, or pain, and avoid friction from clothing.</w:t>
      </w:r>
    </w:p>
    <w:p w14:paraId="5759771E" w14:textId="1132662E" w:rsidR="008E7E71" w:rsidRPr="007C1391" w:rsidRDefault="008E7E71" w:rsidP="008E7E71">
      <w:r w:rsidRPr="007C1391">
        <w:rPr>
          <w:rFonts w:hint="eastAsia"/>
        </w:rPr>
        <w:t xml:space="preserve">(2) </w:t>
      </w:r>
      <w:r w:rsidRPr="007C1391">
        <w:t>Ostomy Care (if applicable):</w:t>
      </w:r>
      <w:r w:rsidRPr="007C1391">
        <w:rPr>
          <w:rFonts w:hint="eastAsia"/>
        </w:rPr>
        <w:t xml:space="preserve"> </w:t>
      </w:r>
      <w:r w:rsidRPr="007C1391">
        <w:t>Clean the surrounding skin daily and use an ostomy-specific skin barrier powder.</w:t>
      </w:r>
      <w:r w:rsidRPr="007C1391">
        <w:rPr>
          <w:rFonts w:hint="eastAsia"/>
        </w:rPr>
        <w:t xml:space="preserve"> </w:t>
      </w:r>
      <w:r w:rsidRPr="007C1391">
        <w:t>Record the characteristics of the output (color, amount) and contact the ostomy clinic if abnormalities occur.</w:t>
      </w:r>
    </w:p>
    <w:p w14:paraId="361C1088" w14:textId="69B626C5" w:rsidR="008E7E71" w:rsidRPr="007C1391" w:rsidRDefault="008E7E71" w:rsidP="008E7E71">
      <w:r w:rsidRPr="007C1391">
        <w:rPr>
          <w:rFonts w:hint="eastAsia"/>
        </w:rPr>
        <w:t xml:space="preserve">(3) </w:t>
      </w:r>
      <w:r w:rsidRPr="007C1391">
        <w:t>Symptom Monitoring:</w:t>
      </w:r>
      <w:r w:rsidRPr="007C1391">
        <w:rPr>
          <w:rFonts w:hint="eastAsia"/>
        </w:rPr>
        <w:t xml:space="preserve"> </w:t>
      </w:r>
      <w:r w:rsidRPr="007C1391">
        <w:t>Weigh daily (seek medical attention if there is a sudden loss of &gt;5% body weight).</w:t>
      </w:r>
      <w:r w:rsidRPr="007C1391">
        <w:rPr>
          <w:rFonts w:hint="eastAsia"/>
        </w:rPr>
        <w:t xml:space="preserve"> </w:t>
      </w:r>
      <w:r w:rsidRPr="007C1391">
        <w:t>Record bowel movement frequency (intervention is needed if diarrhea or constipation lasts &gt;3 days).</w:t>
      </w:r>
    </w:p>
    <w:p w14:paraId="0D2DA42C" w14:textId="635A6C23" w:rsidR="008E7E71" w:rsidRPr="007C1391" w:rsidRDefault="008E7E71" w:rsidP="008E7E71">
      <w:pPr>
        <w:rPr>
          <w:b/>
          <w:bCs/>
        </w:rPr>
      </w:pPr>
      <w:r w:rsidRPr="007C1391">
        <w:rPr>
          <w:rFonts w:hint="eastAsia"/>
          <w:b/>
          <w:bCs/>
        </w:rPr>
        <w:lastRenderedPageBreak/>
        <w:t xml:space="preserve">7. </w:t>
      </w:r>
      <w:r w:rsidRPr="007C1391">
        <w:rPr>
          <w:b/>
          <w:bCs/>
        </w:rPr>
        <w:t>Medical Safety Instructions</w:t>
      </w:r>
    </w:p>
    <w:p w14:paraId="7D5C23AB" w14:textId="3447C9CD" w:rsidR="008E7E71" w:rsidRPr="007C1391" w:rsidRDefault="008E7E71" w:rsidP="008E7E71">
      <w:r w:rsidRPr="007C1391">
        <w:rPr>
          <w:rFonts w:hint="eastAsia"/>
        </w:rPr>
        <w:t xml:space="preserve">(1) </w:t>
      </w:r>
      <w:r w:rsidRPr="007C1391">
        <w:t>Medication Safety:</w:t>
      </w:r>
      <w:r w:rsidRPr="007C1391">
        <w:rPr>
          <w:rFonts w:hint="eastAsia"/>
        </w:rPr>
        <w:t xml:space="preserve"> </w:t>
      </w:r>
      <w:r w:rsidRPr="007C1391">
        <w:t>Rivaroxaban: Take at a fixed time each day and avoid missing doses; monitor for signs of bleeding tendency (e.g., bruising, nosebleeds).</w:t>
      </w:r>
      <w:r w:rsidRPr="007C1391">
        <w:rPr>
          <w:rFonts w:hint="eastAsia"/>
        </w:rPr>
        <w:t xml:space="preserve"> </w:t>
      </w:r>
      <w:r w:rsidRPr="007C1391">
        <w:t>Coronary Heart Disease Medications: Take strictly as prescribed by the cardiology department; do not stop any medication on your own.</w:t>
      </w:r>
      <w:r w:rsidRPr="007C1391">
        <w:rPr>
          <w:rFonts w:hint="eastAsia"/>
        </w:rPr>
        <w:t xml:space="preserve"> </w:t>
      </w:r>
      <w:r w:rsidRPr="007C1391">
        <w:t>Contraindication: Avoid concurrent use of aspirin/clopidogrel with rivaroxaban!</w:t>
      </w:r>
    </w:p>
    <w:p w14:paraId="5B63AF07" w14:textId="0F3FF76A" w:rsidR="008E7E71" w:rsidRPr="007C1391" w:rsidRDefault="008E7E71" w:rsidP="008E7E71">
      <w:r w:rsidRPr="007C1391">
        <w:rPr>
          <w:rFonts w:hint="eastAsia"/>
        </w:rPr>
        <w:t xml:space="preserve">(2) </w:t>
      </w:r>
      <w:r w:rsidRPr="007C1391">
        <w:t>Fall Prevention:</w:t>
      </w:r>
      <w:r w:rsidRPr="007C1391">
        <w:rPr>
          <w:rFonts w:hint="eastAsia"/>
        </w:rPr>
        <w:t xml:space="preserve"> </w:t>
      </w:r>
      <w:r w:rsidRPr="007C1391">
        <w:t>Steady yourself on furniture when standing up; place non</w:t>
      </w:r>
      <w:r w:rsidRPr="007C1391">
        <w:noBreakHyphen/>
        <w:t>slip mats in the bathroom.</w:t>
      </w:r>
      <w:r w:rsidRPr="007C1391">
        <w:rPr>
          <w:rFonts w:hint="eastAsia"/>
        </w:rPr>
        <w:t xml:space="preserve"> </w:t>
      </w:r>
      <w:r w:rsidRPr="007C1391">
        <w:t>Avoid moving around in dimly lit areas.</w:t>
      </w:r>
    </w:p>
    <w:p w14:paraId="21C9C041" w14:textId="13B5D7F8" w:rsidR="007F5FE4" w:rsidRPr="001B06E4" w:rsidRDefault="008E7E71" w:rsidP="008E7E71">
      <w:pPr>
        <w:rPr>
          <w:rFonts w:hint="eastAsia"/>
        </w:rPr>
      </w:pPr>
      <w:r w:rsidRPr="007C1391">
        <w:rPr>
          <w:rFonts w:hint="eastAsia"/>
        </w:rPr>
        <w:t xml:space="preserve">(3) </w:t>
      </w:r>
      <w:r w:rsidRPr="007C1391">
        <w:t>Infection Prevention:</w:t>
      </w:r>
      <w:r w:rsidRPr="007C1391">
        <w:rPr>
          <w:rFonts w:hint="eastAsia"/>
        </w:rPr>
        <w:t xml:space="preserve"> </w:t>
      </w:r>
      <w:r w:rsidRPr="007C1391">
        <w:t>Avoid crowded places; wear a mask when going out.</w:t>
      </w:r>
      <w:r w:rsidRPr="007C1391">
        <w:rPr>
          <w:rFonts w:hint="eastAsia"/>
        </w:rPr>
        <w:t xml:space="preserve"> </w:t>
      </w:r>
      <w:r w:rsidRPr="007C1391">
        <w:t>Report to your doctor immediately if body temperature exceeds 37.5°C.</w:t>
      </w:r>
      <w:bookmarkStart w:id="1" w:name="_Hlk218626394"/>
    </w:p>
    <w:p w14:paraId="267383E7" w14:textId="77777777" w:rsidR="001D6B2D" w:rsidRPr="00917EB3" w:rsidRDefault="001D6B2D" w:rsidP="001D6B2D">
      <w:pPr>
        <w:rPr>
          <w:b/>
          <w:bCs/>
        </w:rPr>
      </w:pPr>
      <w:r w:rsidRPr="00917EB3">
        <w:rPr>
          <w:b/>
          <w:bCs/>
        </w:rPr>
        <w:t>We kindly request that the patient and their family members carefully read and adhere to the above instructions, actively cooperate with all subsequent treatments and follow-up appointments, to promote recovery and enhance quality of life.</w:t>
      </w:r>
    </w:p>
    <w:p w14:paraId="6B8BC694" w14:textId="77777777" w:rsidR="001D6B2D" w:rsidRPr="001D6B2D" w:rsidRDefault="001D6B2D" w:rsidP="008E7E71">
      <w:pPr>
        <w:sectPr w:rsidR="001D6B2D" w:rsidRPr="001D6B2D">
          <w:pgSz w:w="11906" w:h="16838"/>
          <w:pgMar w:top="1440" w:right="1800" w:bottom="1440" w:left="1800" w:header="851" w:footer="992" w:gutter="0"/>
          <w:cols w:space="425"/>
          <w:docGrid w:type="lines" w:linePitch="312"/>
        </w:sectPr>
      </w:pPr>
    </w:p>
    <w:bookmarkEnd w:id="1"/>
    <w:p w14:paraId="38A81C61" w14:textId="5FC13CD6" w:rsidR="008E7E71" w:rsidRPr="007C1391" w:rsidRDefault="008E7E71" w:rsidP="008E7E71">
      <w:pPr>
        <w:rPr>
          <w:b/>
          <w:bCs/>
        </w:rPr>
      </w:pPr>
      <w:r w:rsidRPr="007F5FE4">
        <w:rPr>
          <w:b/>
          <w:bCs/>
        </w:rPr>
        <w:lastRenderedPageBreak/>
        <w:t>Discharge Instructions</w:t>
      </w:r>
      <w:r w:rsidR="007F5FE4" w:rsidRPr="007F5FE4">
        <w:rPr>
          <w:rFonts w:hint="eastAsia"/>
          <w:b/>
          <w:bCs/>
        </w:rPr>
        <w:t xml:space="preserve"> </w:t>
      </w:r>
      <w:r w:rsidR="007F5FE4" w:rsidRPr="007F5FE4">
        <w:rPr>
          <w:b/>
          <w:bCs/>
        </w:rPr>
        <w:t>Agent</w:t>
      </w:r>
      <w:r w:rsidR="007F5FE4" w:rsidRPr="007F5FE4">
        <w:rPr>
          <w:rFonts w:hint="eastAsia"/>
          <w:b/>
          <w:bCs/>
        </w:rPr>
        <w:t>:</w:t>
      </w:r>
      <w:r w:rsidRPr="007F5FE4">
        <w:rPr>
          <w:b/>
          <w:bCs/>
        </w:rPr>
        <w:br/>
      </w:r>
      <w:r w:rsidRPr="007C1391">
        <w:rPr>
          <w:rFonts w:hint="eastAsia"/>
          <w:b/>
          <w:bCs/>
        </w:rPr>
        <w:t>1</w:t>
      </w:r>
      <w:r w:rsidRPr="007C1391">
        <w:rPr>
          <w:b/>
          <w:bCs/>
        </w:rPr>
        <w:t>. Medical Condition Overview</w:t>
      </w:r>
    </w:p>
    <w:p w14:paraId="7C6137D7" w14:textId="44903CB9" w:rsidR="008E7E71" w:rsidRPr="007C1391" w:rsidRDefault="008E7E71" w:rsidP="001C0CF7">
      <w:bookmarkStart w:id="2" w:name="_Hlk218626461"/>
      <w:r w:rsidRPr="007C1391">
        <w:t>The patient was admitted due to "discovery of hepatic flexure colon cancer for two weeks." Colonoscopy and pathological examination confirmed adenocarcinoma of the transverse colon.</w:t>
      </w:r>
      <w:bookmarkEnd w:id="2"/>
      <w:r w:rsidRPr="007C1391">
        <w:t xml:space="preserve"> Preoperative assessment showed no distant metastasis. On December 31, 2025, laparoscopic right hemicolectomy was performed smoothly, achieving radical resection. </w:t>
      </w:r>
      <w:bookmarkStart w:id="3" w:name="_Hlk218626478"/>
      <w:r w:rsidRPr="006404E4">
        <w:rPr>
          <w:color w:val="215E99" w:themeColor="text2" w:themeTint="BF"/>
        </w:rPr>
        <w:t>Postoperative pathology indicated a tumor size of approximately 3 cm × 3 cm × 3 cm, invading the serosal layer without involvement of adjacent organs.</w:t>
      </w:r>
      <w:bookmarkEnd w:id="3"/>
      <w:r w:rsidRPr="006404E4">
        <w:rPr>
          <w:color w:val="215E99" w:themeColor="text2" w:themeTint="BF"/>
        </w:rPr>
        <w:t xml:space="preserve"> </w:t>
      </w:r>
      <w:r w:rsidRPr="007C1391">
        <w:t>No liver or peritoneal metastases were observed during surgery, and lymph node dissection was performed according to standard protocol. The postoperative recovery was favorable, with no complications such as anastomotic leakage or infection. The incision healed well, and drainage fluid gradually decreased, with the drainage tube removed prior to discharge. Currently, the patient is in stable condition with normal vital signs, tolerating a regular diet, having formed stools, and no discomfort such as abdominal pain or fever.</w:t>
      </w:r>
    </w:p>
    <w:p w14:paraId="514B1FA3" w14:textId="77777777" w:rsidR="008E7E71" w:rsidRPr="007C1391" w:rsidRDefault="008E7E71" w:rsidP="008E7E71">
      <w:pPr>
        <w:rPr>
          <w:b/>
          <w:bCs/>
        </w:rPr>
      </w:pPr>
      <w:r w:rsidRPr="007C1391">
        <w:rPr>
          <w:rFonts w:hint="eastAsia"/>
          <w:b/>
          <w:bCs/>
        </w:rPr>
        <w:t>2.</w:t>
      </w:r>
      <w:r w:rsidRPr="007C1391">
        <w:rPr>
          <w:b/>
          <w:bCs/>
        </w:rPr>
        <w:t>Lifestyle Recommendations</w:t>
      </w:r>
    </w:p>
    <w:p w14:paraId="512B2884" w14:textId="77777777" w:rsidR="008E7E71" w:rsidRPr="007C1391" w:rsidRDefault="008E7E71" w:rsidP="008E7E71">
      <w:r w:rsidRPr="007C1391">
        <w:rPr>
          <w:rFonts w:hint="eastAsia"/>
        </w:rPr>
        <w:t xml:space="preserve">(1) </w:t>
      </w:r>
      <w:r w:rsidRPr="007C1391">
        <w:t>Dietary Management:</w:t>
      </w:r>
      <w:r w:rsidRPr="007C1391">
        <w:rPr>
          <w:rFonts w:hint="eastAsia"/>
        </w:rPr>
        <w:t xml:space="preserve"> </w:t>
      </w:r>
      <w:bookmarkStart w:id="4" w:name="_Hlk218626520"/>
      <w:r w:rsidRPr="007C1391">
        <w:t>In the early postoperative period, focus on bland, easily digestible semi-liquid or soft foods, such as congee, noodles, steamed eggs, and tofu, gradually transitioning to a regular diet.</w:t>
      </w:r>
      <w:bookmarkEnd w:id="4"/>
      <w:r w:rsidRPr="007C1391">
        <w:rPr>
          <w:rFonts w:hint="eastAsia"/>
        </w:rPr>
        <w:t xml:space="preserve"> </w:t>
      </w:r>
      <w:r w:rsidRPr="007C1391">
        <w:t xml:space="preserve">Increase intake of high-quality protein, such as fish, lean meat, eggs, and soy </w:t>
      </w:r>
      <w:r w:rsidRPr="007C1391">
        <w:lastRenderedPageBreak/>
        <w:t>products, to promote wound healing.</w:t>
      </w:r>
      <w:r w:rsidRPr="007C1391">
        <w:rPr>
          <w:rFonts w:hint="eastAsia"/>
        </w:rPr>
        <w:t xml:space="preserve"> </w:t>
      </w:r>
      <w:r w:rsidRPr="007C1391">
        <w:t>Consume more foods rich in dietary fiber, such as fresh vegetables and fruits (peeled and seeded initially), to prevent constipation. Avoid excessive intake of coarse fiber to prevent diarrhea.</w:t>
      </w:r>
      <w:r w:rsidRPr="007C1391">
        <w:rPr>
          <w:rFonts w:hint="eastAsia"/>
        </w:rPr>
        <w:t xml:space="preserve"> </w:t>
      </w:r>
      <w:r w:rsidRPr="007C1391">
        <w:t>Adopt a pattern of small, frequent meals, with 4–6 meals per day, to avoid bloating from eating too much at once.</w:t>
      </w:r>
      <w:r w:rsidRPr="007C1391">
        <w:rPr>
          <w:rFonts w:hint="eastAsia"/>
        </w:rPr>
        <w:t xml:space="preserve"> </w:t>
      </w:r>
      <w:r w:rsidRPr="007C1391">
        <w:t>Avoid spicy, greasy, raw, cold, and irritating foods. Quit smoking and abstain from alcohol, especially discontinuing the consumption of medicinal liquors.</w:t>
      </w:r>
    </w:p>
    <w:p w14:paraId="1416EB7B" w14:textId="77777777" w:rsidR="008E7E71" w:rsidRPr="007C1391" w:rsidRDefault="008E7E71" w:rsidP="008E7E71">
      <w:r w:rsidRPr="007C1391">
        <w:rPr>
          <w:rFonts w:hint="eastAsia"/>
        </w:rPr>
        <w:t xml:space="preserve">(2) </w:t>
      </w:r>
      <w:r w:rsidRPr="007C1391">
        <w:t>Activity and Rest:</w:t>
      </w:r>
      <w:r w:rsidRPr="007C1391">
        <w:rPr>
          <w:rFonts w:hint="eastAsia"/>
        </w:rPr>
        <w:t xml:space="preserve"> </w:t>
      </w:r>
      <w:r w:rsidRPr="007C1391">
        <w:t>Avoid strenuous exercise and heavy physical labor in the early postoperative period. Engage in moderate walking exercises, 2–3 times daily for 15–30 minutes each, gradually increasing activity levels.</w:t>
      </w:r>
      <w:r w:rsidRPr="007C1391">
        <w:rPr>
          <w:rFonts w:hint="eastAsia"/>
        </w:rPr>
        <w:t xml:space="preserve"> </w:t>
      </w:r>
      <w:r w:rsidRPr="007C1391">
        <w:t>Ensure adequate sleep, avoid staying up late, and maintain a regular daily routine.</w:t>
      </w:r>
      <w:r w:rsidRPr="007C1391">
        <w:rPr>
          <w:rFonts w:hint="eastAsia"/>
        </w:rPr>
        <w:t xml:space="preserve"> </w:t>
      </w:r>
      <w:r w:rsidRPr="007C1391">
        <w:t>Avoid lifting heavy objects (&gt;5 kg) and performing actions that strain the abdomen for 6 weeks after surgery to prevent incisional hernia.</w:t>
      </w:r>
    </w:p>
    <w:p w14:paraId="6CDBC1C4" w14:textId="2DB7F26D" w:rsidR="008E7E71" w:rsidRDefault="008E7E71" w:rsidP="008E7E71">
      <w:r w:rsidRPr="007C1391">
        <w:rPr>
          <w:rFonts w:hint="eastAsia"/>
        </w:rPr>
        <w:t xml:space="preserve">(3) </w:t>
      </w:r>
      <w:r w:rsidRPr="007C1391">
        <w:t>Psychological Adjustment:</w:t>
      </w:r>
      <w:r w:rsidRPr="007C1391">
        <w:rPr>
          <w:rFonts w:hint="eastAsia"/>
        </w:rPr>
        <w:t xml:space="preserve"> </w:t>
      </w:r>
      <w:r w:rsidRPr="007C1391">
        <w:t>Patients after colon cancer surgery may experience anxiety, depression, or other emotional changes. It is recommended to maintain a positive mindset, participate in family and social activities, and seek psychological support or professional counseling if necessary.</w:t>
      </w:r>
    </w:p>
    <w:p w14:paraId="0F9E2C69" w14:textId="54C162DC" w:rsidR="00714E3F" w:rsidRPr="007C1391" w:rsidRDefault="00714E3F" w:rsidP="008E7E71">
      <w:pPr>
        <w:rPr>
          <w:b/>
          <w:bCs/>
        </w:rPr>
      </w:pPr>
      <w:r w:rsidRPr="007C1391">
        <w:rPr>
          <w:rFonts w:hint="eastAsia"/>
          <w:b/>
          <w:bCs/>
        </w:rPr>
        <w:t xml:space="preserve">3. </w:t>
      </w:r>
      <w:r w:rsidRPr="007C1391">
        <w:rPr>
          <w:b/>
          <w:bCs/>
        </w:rPr>
        <w:t>Follow</w:t>
      </w:r>
      <w:r w:rsidRPr="007C1391">
        <w:rPr>
          <w:b/>
          <w:bCs/>
        </w:rPr>
        <w:noBreakHyphen/>
        <w:t>up Plan</w:t>
      </w:r>
    </w:p>
    <w:p w14:paraId="646BEC22" w14:textId="754CB89B" w:rsidR="00714E3F" w:rsidRPr="007C1391" w:rsidRDefault="00714E3F" w:rsidP="00714E3F">
      <w:r w:rsidRPr="007C1391">
        <w:rPr>
          <w:rFonts w:hint="eastAsia"/>
        </w:rPr>
        <w:t xml:space="preserve">(1) </w:t>
      </w:r>
      <w:bookmarkStart w:id="5" w:name="_Hlk218626547"/>
      <w:bookmarkStart w:id="6" w:name="_Hlk218626623"/>
      <w:r w:rsidRPr="007C1391">
        <w:t>Follow-up Schedule</w:t>
      </w:r>
      <w:bookmarkEnd w:id="5"/>
      <w:r w:rsidRPr="007C1391">
        <w:t>:</w:t>
      </w:r>
      <w:r w:rsidRPr="007C1391">
        <w:rPr>
          <w:rFonts w:hint="eastAsia"/>
        </w:rPr>
        <w:t xml:space="preserve"> </w:t>
      </w:r>
      <w:r w:rsidRPr="007C1391">
        <w:t>Return to the hospital for a check-up approximately two weeks after discharge</w:t>
      </w:r>
      <w:r w:rsidRPr="006404E4">
        <w:rPr>
          <w:color w:val="215E99" w:themeColor="text2" w:themeTint="BF"/>
        </w:rPr>
        <w:t xml:space="preserve"> (around January 20, 2026) t</w:t>
      </w:r>
      <w:r w:rsidRPr="007C1391">
        <w:t xml:space="preserve">o </w:t>
      </w:r>
      <w:r w:rsidRPr="007C1391">
        <w:lastRenderedPageBreak/>
        <w:t>evaluate postoperative recovery.</w:t>
      </w:r>
      <w:bookmarkEnd w:id="6"/>
      <w:r w:rsidRPr="007C1391">
        <w:t xml:space="preserve"> Tests will include complete blood count, liver and kidney function, electrolytes, and tumor markers (CEA, CA19-9).</w:t>
      </w:r>
      <w:r w:rsidRPr="007C1391">
        <w:rPr>
          <w:rFonts w:hint="eastAsia"/>
        </w:rPr>
        <w:t xml:space="preserve"> </w:t>
      </w:r>
      <w:r w:rsidRPr="007C1391">
        <w:t>Regular follow-ups are required at 1 month, 3 months, and 6 months post-surgery, followed by visits every 6 months for a duration of 5 years.</w:t>
      </w:r>
    </w:p>
    <w:p w14:paraId="6BF97059" w14:textId="042FB4FF" w:rsidR="00714E3F" w:rsidRPr="007C1391" w:rsidRDefault="00714E3F" w:rsidP="00714E3F">
      <w:r w:rsidRPr="007C1391">
        <w:rPr>
          <w:rFonts w:hint="eastAsia"/>
        </w:rPr>
        <w:t xml:space="preserve">(2) </w:t>
      </w:r>
      <w:bookmarkStart w:id="7" w:name="_Hlk218626541"/>
      <w:r w:rsidRPr="007C1391">
        <w:t>Imaging Examinations:</w:t>
      </w:r>
      <w:r w:rsidRPr="006404E4">
        <w:rPr>
          <w:rFonts w:hint="eastAsia"/>
          <w:color w:val="215E99" w:themeColor="text2" w:themeTint="BF"/>
        </w:rPr>
        <w:t xml:space="preserve"> </w:t>
      </w:r>
      <w:bookmarkStart w:id="8" w:name="_Hlk218626655"/>
      <w:r w:rsidRPr="006404E4">
        <w:rPr>
          <w:color w:val="215E99" w:themeColor="text2" w:themeTint="BF"/>
        </w:rPr>
        <w:t>Undergo a chest and whole-abdomen contrast-enhanced CT scan 3 months after surgery to assess for recurrence or metastasis</w:t>
      </w:r>
      <w:r w:rsidRPr="007C1391">
        <w:t>.</w:t>
      </w:r>
      <w:r w:rsidRPr="007C1391">
        <w:rPr>
          <w:rFonts w:hint="eastAsia"/>
        </w:rPr>
        <w:t xml:space="preserve"> </w:t>
      </w:r>
      <w:r w:rsidRPr="007C1391">
        <w:t>Based on pathological results and staging, further examinations such as whole-body PET-CT or MRI may be required, as determined by the attending physician.</w:t>
      </w:r>
      <w:bookmarkEnd w:id="7"/>
      <w:bookmarkEnd w:id="8"/>
    </w:p>
    <w:p w14:paraId="5AB1EAEF" w14:textId="0E88A376" w:rsidR="00714E3F" w:rsidRPr="007C1391" w:rsidRDefault="00714E3F" w:rsidP="00714E3F">
      <w:r w:rsidRPr="007C1391">
        <w:rPr>
          <w:rFonts w:hint="eastAsia"/>
        </w:rPr>
        <w:t xml:space="preserve">(3) </w:t>
      </w:r>
      <w:r w:rsidRPr="007C1391">
        <w:t>Colonoscopy:</w:t>
      </w:r>
      <w:r w:rsidRPr="007C1391">
        <w:rPr>
          <w:rFonts w:hint="eastAsia"/>
        </w:rPr>
        <w:t xml:space="preserve"> </w:t>
      </w:r>
      <w:r w:rsidRPr="007C1391">
        <w:t>A full colonoscopy should be performed 1 year after surgery to evaluate the anastomosis and the entire colon, and to screen for polyps or new lesions.</w:t>
      </w:r>
    </w:p>
    <w:p w14:paraId="0912D649" w14:textId="4E47B4B2" w:rsidR="00714E3F" w:rsidRDefault="00714E3F" w:rsidP="008E7E71">
      <w:pPr>
        <w:rPr>
          <w:b/>
          <w:bCs/>
        </w:rPr>
      </w:pPr>
      <w:r w:rsidRPr="007C1391">
        <w:rPr>
          <w:rFonts w:hint="eastAsia"/>
          <w:b/>
          <w:bCs/>
        </w:rPr>
        <w:t xml:space="preserve">4. </w:t>
      </w:r>
      <w:r w:rsidRPr="007C1391">
        <w:rPr>
          <w:b/>
          <w:bCs/>
        </w:rPr>
        <w:t>Emergency Management</w:t>
      </w:r>
    </w:p>
    <w:p w14:paraId="36F083B8" w14:textId="77777777" w:rsidR="001C0CF7" w:rsidRPr="001C0CF7" w:rsidRDefault="001C0CF7" w:rsidP="001C0CF7">
      <w:r w:rsidRPr="001C0CF7">
        <w:t>If any of the following symptoms occur, seek medical attention immediately:</w:t>
      </w:r>
    </w:p>
    <w:p w14:paraId="43FA07BB" w14:textId="31790326" w:rsidR="001C0CF7" w:rsidRPr="001C0CF7" w:rsidRDefault="001C0CF7" w:rsidP="001C0CF7">
      <w:r>
        <w:rPr>
          <w:rFonts w:hint="eastAsia"/>
        </w:rPr>
        <w:t xml:space="preserve">(1) </w:t>
      </w:r>
      <w:r w:rsidRPr="001C0CF7">
        <w:t>Persistent abdominal pain, bloating, or abdominal tenderness accompanied by nausea or vomiting, which may indicate intestinal obstruction or anastomotic complications.</w:t>
      </w:r>
    </w:p>
    <w:p w14:paraId="6A075B43" w14:textId="6E3D15AB" w:rsidR="001C0CF7" w:rsidRPr="001C0CF7" w:rsidRDefault="001C0CF7" w:rsidP="001C0CF7">
      <w:r>
        <w:rPr>
          <w:rFonts w:hint="eastAsia"/>
        </w:rPr>
        <w:t xml:space="preserve">(2) </w:t>
      </w:r>
      <w:r w:rsidRPr="001C0CF7">
        <w:t>Fever (body temperature &gt;38.5°C) accompanied by chills, suggesting possible infection.</w:t>
      </w:r>
    </w:p>
    <w:p w14:paraId="3744FA5F" w14:textId="6D36E35E" w:rsidR="001C0CF7" w:rsidRPr="001C0CF7" w:rsidRDefault="001C0CF7" w:rsidP="001C0CF7">
      <w:r>
        <w:rPr>
          <w:rFonts w:hint="eastAsia"/>
        </w:rPr>
        <w:t xml:space="preserve">(3) </w:t>
      </w:r>
      <w:r w:rsidRPr="001C0CF7">
        <w:t>Blood in stool, black stools, or sudden changes in bowel habits.</w:t>
      </w:r>
    </w:p>
    <w:p w14:paraId="6C45F0F7" w14:textId="0D41E2DC" w:rsidR="001C0CF7" w:rsidRPr="001C0CF7" w:rsidRDefault="001C0CF7" w:rsidP="001C0CF7">
      <w:r>
        <w:rPr>
          <w:rFonts w:hint="eastAsia"/>
        </w:rPr>
        <w:t xml:space="preserve">(4) </w:t>
      </w:r>
      <w:r w:rsidRPr="001C0CF7">
        <w:t>Redness, swelling, discharge, pus, or splitting of the incision.</w:t>
      </w:r>
    </w:p>
    <w:p w14:paraId="523A277E" w14:textId="53E6295E" w:rsidR="001C0CF7" w:rsidRPr="001C0CF7" w:rsidRDefault="001C0CF7" w:rsidP="001C0CF7">
      <w:r>
        <w:rPr>
          <w:rFonts w:hint="eastAsia"/>
        </w:rPr>
        <w:lastRenderedPageBreak/>
        <w:t xml:space="preserve">(5) </w:t>
      </w:r>
      <w:r w:rsidRPr="001C0CF7">
        <w:t>Severe diarrhea (watery stools &gt;5 times daily) or constipation lasting more than 3 days without relief.</w:t>
      </w:r>
    </w:p>
    <w:p w14:paraId="4AFEBCB8" w14:textId="0F451FA8" w:rsidR="001C0CF7" w:rsidRPr="001C0CF7" w:rsidRDefault="001C0CF7" w:rsidP="001C0CF7">
      <w:r>
        <w:rPr>
          <w:rFonts w:hint="eastAsia"/>
        </w:rPr>
        <w:t xml:space="preserve">(6) </w:t>
      </w:r>
      <w:r w:rsidRPr="001C0CF7">
        <w:t>Significant fatigue, dizziness, or palpitations, which may indicate anemia or electrolyte imbalances.</w:t>
      </w:r>
    </w:p>
    <w:p w14:paraId="38B61276" w14:textId="77777777" w:rsidR="00714E3F" w:rsidRDefault="00714E3F" w:rsidP="00714E3F">
      <w:pPr>
        <w:rPr>
          <w:b/>
          <w:bCs/>
        </w:rPr>
      </w:pPr>
      <w:r w:rsidRPr="007C1391">
        <w:rPr>
          <w:rFonts w:hint="eastAsia"/>
          <w:b/>
          <w:bCs/>
        </w:rPr>
        <w:t xml:space="preserve">5. </w:t>
      </w:r>
      <w:r w:rsidRPr="007C1391">
        <w:rPr>
          <w:b/>
          <w:bCs/>
        </w:rPr>
        <w:t>Psychological Support</w:t>
      </w:r>
    </w:p>
    <w:p w14:paraId="0BDBEA57" w14:textId="4C3FF22F" w:rsidR="001C0CF7" w:rsidRPr="001C0CF7" w:rsidRDefault="001C0CF7" w:rsidP="00714E3F">
      <w:r w:rsidRPr="001C0CF7">
        <w:t>It is recommended that patients and their families face the disease positively and actively participate in the rehabilitation process. The hospital offers an Oncology Psychological Support Clinic, which provides services such as emotional counseling and cognitive behavioral interventions. Patients are encouraged to join colorectal cancer patient support groups to share experiences and build confidence.</w:t>
      </w:r>
    </w:p>
    <w:p w14:paraId="5B3517E0" w14:textId="77777777" w:rsidR="00714E3F" w:rsidRDefault="00714E3F" w:rsidP="00714E3F">
      <w:pPr>
        <w:rPr>
          <w:b/>
          <w:bCs/>
        </w:rPr>
      </w:pPr>
      <w:r w:rsidRPr="007C1391">
        <w:rPr>
          <w:rFonts w:hint="eastAsia"/>
          <w:b/>
          <w:bCs/>
        </w:rPr>
        <w:t xml:space="preserve">6. </w:t>
      </w:r>
      <w:r w:rsidRPr="007C1391">
        <w:rPr>
          <w:b/>
          <w:bCs/>
        </w:rPr>
        <w:t>Home Care Guidance</w:t>
      </w:r>
    </w:p>
    <w:p w14:paraId="11B9D7B5" w14:textId="4D0D55F6" w:rsidR="007F5FE4" w:rsidRPr="007F5FE4" w:rsidRDefault="007F5FE4" w:rsidP="007F5FE4">
      <w:r>
        <w:rPr>
          <w:rFonts w:hint="eastAsia"/>
        </w:rPr>
        <w:t xml:space="preserve">(1) </w:t>
      </w:r>
      <w:r w:rsidRPr="007F5FE4">
        <w:t>Incision Care:</w:t>
      </w:r>
      <w:r w:rsidR="002816A8">
        <w:rPr>
          <w:rFonts w:hint="eastAsia"/>
        </w:rPr>
        <w:t xml:space="preserve"> </w:t>
      </w:r>
      <w:r w:rsidRPr="007F5FE4">
        <w:t>Keep the incision dry and clean. Avoid getting it wet for the first week after surgery; sponge baths are recommended during this period.</w:t>
      </w:r>
      <w:r w:rsidR="002816A8">
        <w:rPr>
          <w:rFonts w:hint="eastAsia"/>
        </w:rPr>
        <w:t xml:space="preserve"> </w:t>
      </w:r>
      <w:r w:rsidRPr="007F5FE4">
        <w:t>Monitor the incision for signs of redness, swelling, discharge, hardness, or increased pain. Seek medical attention promptly if any abnormalities occur.</w:t>
      </w:r>
    </w:p>
    <w:p w14:paraId="6324F877" w14:textId="7F29FAA4" w:rsidR="007F5FE4" w:rsidRPr="007F5FE4" w:rsidRDefault="007F5FE4" w:rsidP="007F5FE4">
      <w:r>
        <w:rPr>
          <w:rFonts w:hint="eastAsia"/>
        </w:rPr>
        <w:t xml:space="preserve">(2) </w:t>
      </w:r>
      <w:r w:rsidRPr="007F5FE4">
        <w:t>Bowel Movement Observation:</w:t>
      </w:r>
      <w:r w:rsidR="002816A8">
        <w:rPr>
          <w:rFonts w:hint="eastAsia"/>
        </w:rPr>
        <w:t xml:space="preserve"> </w:t>
      </w:r>
      <w:r w:rsidRPr="007F5FE4">
        <w:t>Record the daily frequency, consistency, and color of bowel movements. Increased frequency may occur in the early postoperative period, which is often temporary and improves over time.</w:t>
      </w:r>
      <w:r w:rsidR="002816A8">
        <w:rPr>
          <w:rFonts w:hint="eastAsia"/>
        </w:rPr>
        <w:t xml:space="preserve"> </w:t>
      </w:r>
      <w:r w:rsidRPr="007F5FE4">
        <w:t xml:space="preserve">If diarrhea occurs, smectite powder may be used as symptomatic treatment under medical guidance. For constipation, increase </w:t>
      </w:r>
      <w:r w:rsidRPr="007F5FE4">
        <w:lastRenderedPageBreak/>
        <w:t>dietary fiber intake appropriately or use lactulose as a mild laxative.</w:t>
      </w:r>
    </w:p>
    <w:p w14:paraId="65D7184C" w14:textId="197E6744" w:rsidR="007F5FE4" w:rsidRPr="007F5FE4" w:rsidRDefault="007F5FE4" w:rsidP="007F5FE4">
      <w:r>
        <w:rPr>
          <w:rFonts w:hint="eastAsia"/>
        </w:rPr>
        <w:t xml:space="preserve">(3) </w:t>
      </w:r>
      <w:r w:rsidRPr="007F5FE4">
        <w:t>Medication Management:</w:t>
      </w:r>
      <w:r w:rsidR="002816A8">
        <w:rPr>
          <w:rFonts w:hint="eastAsia"/>
        </w:rPr>
        <w:t xml:space="preserve"> </w:t>
      </w:r>
      <w:r w:rsidRPr="007F5FE4">
        <w:t>Take medications strictly as prescribed by the doctor. Do not adjust the dosage or stop taking the medication without medical advice.</w:t>
      </w:r>
      <w:r w:rsidR="002816A8">
        <w:rPr>
          <w:rFonts w:hint="eastAsia"/>
        </w:rPr>
        <w:t xml:space="preserve"> </w:t>
      </w:r>
      <w:r w:rsidRPr="007F5FE4">
        <w:t>Be aware of potential drug interactions, especially for patients with a history of coronary heart disease who are taking antiplatelet medications. The medication plan should be jointly evaluated by oncology and cardiology specialists.</w:t>
      </w:r>
    </w:p>
    <w:p w14:paraId="5A101487" w14:textId="77777777" w:rsidR="00714E3F" w:rsidRPr="007C1391" w:rsidRDefault="00714E3F" w:rsidP="00714E3F">
      <w:pPr>
        <w:rPr>
          <w:b/>
          <w:bCs/>
        </w:rPr>
      </w:pPr>
      <w:r w:rsidRPr="007C1391">
        <w:rPr>
          <w:rFonts w:hint="eastAsia"/>
          <w:b/>
          <w:bCs/>
        </w:rPr>
        <w:t xml:space="preserve">7. </w:t>
      </w:r>
      <w:r w:rsidRPr="007C1391">
        <w:rPr>
          <w:b/>
          <w:bCs/>
        </w:rPr>
        <w:t>Medical Safety Instructions</w:t>
      </w:r>
    </w:p>
    <w:p w14:paraId="2819966B" w14:textId="5A1C8559" w:rsidR="00714E3F" w:rsidRPr="007C1391" w:rsidRDefault="00714E3F" w:rsidP="00714E3F">
      <w:r w:rsidRPr="007C1391">
        <w:rPr>
          <w:rFonts w:hint="eastAsia"/>
        </w:rPr>
        <w:t xml:space="preserve">(1) </w:t>
      </w:r>
      <w:r w:rsidRPr="007C1391">
        <w:t>Anticoagulation Management:</w:t>
      </w:r>
      <w:r w:rsidRPr="007C1391">
        <w:rPr>
          <w:rFonts w:hint="eastAsia"/>
        </w:rPr>
        <w:t xml:space="preserve"> </w:t>
      </w:r>
      <w:bookmarkStart w:id="9" w:name="_Hlk218627070"/>
      <w:r w:rsidR="003F5C63" w:rsidRPr="006404E4">
        <w:rPr>
          <w:color w:val="215E99" w:themeColor="text2" w:themeTint="BF"/>
        </w:rPr>
        <w:t xml:space="preserve">Given the risk of venous thrombosis after surgery, enoxaparin has been administered for anticoagulation. After discharge, continue to take rivaroxaban orally as prescribed by the doctor. </w:t>
      </w:r>
      <w:r w:rsidR="003F5C63" w:rsidRPr="007C1391">
        <w:t>Pay close attention to and observe for bleeding signs such as gingival bleeding, skin ecchymosis, hematuria, and melena. Seek medical attention promptly if any of these symptoms occur.</w:t>
      </w:r>
      <w:bookmarkEnd w:id="9"/>
    </w:p>
    <w:p w14:paraId="172F9C98" w14:textId="3B870990" w:rsidR="00714E3F" w:rsidRPr="007C1391" w:rsidRDefault="00714E3F" w:rsidP="00714E3F">
      <w:r w:rsidRPr="007C1391">
        <w:rPr>
          <w:rFonts w:hint="eastAsia"/>
        </w:rPr>
        <w:t xml:space="preserve">(2) </w:t>
      </w:r>
      <w:r w:rsidRPr="007C1391">
        <w:t>Chronic Disease Management:</w:t>
      </w:r>
      <w:r w:rsidRPr="007C1391">
        <w:rPr>
          <w:rFonts w:hint="eastAsia"/>
        </w:rPr>
        <w:t xml:space="preserve"> </w:t>
      </w:r>
      <w:r w:rsidRPr="007C1391">
        <w:t>The patient has a history of coronary heart disease and should continue taking cardiovascular medications regularly (e.g., aspirin, metoprolol). Regularly monitor blood pressure and heart rate, and avoid emotional stress or excessive fatigue.</w:t>
      </w:r>
      <w:r w:rsidRPr="007C1391">
        <w:rPr>
          <w:rFonts w:hint="eastAsia"/>
        </w:rPr>
        <w:t xml:space="preserve"> </w:t>
      </w:r>
      <w:r w:rsidRPr="007C1391">
        <w:t>Given the history of atrial septal defect repair, attention should be paid to preventing infective endocarditis. Antibiotic prophylaxis may be required before dental or invasive procedures if necessary.</w:t>
      </w:r>
    </w:p>
    <w:p w14:paraId="7A90544C" w14:textId="532CA521" w:rsidR="00714E3F" w:rsidRPr="007C1391" w:rsidRDefault="00714E3F" w:rsidP="00714E3F">
      <w:r w:rsidRPr="007C1391">
        <w:rPr>
          <w:rFonts w:hint="eastAsia"/>
        </w:rPr>
        <w:t xml:space="preserve">(3) </w:t>
      </w:r>
      <w:r w:rsidRPr="007C1391">
        <w:t>Nutritional Support:</w:t>
      </w:r>
      <w:bookmarkStart w:id="10" w:name="_Hlk218626817"/>
      <w:r w:rsidRPr="007C1391">
        <w:rPr>
          <w:rFonts w:hint="eastAsia"/>
        </w:rPr>
        <w:t xml:space="preserve"> </w:t>
      </w:r>
      <w:bookmarkStart w:id="11" w:name="_Hlk218627172"/>
      <w:r w:rsidR="003F5C63" w:rsidRPr="006404E4">
        <w:rPr>
          <w:color w:val="215E99" w:themeColor="text2" w:themeTint="BF"/>
        </w:rPr>
        <w:t xml:space="preserve">Mild anemia and hypoproteinemia (with low </w:t>
      </w:r>
      <w:r w:rsidR="003F5C63" w:rsidRPr="006404E4">
        <w:rPr>
          <w:color w:val="215E99" w:themeColor="text2" w:themeTint="BF"/>
        </w:rPr>
        <w:lastRenderedPageBreak/>
        <w:t>albumin levels) are present postoperatively.</w:t>
      </w:r>
      <w:r w:rsidR="003F5C63" w:rsidRPr="007C1391">
        <w:t xml:space="preserve"> It is recommended to enhance nutritional intake; if necessary, enteral nutritional supplements (e.g., </w:t>
      </w:r>
      <w:proofErr w:type="spellStart"/>
      <w:r w:rsidR="003F5C63" w:rsidRPr="007C1391">
        <w:t>Nutrison</w:t>
      </w:r>
      <w:proofErr w:type="spellEnd"/>
      <w:r w:rsidR="003F5C63" w:rsidRPr="007C1391">
        <w:t>) can be administered, 43 g each time, 1–2 times daily, taken after being dissolved in water</w:t>
      </w:r>
      <w:r w:rsidRPr="007C1391">
        <w:t>.</w:t>
      </w:r>
      <w:bookmarkEnd w:id="10"/>
      <w:bookmarkEnd w:id="11"/>
    </w:p>
    <w:p w14:paraId="10D50991" w14:textId="422AF02D" w:rsidR="001D6B2D" w:rsidRPr="001B06E4" w:rsidRDefault="00714E3F" w:rsidP="001D6B2D">
      <w:pPr>
        <w:rPr>
          <w:rFonts w:hint="eastAsia"/>
        </w:rPr>
      </w:pPr>
      <w:r w:rsidRPr="007C1391">
        <w:rPr>
          <w:rFonts w:hint="eastAsia"/>
        </w:rPr>
        <w:t xml:space="preserve">(4) </w:t>
      </w:r>
      <w:r w:rsidRPr="007C1391">
        <w:t>Infection Prevention:</w:t>
      </w:r>
      <w:r w:rsidRPr="007C1391">
        <w:rPr>
          <w:rFonts w:hint="eastAsia"/>
        </w:rPr>
        <w:t xml:space="preserve"> </w:t>
      </w:r>
      <w:r w:rsidRPr="007C1391">
        <w:t>Maintain personal hygiene, wash hands frequently, avoid crowded places, and prevent respiratory and intestinal infections.</w:t>
      </w:r>
    </w:p>
    <w:p w14:paraId="1EBF7B26" w14:textId="0E0FD7C3" w:rsidR="001D6B2D" w:rsidRPr="00917EB3" w:rsidRDefault="001D6B2D" w:rsidP="001D6B2D">
      <w:pPr>
        <w:rPr>
          <w:b/>
          <w:bCs/>
        </w:rPr>
      </w:pPr>
      <w:r w:rsidRPr="00917EB3">
        <w:rPr>
          <w:b/>
          <w:bCs/>
        </w:rPr>
        <w:t>We kindly request that the patient and their family members carefully read and adhere to the above instructions, actively cooperate with all subsequent treatments and follow-up appointments, to promote recovery and enhance quality of life.</w:t>
      </w:r>
    </w:p>
    <w:p w14:paraId="21784A1A" w14:textId="77777777" w:rsidR="001D6B2D" w:rsidRPr="001D6B2D" w:rsidRDefault="001D6B2D" w:rsidP="00714E3F"/>
    <w:sectPr w:rsidR="001D6B2D" w:rsidRPr="001D6B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A784C" w14:textId="77777777" w:rsidR="00931C96" w:rsidRDefault="00931C96" w:rsidP="008E7E71">
      <w:r>
        <w:separator/>
      </w:r>
    </w:p>
  </w:endnote>
  <w:endnote w:type="continuationSeparator" w:id="0">
    <w:p w14:paraId="503B027C" w14:textId="77777777" w:rsidR="00931C96" w:rsidRDefault="00931C96" w:rsidP="008E7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1"/>
    <w:family w:val="modern"/>
    <w:pitch w:val="default"/>
    <w:sig w:usb0="E0002EFF" w:usb1="C0007843" w:usb2="00000009" w:usb3="00000000" w:csb0="400001FF" w:csb1="FFFF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909E" w14:textId="77777777" w:rsidR="00931C96" w:rsidRDefault="00931C96" w:rsidP="008E7E71">
      <w:r>
        <w:separator/>
      </w:r>
    </w:p>
  </w:footnote>
  <w:footnote w:type="continuationSeparator" w:id="0">
    <w:p w14:paraId="01653D7E" w14:textId="77777777" w:rsidR="00931C96" w:rsidRDefault="00931C96" w:rsidP="008E7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743D"/>
    <w:multiLevelType w:val="multilevel"/>
    <w:tmpl w:val="3D64B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64AB7"/>
    <w:multiLevelType w:val="multilevel"/>
    <w:tmpl w:val="2AC6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C77FD"/>
    <w:multiLevelType w:val="multilevel"/>
    <w:tmpl w:val="F3FE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C17AF"/>
    <w:multiLevelType w:val="multilevel"/>
    <w:tmpl w:val="AF8A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67F94"/>
    <w:multiLevelType w:val="multilevel"/>
    <w:tmpl w:val="3264B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87849"/>
    <w:multiLevelType w:val="multilevel"/>
    <w:tmpl w:val="D7C0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92701"/>
    <w:multiLevelType w:val="multilevel"/>
    <w:tmpl w:val="2AB2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7278"/>
    <w:multiLevelType w:val="multilevel"/>
    <w:tmpl w:val="70A8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40423E"/>
    <w:multiLevelType w:val="multilevel"/>
    <w:tmpl w:val="2DB4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7545D"/>
    <w:multiLevelType w:val="multilevel"/>
    <w:tmpl w:val="8342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7C6BFE"/>
    <w:multiLevelType w:val="multilevel"/>
    <w:tmpl w:val="7B00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412499">
    <w:abstractNumId w:val="5"/>
  </w:num>
  <w:num w:numId="2" w16cid:durableId="1147893692">
    <w:abstractNumId w:val="1"/>
  </w:num>
  <w:num w:numId="3" w16cid:durableId="1789935198">
    <w:abstractNumId w:val="3"/>
  </w:num>
  <w:num w:numId="4" w16cid:durableId="946735040">
    <w:abstractNumId w:val="9"/>
  </w:num>
  <w:num w:numId="5" w16cid:durableId="632492033">
    <w:abstractNumId w:val="6"/>
  </w:num>
  <w:num w:numId="6" w16cid:durableId="1720779614">
    <w:abstractNumId w:val="8"/>
  </w:num>
  <w:num w:numId="7" w16cid:durableId="1458524847">
    <w:abstractNumId w:val="7"/>
  </w:num>
  <w:num w:numId="8" w16cid:durableId="968508307">
    <w:abstractNumId w:val="0"/>
  </w:num>
  <w:num w:numId="9" w16cid:durableId="277182892">
    <w:abstractNumId w:val="10"/>
  </w:num>
  <w:num w:numId="10" w16cid:durableId="960962609">
    <w:abstractNumId w:val="2"/>
  </w:num>
  <w:num w:numId="11" w16cid:durableId="124127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88"/>
    <w:rsid w:val="000B03CC"/>
    <w:rsid w:val="0014326D"/>
    <w:rsid w:val="001B06E4"/>
    <w:rsid w:val="001C0CF7"/>
    <w:rsid w:val="001C78C8"/>
    <w:rsid w:val="001D6B2D"/>
    <w:rsid w:val="00231022"/>
    <w:rsid w:val="002816A8"/>
    <w:rsid w:val="00320291"/>
    <w:rsid w:val="003F5C63"/>
    <w:rsid w:val="00525AC2"/>
    <w:rsid w:val="005779EB"/>
    <w:rsid w:val="005E0EAA"/>
    <w:rsid w:val="006404E4"/>
    <w:rsid w:val="00652749"/>
    <w:rsid w:val="006C6308"/>
    <w:rsid w:val="00712622"/>
    <w:rsid w:val="00714E3F"/>
    <w:rsid w:val="007B11C1"/>
    <w:rsid w:val="007C1391"/>
    <w:rsid w:val="007F5FE4"/>
    <w:rsid w:val="008A782D"/>
    <w:rsid w:val="008E7E71"/>
    <w:rsid w:val="00915188"/>
    <w:rsid w:val="00931C96"/>
    <w:rsid w:val="00A7579B"/>
    <w:rsid w:val="00A76D24"/>
    <w:rsid w:val="00AA4959"/>
    <w:rsid w:val="00CD5B8F"/>
    <w:rsid w:val="00D4186D"/>
    <w:rsid w:val="00DB75D0"/>
    <w:rsid w:val="00E60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2C151"/>
  <w15:chartTrackingRefBased/>
  <w15:docId w15:val="{2D508A28-8EA0-42D3-BC73-A3D164AA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EAA"/>
    <w:pPr>
      <w:widowControl w:val="0"/>
      <w:jc w:val="both"/>
    </w:pPr>
    <w:rPr>
      <w:rFonts w:ascii="Times New Roman" w:eastAsia="宋体" w:hAnsi="Times New Roman"/>
      <w:sz w:val="28"/>
      <w:szCs w:val="24"/>
    </w:rPr>
  </w:style>
  <w:style w:type="paragraph" w:styleId="1">
    <w:name w:val="heading 1"/>
    <w:basedOn w:val="a"/>
    <w:next w:val="a"/>
    <w:link w:val="10"/>
    <w:uiPriority w:val="9"/>
    <w:qFormat/>
    <w:rsid w:val="009151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51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51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5188"/>
    <w:pPr>
      <w:keepNext/>
      <w:keepLines/>
      <w:spacing w:before="80" w:after="40"/>
      <w:outlineLvl w:val="3"/>
    </w:pPr>
    <w:rPr>
      <w:rFonts w:asciiTheme="minorHAnsi" w:eastAsiaTheme="minorEastAsia" w:hAnsiTheme="minorHAnsi" w:cstheme="majorBidi"/>
      <w:color w:val="0F4761" w:themeColor="accent1" w:themeShade="BF"/>
      <w:szCs w:val="28"/>
    </w:rPr>
  </w:style>
  <w:style w:type="paragraph" w:styleId="5">
    <w:name w:val="heading 5"/>
    <w:basedOn w:val="a"/>
    <w:next w:val="a"/>
    <w:link w:val="50"/>
    <w:uiPriority w:val="9"/>
    <w:semiHidden/>
    <w:unhideWhenUsed/>
    <w:qFormat/>
    <w:rsid w:val="00915188"/>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91518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1518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1518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1518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51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51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51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5188"/>
    <w:rPr>
      <w:rFonts w:cstheme="majorBidi"/>
      <w:color w:val="0F4761" w:themeColor="accent1" w:themeShade="BF"/>
      <w:sz w:val="28"/>
      <w:szCs w:val="28"/>
    </w:rPr>
  </w:style>
  <w:style w:type="character" w:customStyle="1" w:styleId="50">
    <w:name w:val="标题 5 字符"/>
    <w:basedOn w:val="a0"/>
    <w:link w:val="5"/>
    <w:uiPriority w:val="9"/>
    <w:semiHidden/>
    <w:rsid w:val="00915188"/>
    <w:rPr>
      <w:rFonts w:cstheme="majorBidi"/>
      <w:color w:val="0F4761" w:themeColor="accent1" w:themeShade="BF"/>
      <w:sz w:val="24"/>
      <w:szCs w:val="24"/>
    </w:rPr>
  </w:style>
  <w:style w:type="character" w:customStyle="1" w:styleId="60">
    <w:name w:val="标题 6 字符"/>
    <w:basedOn w:val="a0"/>
    <w:link w:val="6"/>
    <w:uiPriority w:val="9"/>
    <w:semiHidden/>
    <w:rsid w:val="00915188"/>
    <w:rPr>
      <w:rFonts w:cstheme="majorBidi"/>
      <w:b/>
      <w:bCs/>
      <w:color w:val="0F4761" w:themeColor="accent1" w:themeShade="BF"/>
      <w:sz w:val="28"/>
      <w:szCs w:val="24"/>
    </w:rPr>
  </w:style>
  <w:style w:type="character" w:customStyle="1" w:styleId="70">
    <w:name w:val="标题 7 字符"/>
    <w:basedOn w:val="a0"/>
    <w:link w:val="7"/>
    <w:uiPriority w:val="9"/>
    <w:semiHidden/>
    <w:rsid w:val="00915188"/>
    <w:rPr>
      <w:rFonts w:cstheme="majorBidi"/>
      <w:b/>
      <w:bCs/>
      <w:color w:val="595959" w:themeColor="text1" w:themeTint="A6"/>
      <w:sz w:val="28"/>
      <w:szCs w:val="24"/>
    </w:rPr>
  </w:style>
  <w:style w:type="character" w:customStyle="1" w:styleId="80">
    <w:name w:val="标题 8 字符"/>
    <w:basedOn w:val="a0"/>
    <w:link w:val="8"/>
    <w:uiPriority w:val="9"/>
    <w:semiHidden/>
    <w:rsid w:val="00915188"/>
    <w:rPr>
      <w:rFonts w:cstheme="majorBidi"/>
      <w:color w:val="595959" w:themeColor="text1" w:themeTint="A6"/>
      <w:sz w:val="28"/>
      <w:szCs w:val="24"/>
    </w:rPr>
  </w:style>
  <w:style w:type="character" w:customStyle="1" w:styleId="90">
    <w:name w:val="标题 9 字符"/>
    <w:basedOn w:val="a0"/>
    <w:link w:val="9"/>
    <w:uiPriority w:val="9"/>
    <w:semiHidden/>
    <w:rsid w:val="00915188"/>
    <w:rPr>
      <w:rFonts w:eastAsiaTheme="majorEastAsia" w:cstheme="majorBidi"/>
      <w:color w:val="595959" w:themeColor="text1" w:themeTint="A6"/>
      <w:sz w:val="28"/>
      <w:szCs w:val="24"/>
    </w:rPr>
  </w:style>
  <w:style w:type="paragraph" w:styleId="a3">
    <w:name w:val="Title"/>
    <w:basedOn w:val="a"/>
    <w:next w:val="a"/>
    <w:link w:val="a4"/>
    <w:uiPriority w:val="10"/>
    <w:qFormat/>
    <w:rsid w:val="009151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51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5188"/>
    <w:pPr>
      <w:numPr>
        <w:ilvl w:val="1"/>
      </w:numPr>
      <w:spacing w:after="16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9151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5188"/>
    <w:pPr>
      <w:spacing w:before="160" w:after="160"/>
      <w:jc w:val="center"/>
    </w:pPr>
    <w:rPr>
      <w:i/>
      <w:iCs/>
      <w:color w:val="404040" w:themeColor="text1" w:themeTint="BF"/>
    </w:rPr>
  </w:style>
  <w:style w:type="character" w:customStyle="1" w:styleId="a8">
    <w:name w:val="引用 字符"/>
    <w:basedOn w:val="a0"/>
    <w:link w:val="a7"/>
    <w:uiPriority w:val="29"/>
    <w:rsid w:val="00915188"/>
    <w:rPr>
      <w:rFonts w:ascii="Times New Roman" w:eastAsia="宋体" w:hAnsi="Times New Roman"/>
      <w:i/>
      <w:iCs/>
      <w:color w:val="404040" w:themeColor="text1" w:themeTint="BF"/>
      <w:sz w:val="28"/>
      <w:szCs w:val="24"/>
    </w:rPr>
  </w:style>
  <w:style w:type="paragraph" w:styleId="a9">
    <w:name w:val="List Paragraph"/>
    <w:basedOn w:val="a"/>
    <w:uiPriority w:val="34"/>
    <w:qFormat/>
    <w:rsid w:val="00915188"/>
    <w:pPr>
      <w:ind w:left="720"/>
      <w:contextualSpacing/>
    </w:pPr>
  </w:style>
  <w:style w:type="character" w:styleId="aa">
    <w:name w:val="Intense Emphasis"/>
    <w:basedOn w:val="a0"/>
    <w:uiPriority w:val="21"/>
    <w:qFormat/>
    <w:rsid w:val="00915188"/>
    <w:rPr>
      <w:i/>
      <w:iCs/>
      <w:color w:val="0F4761" w:themeColor="accent1" w:themeShade="BF"/>
    </w:rPr>
  </w:style>
  <w:style w:type="paragraph" w:styleId="ab">
    <w:name w:val="Intense Quote"/>
    <w:basedOn w:val="a"/>
    <w:next w:val="a"/>
    <w:link w:val="ac"/>
    <w:uiPriority w:val="30"/>
    <w:qFormat/>
    <w:rsid w:val="0091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5188"/>
    <w:rPr>
      <w:rFonts w:ascii="Times New Roman" w:eastAsia="宋体" w:hAnsi="Times New Roman"/>
      <w:i/>
      <w:iCs/>
      <w:color w:val="0F4761" w:themeColor="accent1" w:themeShade="BF"/>
      <w:sz w:val="28"/>
      <w:szCs w:val="24"/>
    </w:rPr>
  </w:style>
  <w:style w:type="character" w:styleId="ad">
    <w:name w:val="Intense Reference"/>
    <w:basedOn w:val="a0"/>
    <w:uiPriority w:val="32"/>
    <w:qFormat/>
    <w:rsid w:val="00915188"/>
    <w:rPr>
      <w:b/>
      <w:bCs/>
      <w:smallCaps/>
      <w:color w:val="0F4761" w:themeColor="accent1" w:themeShade="BF"/>
      <w:spacing w:val="5"/>
    </w:rPr>
  </w:style>
  <w:style w:type="paragraph" w:styleId="ae">
    <w:name w:val="header"/>
    <w:basedOn w:val="a"/>
    <w:link w:val="af"/>
    <w:uiPriority w:val="99"/>
    <w:unhideWhenUsed/>
    <w:rsid w:val="008E7E71"/>
    <w:pPr>
      <w:tabs>
        <w:tab w:val="center" w:pos="4153"/>
        <w:tab w:val="right" w:pos="8306"/>
      </w:tabs>
      <w:snapToGrid w:val="0"/>
      <w:jc w:val="center"/>
    </w:pPr>
    <w:rPr>
      <w:sz w:val="18"/>
      <w:szCs w:val="18"/>
    </w:rPr>
  </w:style>
  <w:style w:type="character" w:customStyle="1" w:styleId="af">
    <w:name w:val="页眉 字符"/>
    <w:basedOn w:val="a0"/>
    <w:link w:val="ae"/>
    <w:uiPriority w:val="99"/>
    <w:rsid w:val="008E7E71"/>
    <w:rPr>
      <w:rFonts w:ascii="Times New Roman" w:eastAsia="宋体" w:hAnsi="Times New Roman"/>
      <w:sz w:val="18"/>
      <w:szCs w:val="18"/>
    </w:rPr>
  </w:style>
  <w:style w:type="paragraph" w:styleId="af0">
    <w:name w:val="footer"/>
    <w:basedOn w:val="a"/>
    <w:link w:val="af1"/>
    <w:uiPriority w:val="99"/>
    <w:unhideWhenUsed/>
    <w:rsid w:val="008E7E71"/>
    <w:pPr>
      <w:tabs>
        <w:tab w:val="center" w:pos="4153"/>
        <w:tab w:val="right" w:pos="8306"/>
      </w:tabs>
      <w:snapToGrid w:val="0"/>
      <w:jc w:val="left"/>
    </w:pPr>
    <w:rPr>
      <w:sz w:val="18"/>
      <w:szCs w:val="18"/>
    </w:rPr>
  </w:style>
  <w:style w:type="character" w:customStyle="1" w:styleId="af1">
    <w:name w:val="页脚 字符"/>
    <w:basedOn w:val="a0"/>
    <w:link w:val="af0"/>
    <w:uiPriority w:val="99"/>
    <w:rsid w:val="008E7E71"/>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1753</Words>
  <Characters>10556</Characters>
  <Application>Microsoft Office Word</Application>
  <DocSecurity>0</DocSecurity>
  <Lines>206</Lines>
  <Paragraphs>67</Paragraphs>
  <ScaleCrop>false</ScaleCrop>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zhiyang zhao</dc:creator>
  <cp:keywords/>
  <dc:description/>
  <cp:lastModifiedBy>zhiyang zhao</cp:lastModifiedBy>
  <cp:revision>13</cp:revision>
  <dcterms:created xsi:type="dcterms:W3CDTF">2026-01-06T12:32:00Z</dcterms:created>
  <dcterms:modified xsi:type="dcterms:W3CDTF">2026-04-28T12:51:00Z</dcterms:modified>
</cp:coreProperties>
</file>