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EEB65">
      <w:pPr>
        <w:spacing w:after="40"/>
        <w:rPr>
          <w:lang w:eastAsia="zh-CN"/>
        </w:rPr>
      </w:pPr>
      <w:r>
        <w:rPr>
          <w:b/>
          <w:color w:val="1F3A5F"/>
          <w:sz w:val="36"/>
          <w:lang w:eastAsia="zh-CN"/>
        </w:rPr>
        <w:t>数据库实验课程</w:t>
      </w:r>
    </w:p>
    <w:p w14:paraId="6C863D31">
      <w:pPr>
        <w:pStyle w:val="164"/>
        <w:rPr>
          <w:lang w:eastAsia="zh-CN"/>
        </w:rPr>
      </w:pPr>
      <w:r>
        <w:rPr>
          <w:lang w:eastAsia="zh-CN"/>
        </w:rPr>
        <w:t>第二阶段 · 第5—9周</w:t>
      </w:r>
    </w:p>
    <w:p w14:paraId="4646BF45">
      <w:pPr>
        <w:pStyle w:val="3"/>
        <w:rPr>
          <w:rFonts w:ascii="Calibri" w:hAnsi="Calibri" w:eastAsia="微软雅黑"/>
          <w:lang w:eastAsia="zh-CN"/>
        </w:rPr>
      </w:pPr>
      <w:r>
        <w:rPr>
          <w:rFonts w:ascii="Calibri" w:hAnsi="Calibri" w:eastAsia="微软雅黑"/>
          <w:lang w:eastAsia="zh-CN"/>
        </w:rPr>
        <w:t>数据设计、重构与应用开发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E64B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nil"/>
              <w:left w:val="single" w:color="2E74B5" w:sz="20" w:space="0"/>
              <w:bottom w:val="nil"/>
              <w:right w:val="nil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9B40">
            <w:pPr>
              <w:spacing w:before="80" w:after="80" w:line="288" w:lineRule="auto"/>
              <w:rPr>
                <w:lang w:eastAsia="zh-CN"/>
              </w:rPr>
            </w:pPr>
            <w:r>
              <w:rPr>
                <w:rFonts w:hint="eastAsia"/>
                <w:b/>
                <w:color w:val="2E74B5"/>
                <w:lang w:eastAsia="zh-CN"/>
              </w:rPr>
              <w:t xml:space="preserve">需要达成的目标  </w:t>
            </w:r>
            <w:r>
              <w:rPr>
                <w:color w:val="0B2545"/>
                <w:lang w:eastAsia="zh-CN"/>
              </w:rPr>
              <w:t>在v1.0数据库基础上使用Web应用框架构建一个Web界面程序：通过Web界面实现商品、库存、订单等对象的查询、增加、修改和必要的删除，完成角色权限、事务边界和集成测试，形成可运行、可复现的阶段版本。</w:t>
            </w:r>
          </w:p>
        </w:tc>
      </w:tr>
    </w:tbl>
    <w:p w14:paraId="6D34EC4F">
      <w:pPr>
        <w:pStyle w:val="4"/>
      </w:pPr>
      <w:r>
        <w:rPr>
          <w:rFonts w:ascii="Calibri" w:hAnsi="Calibri" w:eastAsia="微软雅黑"/>
        </w:rPr>
        <w:t>周次安排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500"/>
        <w:gridCol w:w="2600"/>
        <w:gridCol w:w="2360"/>
        <w:gridCol w:w="2200"/>
      </w:tblGrid>
      <w:tr w14:paraId="175E9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5A7575">
            <w:pPr>
              <w:spacing w:after="40" w:line="259" w:lineRule="auto"/>
              <w:jc w:val="center"/>
            </w:pPr>
            <w:r>
              <w:rPr>
                <w:b/>
                <w:color w:val="0B2545"/>
                <w:sz w:val="17"/>
              </w:rPr>
              <w:t>周次</w:t>
            </w:r>
          </w:p>
        </w:tc>
        <w:tc>
          <w:tcPr>
            <w:tcW w:w="15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58CC92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理论内容</w:t>
            </w:r>
          </w:p>
        </w:tc>
        <w:tc>
          <w:tcPr>
            <w:tcW w:w="26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AC9FF6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项目任务</w:t>
            </w:r>
          </w:p>
        </w:tc>
        <w:tc>
          <w:tcPr>
            <w:tcW w:w="236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814634">
            <w:pPr>
              <w:spacing w:after="40" w:line="259" w:lineRule="auto"/>
            </w:pPr>
            <w:r>
              <w:rPr>
                <w:b/>
                <w:color w:val="0B2545"/>
                <w:sz w:val="17"/>
              </w:rPr>
              <w:t>当周产出</w:t>
            </w:r>
          </w:p>
        </w:tc>
        <w:tc>
          <w:tcPr>
            <w:tcW w:w="22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6F2EAD">
            <w:pPr>
              <w:spacing w:after="40" w:line="259" w:lineRule="auto"/>
            </w:pPr>
            <w:r>
              <w:rPr>
                <w:rFonts w:hint="eastAsia"/>
                <w:b/>
                <w:color w:val="0B2545"/>
                <w:sz w:val="17"/>
                <w:lang w:eastAsia="zh-CN"/>
              </w:rPr>
              <w:t>展示重点</w:t>
            </w:r>
          </w:p>
        </w:tc>
      </w:tr>
      <w:tr w14:paraId="460D3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B64614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AB1FEB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ch6 ER模型</w:t>
            </w:r>
          </w:p>
        </w:tc>
        <w:tc>
          <w:tcPr>
            <w:tcW w:w="26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F44C1F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从v0.1反推ER模型，检查实体、联系、基数、参与约束和业务规则。</w:t>
            </w:r>
          </w:p>
        </w:tc>
        <w:tc>
          <w:tcPr>
            <w:tcW w:w="236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18FB41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ER图、规则清单、v0.1问题清单。</w:t>
            </w:r>
          </w:p>
        </w:tc>
        <w:tc>
          <w:tcPr>
            <w:tcW w:w="22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6BDD14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能够解释</w:t>
            </w:r>
            <w:r>
              <w:rPr>
                <w:sz w:val="20"/>
                <w:szCs w:val="20"/>
                <w:lang w:eastAsia="zh-CN"/>
              </w:rPr>
              <w:t>ER图</w:t>
            </w:r>
            <w:r>
              <w:rPr>
                <w:rFonts w:hint="eastAsia"/>
                <w:sz w:val="20"/>
                <w:szCs w:val="20"/>
                <w:lang w:eastAsia="zh-CN"/>
              </w:rPr>
              <w:t>设计思路</w:t>
            </w:r>
            <w:r>
              <w:rPr>
                <w:sz w:val="20"/>
                <w:szCs w:val="20"/>
                <w:lang w:eastAsia="zh-CN"/>
              </w:rPr>
              <w:t>。</w:t>
            </w:r>
          </w:p>
        </w:tc>
      </w:tr>
      <w:tr w14:paraId="18833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93ECF0">
            <w:pPr>
              <w:spacing w:after="40" w:line="259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F5591A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ch7 函数依赖与规范化</w:t>
            </w:r>
          </w:p>
        </w:tc>
        <w:tc>
          <w:tcPr>
            <w:tcW w:w="26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6810D7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识别更新异常与函数依赖，完成规范化、反规范化取舍和迁移设计。</w:t>
            </w:r>
          </w:p>
        </w:tc>
        <w:tc>
          <w:tcPr>
            <w:tcW w:w="236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5ACC23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依赖分析、分解方案、</w:t>
            </w:r>
            <w:r>
              <w:rPr>
                <w:rFonts w:hint="eastAsia"/>
                <w:sz w:val="20"/>
                <w:szCs w:val="20"/>
                <w:lang w:eastAsia="zh-CN"/>
              </w:rPr>
              <w:t>迁移语句</w:t>
            </w:r>
            <w:r>
              <w:rPr>
                <w:sz w:val="20"/>
                <w:szCs w:val="20"/>
                <w:lang w:eastAsia="zh-CN"/>
              </w:rPr>
              <w:t>migration.sql、回归测试。</w:t>
            </w:r>
          </w:p>
        </w:tc>
        <w:tc>
          <w:tcPr>
            <w:tcW w:w="22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565838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迁移前后语义保持；重复与异常得到解释。</w:t>
            </w:r>
          </w:p>
        </w:tc>
      </w:tr>
      <w:tr w14:paraId="0EB9E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326A44">
            <w:pPr>
              <w:spacing w:after="4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7-9</w:t>
            </w:r>
          </w:p>
        </w:tc>
        <w:tc>
          <w:tcPr>
            <w:tcW w:w="15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239CA6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ch8 应用开发（一）</w:t>
            </w:r>
          </w:p>
        </w:tc>
        <w:tc>
          <w:tcPr>
            <w:tcW w:w="26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3D8683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实现数据库访问层和核心业务接口，使用参数化查询与统一异常处理。</w:t>
            </w:r>
          </w:p>
        </w:tc>
        <w:tc>
          <w:tcPr>
            <w:tcW w:w="236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5E3353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连接配置、DAO/API、登录与基础CRUD界面。</w:t>
            </w:r>
          </w:p>
        </w:tc>
        <w:tc>
          <w:tcPr>
            <w:tcW w:w="22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E3A190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展示</w:t>
            </w:r>
            <w:r>
              <w:rPr>
                <w:sz w:val="20"/>
                <w:szCs w:val="20"/>
                <w:lang w:eastAsia="zh-CN"/>
              </w:rPr>
              <w:t>登录与基础CRUD界面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  <w:r>
              <w:rPr>
                <w:sz w:val="20"/>
                <w:szCs w:val="20"/>
                <w:lang w:eastAsia="zh-CN"/>
              </w:rPr>
              <w:t>无字符串拼接SQL；连接和异常可控。</w:t>
            </w:r>
          </w:p>
        </w:tc>
      </w:tr>
      <w:tr w14:paraId="4C5C1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655584">
            <w:pPr>
              <w:spacing w:after="40" w:line="259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7-9</w:t>
            </w:r>
          </w:p>
        </w:tc>
        <w:tc>
          <w:tcPr>
            <w:tcW w:w="15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8E7036">
            <w:pPr>
              <w:spacing w:after="4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ch8 应用开发（二）</w:t>
            </w:r>
          </w:p>
        </w:tc>
        <w:tc>
          <w:tcPr>
            <w:tcW w:w="26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73977E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完成面向角色的操作界面、事务边界和集成测试。</w:t>
            </w:r>
          </w:p>
        </w:tc>
        <w:tc>
          <w:tcPr>
            <w:tcW w:w="236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878861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可运行应用、测试脚本、操作手册。</w:t>
            </w:r>
          </w:p>
        </w:tc>
        <w:tc>
          <w:tcPr>
            <w:tcW w:w="2200" w:type="dxa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87AF48">
            <w:pPr>
              <w:spacing w:after="40" w:line="259" w:lineRule="auto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店员/管理员权限不同；关键流程可演示。</w:t>
            </w:r>
          </w:p>
        </w:tc>
      </w:tr>
    </w:tbl>
    <w:p w14:paraId="53520808">
      <w:pPr>
        <w:pStyle w:val="3"/>
        <w:pageBreakBefore/>
        <w:rPr>
          <w:lang w:eastAsia="zh-CN"/>
        </w:rPr>
      </w:pPr>
      <w:r>
        <w:rPr>
          <w:rFonts w:ascii="Calibri" w:hAnsi="Calibri" w:eastAsia="微软雅黑"/>
          <w:lang w:eastAsia="zh-CN"/>
        </w:rPr>
        <w:t>第7-9周任务</w:t>
      </w:r>
    </w:p>
    <w:p w14:paraId="7015E37E">
      <w:pPr>
        <w:pStyle w:val="4"/>
        <w:rPr>
          <w:lang w:eastAsia="zh-CN"/>
        </w:rPr>
      </w:pPr>
      <w:r>
        <w:rPr>
          <w:rFonts w:ascii="Calibri" w:hAnsi="Calibri" w:eastAsia="微软雅黑"/>
          <w:lang w:eastAsia="zh-CN"/>
        </w:rPr>
        <w:t>1. 任务目标</w:t>
      </w:r>
    </w:p>
    <w:p w14:paraId="08CF9D8D">
      <w:pPr>
        <w:pStyle w:val="4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eastAsia="zh-CN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eastAsia="zh-CN"/>
        </w:rPr>
        <w:t>三周任务合并为一个任务。小组需要使用Web应用框架，构建一个Web界面程序，把前两周完成的数据库设计应用到程序中，完成从用户登录、Web界面操作到数据写入的完整流程，并测试Web程序与数据库工作</w:t>
      </w:r>
      <w:r>
        <w:rPr>
          <w:rFonts w:hint="eastAsia" w:ascii="Calibri" w:hAnsi="Calibri" w:eastAsia="微软雅黑" w:cstheme="minorBidi"/>
          <w:b w:val="0"/>
          <w:bCs w:val="0"/>
          <w:color w:val="auto"/>
          <w:sz w:val="22"/>
          <w:szCs w:val="22"/>
          <w:lang w:eastAsia="zh-CN"/>
        </w:rPr>
        <w:t>的稳定性与可靠性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eastAsia="zh-CN"/>
        </w:rPr>
        <w:t>。</w:t>
      </w:r>
    </w:p>
    <w:p w14:paraId="56E5D307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分层结构：程序按照“页面层→业务层→数据访问层→数据库层”组织。页面层负责</w:t>
      </w:r>
      <w:r>
        <w:rPr>
          <w:rFonts w:hint="eastAsia"/>
          <w:lang w:eastAsia="zh-CN"/>
        </w:rPr>
        <w:t>用户交互，</w:t>
      </w:r>
      <w:r>
        <w:rPr>
          <w:lang w:eastAsia="zh-CN"/>
        </w:rPr>
        <w:t>接收用户操作和反馈结果；业务层负责判断业务规则，例如库存是否充足、订单是否允许修改；数据访问层负责连接</w:t>
      </w:r>
      <w:r>
        <w:rPr>
          <w:rFonts w:hint="eastAsia"/>
          <w:lang w:eastAsia="zh-CN"/>
        </w:rPr>
        <w:t>数据库</w:t>
      </w:r>
      <w:r>
        <w:rPr>
          <w:lang w:eastAsia="zh-CN"/>
        </w:rPr>
        <w:t>、执行参数化SQL和读取结果；数据库层负责保存表、约束、视图和数据。初学者可以把它理解为：页面提出请求，业务层作出判断，数据访问层执行SQL，SQL Server保存最终数据。</w:t>
      </w:r>
    </w:p>
    <w:p w14:paraId="12C550D0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页面层（Web界面）：使用Web应用框架构建可操作的</w:t>
      </w:r>
      <w:r>
        <w:rPr>
          <w:rFonts w:hint="eastAsia"/>
          <w:lang w:eastAsia="zh-CN"/>
        </w:rPr>
        <w:t>交互</w:t>
      </w:r>
      <w:r>
        <w:rPr>
          <w:lang w:eastAsia="zh-CN"/>
        </w:rPr>
        <w:t>页面，负责商品、库存、订单和订单明细的查询、新增、修改和必要删除的展示与操作入口。前端通过调用后端提供的 API 接口获取和提交数据，并对表单必填项、格式和数值范围进行基础校验与提示。</w:t>
      </w:r>
    </w:p>
    <w:p w14:paraId="36B9EEBD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业务层（服务）：把一次完整业务操作组织起来，例如创建订单时先检查商品和库存，再写入订单及订单明细，最后扣减库存。业务层负责业务规则、事务边界和角色可执行范围，并向页面层返回明确的处理结果。</w:t>
      </w:r>
    </w:p>
    <w:p w14:paraId="1608A4D3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数据访问层：作为系统中唯一与 SQL Server 直接交互的层级，集中编写商品、库存、订单和订单明细的 SQL 查询与修改方法，统一管理数据库连接、SQL 参数、事务提交、事务回滚和连接释放。所有用户输入必须通过参数化查询传入 SQL 语句，</w:t>
      </w:r>
      <w:r>
        <w:rPr>
          <w:rFonts w:hint="eastAsia"/>
          <w:lang w:eastAsia="zh-CN"/>
        </w:rPr>
        <w:t>不要将</w:t>
      </w:r>
      <w:r>
        <w:rPr>
          <w:lang w:eastAsia="zh-CN"/>
        </w:rPr>
        <w:t>前端和业务层输入直接拼接进 SQL 字符串。该层封装所有 SQL 操作细节，向上层提供干净的数据访问接口，确保 SQL 执行的安全性与一致性。</w:t>
      </w:r>
    </w:p>
    <w:p w14:paraId="64A7F629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数据库层：使用SQL Server连接。</w:t>
      </w:r>
    </w:p>
    <w:p w14:paraId="1A9B75FD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角色权限：根据店员、管理员等角色划分可执行的业务操作。页面可以根据角色隐藏按钮，但真正的权限检查必须在后端业务层再次执行，关键数据库操作还应使用受限数据库账户，确保界面权限和后端、数据库权限保持一致。</w:t>
      </w:r>
    </w:p>
    <w:p w14:paraId="590A1E62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安全与稳定：在后端设置统一异常处理机制，不在每个页面和业务方法中重复处理错误。将输入错误、未登录、无权限、数据不存在、业务规则不满足、数据库连接失败、数据库约束冲突和事务失败分别归类，使用统一错误码和统一响应格式返回结果。前端只显示面向用户的简明提示，不显示SQL语句、数据库结构、连接信息、服务器路径、异常堆栈和其他内部实现细节；具体错误原因写入后端日志，并记录请求标识、时间、操作名称、用户角色、错误码和处理结果，便于开发人员定位和追踪。</w:t>
      </w:r>
    </w:p>
    <w:p w14:paraId="5571E848">
      <w:pPr>
        <w:pStyle w:val="16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测试：</w:t>
      </w:r>
    </w:p>
    <w:p w14:paraId="743C8DA2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分层检查要求：提交代码时能够指出页面、业务、数据访问和数据库各层的文件或模块；能够说明一条查询和一条修改分别经过哪些层；异常由后端统一处理后再返回前端。能够从空环境按README完成配置和启动</w:t>
      </w:r>
    </w:p>
    <w:p w14:paraId="52127F9B">
      <w:pPr>
        <w:pStyle w:val="4"/>
      </w:pPr>
      <w:r>
        <w:rPr>
          <w:rFonts w:ascii="Calibri" w:hAnsi="Calibri" w:eastAsia="微软雅黑"/>
        </w:rPr>
        <w:t>2. 任务</w:t>
      </w:r>
    </w:p>
    <w:p w14:paraId="10C34858">
      <w:pPr>
        <w:pStyle w:val="14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准备v1.0数据库。检查第5-6周的迁移脚本、表结构、主外键和样例数据，确认应用开发使用的是最终版本。</w:t>
      </w:r>
    </w:p>
    <w:p w14:paraId="2AB62B9C">
      <w:pPr>
        <w:pStyle w:val="14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按分层结构搭建Web程序。建立页面层、业务层和数据访问层，说明各层职责和调用关系。页面层通过Web框架接收请求并调用业务层，业务层调用数据访问层，数据访问层连接SQL Server。</w:t>
      </w:r>
    </w:p>
    <w:p w14:paraId="29B3D265">
      <w:pPr>
        <w:pStyle w:val="14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实现数据访问层。完成连接打开与关闭、参数绑定、事务连接管理，以及商品、库存、订单和订单明细的基础数据访问方法；禁止在页面层直接拼接SQL。</w:t>
      </w:r>
    </w:p>
    <w:p w14:paraId="729B348B">
      <w:pPr>
        <w:pStyle w:val="14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实现业务层和页面请求处理。完成登录、商品查询与维护、库存查询与调整、订单创建与查询等功能。页面层通过Web框架接收并校验请求，再由业务层执行规则判断，最后调用数据访问层读写数据库，并说明每项功能的输入、处理和输出。</w:t>
      </w:r>
    </w:p>
    <w:p w14:paraId="473BC01E">
      <w:pPr>
        <w:pStyle w:val="14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完成Web界面操作。通过Web界面完成商品、库存、订单和订单明细的查询、增加、修改和必要的删除；操作结果应及时反馈。</w:t>
      </w:r>
    </w:p>
    <w:p w14:paraId="5A46100B">
      <w:pPr>
        <w:pStyle w:val="14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完成角色界面。至少区分店员和顾客两类角色，展示不同角色能够执行的操作，并对下单、订单明细写入、库存扣减等操作测试正常提交。</w:t>
      </w:r>
    </w:p>
    <w:p w14:paraId="4CE26B55">
      <w:pPr>
        <w:pStyle w:val="14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完成集成测试与阶段交付。测试Web界面程序、数据库和异常反馈，重点验证参数错误、未登录访问、无权限操作、数据库连接失败、约束冲突等情况；确认前端只能看到统一的友好提示，后端日志能够保留足够的定位信息，再整理代码、脚本、测试结果、操作手册、阶段报告和组内分工，确保其他同学能够复现。</w:t>
      </w:r>
    </w:p>
    <w:p w14:paraId="544EF9D0">
      <w:pPr>
        <w:pStyle w:val="4"/>
        <w:rPr>
          <w:lang w:eastAsia="zh-CN"/>
        </w:rPr>
      </w:pPr>
      <w:r>
        <w:rPr>
          <w:rFonts w:ascii="Calibri" w:hAnsi="Calibri" w:eastAsia="微软雅黑"/>
          <w:lang w:eastAsia="zh-CN"/>
        </w:rPr>
        <w:t>第二阶段阶段作业（第5—9周）</w:t>
      </w:r>
    </w:p>
    <w:p w14:paraId="74D282A4">
      <w:pPr>
        <w:pStyle w:val="4"/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eastAsia="zh-CN"/>
        </w:rPr>
      </w:pP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eastAsia="zh-CN"/>
        </w:rPr>
        <w:t>以小组为单位提交一份经过重构的数据库应用（v1.0）。阶段作业须包含第二阶段各周的全部成果，不仅提交第7—9周的Web程序；截止时间为第</w:t>
      </w:r>
      <w:r>
        <w:rPr>
          <w:rFonts w:hint="eastAsia" w:ascii="Calibri" w:hAnsi="Calibri" w:eastAsia="微软雅黑" w:cstheme="minorBidi"/>
          <w:b w:val="0"/>
          <w:bCs w:val="0"/>
          <w:color w:val="auto"/>
          <w:sz w:val="22"/>
          <w:szCs w:val="22"/>
          <w:lang w:eastAsia="zh-CN"/>
        </w:rPr>
        <w:t>10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eastAsia="zh-CN"/>
        </w:rPr>
        <w:t>周周</w:t>
      </w:r>
      <w:r>
        <w:rPr>
          <w:rFonts w:hint="eastAsia" w:ascii="Calibri" w:hAnsi="Calibri" w:eastAsia="微软雅黑" w:cstheme="minorBidi"/>
          <w:b w:val="0"/>
          <w:bCs w:val="0"/>
          <w:color w:val="auto"/>
          <w:sz w:val="22"/>
          <w:szCs w:val="22"/>
          <w:lang w:eastAsia="zh-CN"/>
        </w:rPr>
        <w:t>二</w:t>
      </w:r>
      <w:r>
        <w:rPr>
          <w:rFonts w:ascii="Calibri" w:hAnsi="Calibri" w:eastAsia="微软雅黑" w:cstheme="minorBidi"/>
          <w:b w:val="0"/>
          <w:bCs w:val="0"/>
          <w:color w:val="auto"/>
          <w:sz w:val="22"/>
          <w:szCs w:val="22"/>
          <w:lang w:eastAsia="zh-CN"/>
        </w:rPr>
        <w:t>23:59。</w:t>
      </w:r>
    </w:p>
    <w:p w14:paraId="16C8DF22">
      <w:pPr>
        <w:keepLines/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README：</w:t>
      </w:r>
      <w:r>
        <w:rPr>
          <w:rFonts w:hint="eastAsia"/>
          <w:lang w:eastAsia="zh-CN"/>
        </w:rPr>
        <w:t>ER图，</w:t>
      </w:r>
      <w:r>
        <w:rPr>
          <w:lang w:eastAsia="zh-CN"/>
        </w:rPr>
        <w:t>依赖分析</w:t>
      </w:r>
      <w:r>
        <w:rPr>
          <w:rFonts w:hint="eastAsia"/>
          <w:lang w:eastAsia="zh-CN"/>
        </w:rPr>
        <w:t>，</w:t>
      </w:r>
      <w:r>
        <w:rPr>
          <w:lang w:eastAsia="zh-CN"/>
        </w:rPr>
        <w:t>更新异常分析</w:t>
      </w:r>
      <w:r>
        <w:rPr>
          <w:rFonts w:hint="eastAsia"/>
          <w:lang w:eastAsia="zh-CN"/>
        </w:rPr>
        <w:t>，范式分析，</w:t>
      </w:r>
      <w:r>
        <w:rPr>
          <w:lang w:eastAsia="zh-CN"/>
        </w:rPr>
        <w:t>分解方案</w:t>
      </w:r>
      <w:r>
        <w:rPr>
          <w:rFonts w:hint="eastAsia"/>
          <w:lang w:eastAsia="zh-CN"/>
        </w:rPr>
        <w:t>；</w:t>
      </w:r>
      <w:r>
        <w:rPr>
          <w:lang w:eastAsia="zh-CN"/>
        </w:rPr>
        <w:t>可操作的应用</w:t>
      </w:r>
      <w:r>
        <w:rPr>
          <w:rFonts w:hint="eastAsia"/>
          <w:lang w:eastAsia="zh-CN"/>
        </w:rPr>
        <w:t>的</w:t>
      </w:r>
      <w:r>
        <w:rPr>
          <w:lang w:eastAsia="zh-CN"/>
        </w:rPr>
        <w:t>操作手册</w:t>
      </w:r>
      <w:r>
        <w:rPr>
          <w:rFonts w:hint="eastAsia"/>
          <w:lang w:eastAsia="zh-CN"/>
        </w:rPr>
        <w:t>，</w:t>
      </w:r>
      <w:r>
        <w:rPr>
          <w:lang w:eastAsia="zh-CN"/>
        </w:rPr>
        <w:t>运行环境</w:t>
      </w:r>
      <w:r>
        <w:rPr>
          <w:rFonts w:hint="eastAsia"/>
          <w:lang w:eastAsia="zh-CN"/>
        </w:rPr>
        <w:t>，项目结构图与复现步骤。</w:t>
      </w:r>
    </w:p>
    <w:p w14:paraId="7C4CBDD0">
      <w:pPr>
        <w:keepLines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代码目录：</w:t>
      </w:r>
      <w:r>
        <w:rPr>
          <w:lang w:eastAsia="zh-CN"/>
        </w:rPr>
        <w:tab/>
      </w:r>
    </w:p>
    <w:p w14:paraId="00D53738">
      <w:pPr>
        <w:keepLines/>
        <w:numPr>
          <w:ilvl w:val="1"/>
          <w:numId w:val="7"/>
        </w:numPr>
        <w:rPr>
          <w:lang w:eastAsia="zh-CN"/>
        </w:rPr>
      </w:pPr>
      <w:r>
        <w:rPr>
          <w:b/>
          <w:bCs/>
          <w:lang w:eastAsia="zh-CN"/>
        </w:rPr>
        <w:t>数据库迁移脚本</w:t>
      </w:r>
      <w:r>
        <w:rPr>
          <w:lang w:eastAsia="zh-CN"/>
        </w:rPr>
        <w:t>：migration.sql，包括表结构调整、数据转换、数据装载、主外码及其他约束设置；</w:t>
      </w:r>
    </w:p>
    <w:p w14:paraId="12D82F35">
      <w:pPr>
        <w:keepLines/>
        <w:numPr>
          <w:ilvl w:val="1"/>
          <w:numId w:val="7"/>
        </w:numPr>
        <w:rPr>
          <w:lang w:eastAsia="zh-CN"/>
        </w:rPr>
      </w:pPr>
      <w:r>
        <w:rPr>
          <w:b/>
          <w:bCs/>
          <w:lang w:eastAsia="zh-CN"/>
        </w:rPr>
        <w:t>数据库测试脚本</w:t>
      </w:r>
      <w:r>
        <w:rPr>
          <w:lang w:eastAsia="zh-CN"/>
        </w:rPr>
        <w:t>：regression.sql，用于检查迁移前后关键查询、数据关系、订单金额、商品销量、库存和</w:t>
      </w:r>
      <w:r>
        <w:rPr>
          <w:rFonts w:hint="eastAsia"/>
          <w:lang w:eastAsia="zh-CN"/>
        </w:rPr>
        <w:t>权限</w:t>
      </w:r>
    </w:p>
    <w:p w14:paraId="0F1DC024">
      <w:pPr>
        <w:keepLines/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Web应用代码</w:t>
      </w:r>
      <w:r>
        <w:rPr>
          <w:rFonts w:hint="eastAsia"/>
          <w:lang w:eastAsia="zh-CN"/>
        </w:rPr>
        <w:t>：包括</w:t>
      </w:r>
      <w:r>
        <w:rPr>
          <w:lang w:eastAsia="zh-CN"/>
        </w:rPr>
        <w:t>登录、商品/库存/订单操作、参数化查询、错误反馈和角色界面</w:t>
      </w:r>
      <w:r>
        <w:rPr>
          <w:rFonts w:hint="eastAsia"/>
          <w:lang w:eastAsia="zh-CN"/>
        </w:rPr>
        <w:t>；</w:t>
      </w:r>
    </w:p>
    <w:p w14:paraId="0360EB71">
      <w:pPr>
        <w:keepLines/>
        <w:numPr>
          <w:ilvl w:val="1"/>
          <w:numId w:val="7"/>
        </w:numPr>
        <w:rPr>
          <w:lang w:eastAsia="zh-CN"/>
        </w:rPr>
      </w:pPr>
      <w:r>
        <w:rPr>
          <w:rFonts w:hint="eastAsia"/>
          <w:lang w:eastAsia="zh-CN"/>
        </w:rPr>
        <w:t>应用测试脚本。</w:t>
      </w:r>
    </w:p>
    <w:p w14:paraId="32FD28FA">
      <w:pPr>
        <w:keepLines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结果</w:t>
      </w:r>
      <w:r>
        <w:rPr>
          <w:lang w:eastAsia="zh-CN"/>
        </w:rPr>
        <w:t>目录：</w:t>
      </w:r>
    </w:p>
    <w:p w14:paraId="3888E060">
      <w:pPr>
        <w:keepLines/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ER图</w:t>
      </w:r>
      <w:r>
        <w:rPr>
          <w:rFonts w:hint="eastAsia"/>
          <w:lang w:eastAsia="zh-CN"/>
        </w:rPr>
        <w:t>；</w:t>
      </w:r>
      <w:r>
        <w:rPr>
          <w:lang w:eastAsia="zh-CN"/>
        </w:rPr>
        <w:t>规范化分析</w:t>
      </w:r>
      <w:r>
        <w:rPr>
          <w:rFonts w:hint="eastAsia"/>
          <w:lang w:eastAsia="zh-CN"/>
        </w:rPr>
        <w:t>；迁移前后</w:t>
      </w:r>
      <w:r>
        <w:rPr>
          <w:lang w:eastAsia="zh-CN"/>
        </w:rPr>
        <w:t>关键查询结果</w:t>
      </w:r>
      <w:r>
        <w:rPr>
          <w:rFonts w:hint="eastAsia"/>
          <w:lang w:eastAsia="zh-CN"/>
        </w:rPr>
        <w:t>；</w:t>
      </w:r>
    </w:p>
    <w:p w14:paraId="1EEEE5A6">
      <w:pPr>
        <w:keepLines/>
        <w:numPr>
          <w:ilvl w:val="1"/>
          <w:numId w:val="7"/>
        </w:numPr>
        <w:rPr>
          <w:lang w:eastAsia="zh-CN"/>
        </w:rPr>
      </w:pPr>
      <w:r>
        <w:rPr>
          <w:rFonts w:hint="eastAsia"/>
          <w:lang w:eastAsia="zh-CN"/>
        </w:rPr>
        <w:t>应用程序的完整</w:t>
      </w:r>
      <w:r>
        <w:rPr>
          <w:lang w:eastAsia="zh-CN"/>
        </w:rPr>
        <w:t>流程</w:t>
      </w:r>
      <w:r>
        <w:rPr>
          <w:rFonts w:hint="eastAsia"/>
          <w:lang w:eastAsia="zh-CN"/>
        </w:rPr>
        <w:t>：不同角色的完整业务流程，角色之间的</w:t>
      </w:r>
      <w:r>
        <w:rPr>
          <w:lang w:eastAsia="zh-CN"/>
        </w:rPr>
        <w:t>权限差异</w:t>
      </w:r>
      <w:r>
        <w:rPr>
          <w:rFonts w:hint="eastAsia"/>
          <w:lang w:eastAsia="zh-CN"/>
        </w:rPr>
        <w:t>。</w:t>
      </w:r>
      <w:r>
        <w:rPr>
          <w:lang w:eastAsia="zh-CN"/>
        </w:rPr>
        <w:t>测试脚本</w:t>
      </w:r>
      <w:r>
        <w:rPr>
          <w:rFonts w:hint="eastAsia"/>
          <w:lang w:eastAsia="zh-CN"/>
        </w:rPr>
        <w:t>的测试结果，包括正确测试结果，出错结果。</w:t>
      </w:r>
    </w:p>
    <w:p w14:paraId="074F47E1">
      <w:pPr>
        <w:keepLines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阶段报告：应该包含</w:t>
      </w:r>
      <w:r>
        <w:rPr>
          <w:lang w:eastAsia="zh-CN"/>
        </w:rPr>
        <w:t>设计思路</w:t>
      </w:r>
      <w:r>
        <w:rPr>
          <w:rFonts w:hint="eastAsia"/>
          <w:lang w:eastAsia="zh-CN"/>
        </w:rPr>
        <w:t>，</w:t>
      </w:r>
      <w:r>
        <w:rPr>
          <w:lang w:eastAsia="zh-CN"/>
        </w:rPr>
        <w:t>实验过程</w:t>
      </w:r>
      <w:r>
        <w:rPr>
          <w:rFonts w:hint="eastAsia"/>
          <w:lang w:eastAsia="zh-CN"/>
        </w:rPr>
        <w:t>，</w:t>
      </w:r>
      <w:r>
        <w:rPr>
          <w:lang w:eastAsia="zh-CN"/>
        </w:rPr>
        <w:t>实验总结</w:t>
      </w:r>
      <w:r>
        <w:rPr>
          <w:rFonts w:hint="eastAsia"/>
          <w:lang w:eastAsia="zh-CN"/>
        </w:rPr>
        <w:t>。重点应该</w:t>
      </w:r>
      <w:bookmarkStart w:id="0" w:name="_GoBack"/>
      <w:bookmarkEnd w:id="0"/>
      <w:r>
        <w:rPr>
          <w:rFonts w:hint="eastAsia"/>
          <w:lang w:eastAsia="zh-CN"/>
        </w:rPr>
        <w:t>说明：</w:t>
      </w:r>
    </w:p>
    <w:p w14:paraId="07852BF4">
      <w:pPr>
        <w:keepLines/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设计说明：ER图、函数依赖、规范化结论、原有表结构存在的问题、更新异常和需要改进的地方；保留/拆分/合并表的理由。</w:t>
      </w:r>
      <w:r>
        <w:rPr>
          <w:rFonts w:hint="eastAsia"/>
          <w:lang w:eastAsia="zh-CN"/>
        </w:rPr>
        <w:t>调整表结构的设计思路</w:t>
      </w:r>
    </w:p>
    <w:p w14:paraId="1AF3DF5F">
      <w:pPr>
        <w:keepLines/>
        <w:numPr>
          <w:ilvl w:val="1"/>
          <w:numId w:val="7"/>
        </w:numPr>
        <w:rPr>
          <w:lang w:eastAsia="zh-CN"/>
        </w:rPr>
      </w:pPr>
      <w:r>
        <w:rPr>
          <w:lang w:eastAsia="zh-CN"/>
        </w:rPr>
        <w:t>迁移与回归</w:t>
      </w:r>
      <w:r>
        <w:rPr>
          <w:rFonts w:hint="eastAsia"/>
          <w:lang w:eastAsia="zh-CN"/>
        </w:rPr>
        <w:t>：如何迁移，迁移前后</w:t>
      </w:r>
      <w:r>
        <w:rPr>
          <w:lang w:eastAsia="zh-CN"/>
        </w:rPr>
        <w:t>关键查询结果</w:t>
      </w:r>
    </w:p>
    <w:p w14:paraId="18CD0E0A">
      <w:pPr>
        <w:keepLines/>
        <w:numPr>
          <w:ilvl w:val="1"/>
          <w:numId w:val="7"/>
        </w:numPr>
        <w:rPr>
          <w:lang w:eastAsia="zh-CN"/>
        </w:rPr>
      </w:pPr>
      <w:r>
        <w:rPr>
          <w:rFonts w:hint="eastAsia"/>
          <w:lang w:eastAsia="zh-CN"/>
        </w:rPr>
        <w:t>应用程序的完整</w:t>
      </w:r>
      <w:r>
        <w:rPr>
          <w:lang w:eastAsia="zh-CN"/>
        </w:rPr>
        <w:t>流程</w:t>
      </w:r>
      <w:r>
        <w:rPr>
          <w:rFonts w:hint="eastAsia"/>
          <w:lang w:eastAsia="zh-CN"/>
        </w:rPr>
        <w:t>：应用代码如何设计与实现，展示所有角色的业务流程与权限</w:t>
      </w:r>
    </w:p>
    <w:p w14:paraId="0DA056E6">
      <w:pPr>
        <w:keepLines/>
        <w:numPr>
          <w:ilvl w:val="1"/>
          <w:numId w:val="7"/>
        </w:numPr>
        <w:rPr>
          <w:lang w:eastAsia="zh-CN"/>
        </w:rPr>
      </w:pPr>
      <w:r>
        <w:rPr>
          <w:rFonts w:hint="eastAsia"/>
          <w:lang w:eastAsia="zh-CN"/>
        </w:rPr>
        <w:t>测试：如何测试应用的安全性，给出测试结果，</w:t>
      </w:r>
      <w:r>
        <w:rPr>
          <w:lang w:eastAsia="zh-CN"/>
        </w:rPr>
        <w:t>参数化查询与统一异常处理</w:t>
      </w:r>
    </w:p>
    <w:p w14:paraId="5B32710C">
      <w:pPr>
        <w:keepLines/>
        <w:numPr>
          <w:ilvl w:val="0"/>
          <w:numId w:val="7"/>
        </w:numPr>
        <w:rPr>
          <w:lang w:eastAsia="zh-CN"/>
        </w:rPr>
      </w:pPr>
      <w:r>
        <w:rPr>
          <w:rFonts w:ascii="微软雅黑" w:hAnsi="微软雅黑"/>
          <w:lang w:eastAsia="zh-CN"/>
        </w:rPr>
        <w:t>ai_log：记录 AI 辅助过程、输出内容、人工修改及验证结论；未使用则注明。</w:t>
      </w:r>
    </w:p>
    <w:p w14:paraId="613D6EE7">
      <w:pPr>
        <w:keepLines/>
        <w:numPr>
          <w:ilvl w:val="0"/>
          <w:numId w:val="7"/>
        </w:numPr>
        <w:rPr>
          <w:lang w:eastAsia="zh-CN"/>
        </w:rPr>
      </w:pPr>
      <w:r>
        <w:rPr>
          <w:rFonts w:hint="eastAsia" w:ascii="微软雅黑" w:hAnsi="微软雅黑"/>
          <w:lang w:eastAsia="zh-CN"/>
        </w:rPr>
        <w:t>小组分工说明。</w:t>
      </w:r>
    </w:p>
    <w:p w14:paraId="053EEEA1">
      <w:pPr>
        <w:keepLines/>
        <w:rPr>
          <w:rFonts w:hint="eastAsia"/>
          <w:lang w:eastAsia="zh-CN"/>
        </w:rPr>
      </w:pPr>
    </w:p>
    <w:p w14:paraId="0B0DAA12">
      <w:pPr>
        <w:pStyle w:val="4"/>
      </w:pPr>
      <w:r>
        <w:rPr>
          <w:rFonts w:ascii="Calibri" w:hAnsi="Calibri" w:eastAsia="微软雅黑"/>
        </w:rPr>
        <w:t>4. 提示与常见问题</w:t>
      </w:r>
    </w:p>
    <w:p w14:paraId="26423D4C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Flask（Python）：Flask是轻量级Web框架。用路由函数接收页面请求并调用业务方法，用模板生成页面；访问SQL Server可使用pyodbc或配置相应驱动的SQLAlchemy。数据库连接信息放在配置中，不写死在页面代码里。</w:t>
      </w:r>
    </w:p>
    <w:p w14:paraId="56364E65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Spring Boot（Java）：Spring Boot用于快速构建Java Web应用。Controller接收请求，Service处理业务，Repository或JdbcTemplate访问SQL Server；配置数据库驱动和连接参数。</w:t>
      </w:r>
    </w:p>
    <w:p w14:paraId="7C6A64F6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连接失败：检查服务器地址、数据库名称、用户名、密码、端口和SQL Server服务状态，先用数据库客户端验证连接信息。</w:t>
      </w:r>
    </w:p>
    <w:p w14:paraId="18B01D44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查询不安全：不要把用户输入直接拼接到SQL字符串中，所有带输入参数的查询都使用参数化方式，并在后端进行类型、长度、范围和必填项校验。</w:t>
      </w:r>
    </w:p>
    <w:p w14:paraId="375F82C2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权限不一致：应用界面隐藏操作不等于数据库权限控制，关键操作仍要在后端业务处理和数据库账户权限中进行限制。</w:t>
      </w:r>
    </w:p>
    <w:p w14:paraId="2DE55C81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库存和订单不一致：下单流程应同时考虑订单写入、订单明细写入和库存扣减。</w:t>
      </w:r>
    </w:p>
    <w:p w14:paraId="531A87E5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异常信息泄露：前端不得直接显示数据库原始错误、SQL语句、异常堆栈、服务器路径或连接信息。后端统一转换为错误码和友好提示，例如“操作失败，请检查输入内容”或“系统暂时无法完成操作”；详细错误</w:t>
      </w:r>
      <w:r>
        <w:rPr>
          <w:rFonts w:hint="eastAsia"/>
          <w:lang w:eastAsia="zh-CN"/>
        </w:rPr>
        <w:t>应该保留，在后端可以查看。</w:t>
      </w:r>
    </w:p>
    <w:p w14:paraId="3BDC3D86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重复处理错误：不要在每个页面单独判断数据库异常；应在后端建立统一异常处理层，对参数错误、认证失败、权限不足、资源不存在、约束冲突和系统异常分别处理，并保持统一的响应结构。</w:t>
      </w:r>
    </w:p>
    <w:p w14:paraId="0B3115A6">
      <w:pPr>
        <w:pStyle w:val="16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迁移后结果变化：使用固定样例数据和关键查询进行迁移前后对比，确认数据含义和业务结果没有改变。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EB9CC">
    <w:pPr>
      <w:pStyle w:val="24"/>
      <w:jc w:val="right"/>
    </w:pPr>
    <w:r>
      <w:rPr>
        <w:color w:val="667085"/>
        <w:sz w:val="18"/>
      </w:rPr>
      <w:t xml:space="preserve">第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C10FC">
    <w:pPr>
      <w:pStyle w:val="25"/>
      <w:pBdr>
        <w:bottom w:val="single" w:color="D9D9D9" w:sz="6" w:space="4"/>
      </w:pBdr>
      <w:rPr>
        <w:lang w:eastAsia="zh-CN"/>
      </w:rPr>
    </w:pPr>
    <w:r>
      <w:rPr>
        <w:color w:val="667085"/>
        <w:sz w:val="18"/>
        <w:lang w:eastAsia="zh-CN"/>
      </w:rPr>
      <w:t>数据库实验课程　　第7—9周任务讲解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1"/>
      </w:pPr>
      <w:rPr>
        <w:rFonts w:ascii="Calibri" w:hAnsi="Calibri" w:eastAsia="微软雅黑"/>
      </w:rPr>
    </w:lvl>
    <w:lvl w:ilvl="1" w:tentative="0">
      <w:start w:val="1"/>
      <w:numFmt w:val="bullet"/>
      <w:lvlText w:val="•"/>
      <w:lvlJc w:val="left"/>
      <w:pPr>
        <w:tabs>
          <w:tab w:val="left" w:pos="900"/>
        </w:tabs>
        <w:spacing w:after="80" w:line="300" w:lineRule="auto"/>
        <w:ind w:left="900" w:hanging="271"/>
      </w:pPr>
      <w:rPr>
        <w:rFonts w:ascii="Calibri" w:hAnsi="Calibri" w:eastAsia="微软雅黑"/>
      </w:rPr>
    </w:lvl>
    <w:lvl w:ilvl="2" w:tentative="0">
      <w:start w:val="1"/>
      <w:numFmt w:val="bullet"/>
      <w:lvlText w:val="•"/>
      <w:lvlJc w:val="left"/>
      <w:pPr>
        <w:tabs>
          <w:tab w:val="left" w:pos="1260"/>
        </w:tabs>
        <w:spacing w:after="80" w:line="300" w:lineRule="auto"/>
        <w:ind w:left="1260" w:hanging="271"/>
      </w:pPr>
      <w:rPr>
        <w:rFonts w:ascii="Calibri" w:hAnsi="Calibri" w:eastAsia="微软雅黑"/>
      </w:rPr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720"/>
  <w:characterSpacingControl w:val="compressPunctuation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75C7"/>
    <w:rsid w:val="000F1396"/>
    <w:rsid w:val="0015074B"/>
    <w:rsid w:val="00180A33"/>
    <w:rsid w:val="00206C4E"/>
    <w:rsid w:val="0029639D"/>
    <w:rsid w:val="00326F90"/>
    <w:rsid w:val="00330B74"/>
    <w:rsid w:val="003859AC"/>
    <w:rsid w:val="00387889"/>
    <w:rsid w:val="00414FF6"/>
    <w:rsid w:val="00441158"/>
    <w:rsid w:val="004722C5"/>
    <w:rsid w:val="00497D7F"/>
    <w:rsid w:val="004C3A2B"/>
    <w:rsid w:val="0051012F"/>
    <w:rsid w:val="00595302"/>
    <w:rsid w:val="005C0245"/>
    <w:rsid w:val="0065196C"/>
    <w:rsid w:val="00656475"/>
    <w:rsid w:val="006802B7"/>
    <w:rsid w:val="006A3662"/>
    <w:rsid w:val="006D0880"/>
    <w:rsid w:val="00704503"/>
    <w:rsid w:val="0073624F"/>
    <w:rsid w:val="007C1A0B"/>
    <w:rsid w:val="00807A96"/>
    <w:rsid w:val="00824695"/>
    <w:rsid w:val="00836B74"/>
    <w:rsid w:val="00845171"/>
    <w:rsid w:val="00872B18"/>
    <w:rsid w:val="009344EB"/>
    <w:rsid w:val="00983A7D"/>
    <w:rsid w:val="009900B1"/>
    <w:rsid w:val="009A40F0"/>
    <w:rsid w:val="009B0C7F"/>
    <w:rsid w:val="009F1A12"/>
    <w:rsid w:val="00A65F67"/>
    <w:rsid w:val="00AA1D8D"/>
    <w:rsid w:val="00AD0949"/>
    <w:rsid w:val="00AD3FE9"/>
    <w:rsid w:val="00AF5F10"/>
    <w:rsid w:val="00B47730"/>
    <w:rsid w:val="00B655A9"/>
    <w:rsid w:val="00B71D4B"/>
    <w:rsid w:val="00BC1F1F"/>
    <w:rsid w:val="00BE3F31"/>
    <w:rsid w:val="00BF5335"/>
    <w:rsid w:val="00C975E8"/>
    <w:rsid w:val="00CA1FCF"/>
    <w:rsid w:val="00CB0664"/>
    <w:rsid w:val="00CB0F25"/>
    <w:rsid w:val="00D0310A"/>
    <w:rsid w:val="00D224BC"/>
    <w:rsid w:val="00D70BB2"/>
    <w:rsid w:val="00E1496A"/>
    <w:rsid w:val="00E87512"/>
    <w:rsid w:val="00E9639A"/>
    <w:rsid w:val="00F045F6"/>
    <w:rsid w:val="00F07DF6"/>
    <w:rsid w:val="00F21029"/>
    <w:rsid w:val="00FC693F"/>
    <w:rsid w:val="00FD22BD"/>
    <w:rsid w:val="00FF0E2D"/>
    <w:rsid w:val="0DE278B0"/>
    <w:rsid w:val="14BA590D"/>
    <w:rsid w:val="3A3E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280" w:lineRule="auto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80" w:lineRule="auto"/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hase Label"/>
    <w:qFormat/>
    <w:uiPriority w:val="0"/>
    <w:pPr>
      <w:keepNext/>
      <w:spacing w:after="80" w:line="276" w:lineRule="auto"/>
    </w:pPr>
    <w:rPr>
      <w:rFonts w:ascii="Calibri" w:hAnsi="Calibri" w:eastAsia="微软雅黑" w:cstheme="minorBidi"/>
      <w:b/>
      <w:color w:val="7A5A00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921</Words>
  <Characters>1008</Characters>
  <Lines>83</Lines>
  <Paragraphs>77</Paragraphs>
  <TotalTime>166</TotalTime>
  <ScaleCrop>false</ScaleCrop>
  <LinksUpToDate>false</LinksUpToDate>
  <CharactersWithSpaces>1020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陈诗翰</cp:lastModifiedBy>
  <cp:lastPrinted>2026-08-21T09:15:00Z</cp:lastPrinted>
  <dcterms:modified xsi:type="dcterms:W3CDTF">2026-10-21T02:26:07Z</dcterms:modified>
  <dc:subject>数据库实验课程第二阶段任务</dc:subject>
  <dc:title>第7—9周任务：数据库应用开发</dc:title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eyJoZGlkIjoiZGJlMjIzODAyMmQwMDAxNDQ0YjA1YWQzOGY4MGNkZTciLCJ1c2VySWQiOiIxNjY3NDE1NDIzIn0=</vt:lpwstr>
  </property>
  <property fmtid="{D5CDD505-2E9C-101B-9397-08002B2CF9AE}" pid="3" name="KSOProductBuildVer">
    <vt:lpwstr>2052-12.1.0.28043</vt:lpwstr>
  </property>
  <property fmtid="{D5CDD505-2E9C-101B-9397-08002B2CF9AE}" pid="4" name="ICV">
    <vt:lpwstr>2CA4D71106FD4E5791B17788347C7D9E_13</vt:lpwstr>
  </property>
</Properties>
</file>