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34BBE" w14:textId="77777777" w:rsidR="004929C1" w:rsidRPr="007E5B90" w:rsidRDefault="004929C1" w:rsidP="004929C1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09276E">
        <w:rPr>
          <w:rFonts w:ascii="Times New Roman" w:hAnsi="Times New Roman" w:cs="Times New Roman"/>
          <w:b/>
          <w:bCs/>
        </w:rPr>
        <w:t>Note S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</w:rPr>
        <w:t xml:space="preserve"> </w:t>
      </w:r>
      <w:r w:rsidRPr="00990FA8">
        <w:rPr>
          <w:rFonts w:ascii="Times New Roman" w:hAnsi="Times New Roman" w:cs="Times New Roman"/>
        </w:rPr>
        <w:t xml:space="preserve">| </w:t>
      </w:r>
      <w:r w:rsidRPr="0009276E">
        <w:rPr>
          <w:rFonts w:ascii="Times New Roman" w:hAnsi="Times New Roman" w:cs="Times New Roman"/>
          <w:b/>
          <w:bCs/>
        </w:rPr>
        <w:t>Code + data availability</w:t>
      </w:r>
    </w:p>
    <w:p w14:paraId="594D8C04" w14:textId="77777777" w:rsidR="004929C1" w:rsidRPr="007E5B90" w:rsidRDefault="004929C1" w:rsidP="004929C1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7E5B90">
        <w:rPr>
          <w:rFonts w:ascii="Times New Roman" w:hAnsi="Times New Roman" w:cs="Times New Roman"/>
        </w:rPr>
        <w:t xml:space="preserve">To support full reproducibility of the MXene EIS fitting workflow, we provide (i) the raw impedance dataset, (ii) processed fit outputs, and (iii) the analysis scripts required to regenerate all main-text and Supporting Information figures/tables. The dataset includes the measured frequency vector </w:t>
      </w:r>
      <m:oMath>
        <m:r>
          <w:rPr>
            <w:rStyle w:val="katex-mathml"/>
            <w:rFonts w:ascii="Cambria Math" w:hAnsi="Cambria Math" w:cs="Times New Roman"/>
          </w:rPr>
          <m:t>f</m:t>
        </m:r>
      </m:oMath>
      <w:r w:rsidRPr="007E5B90">
        <w:rPr>
          <w:rFonts w:ascii="Times New Roman" w:hAnsi="Times New Roman" w:cs="Times New Roman"/>
        </w:rPr>
        <w:t xml:space="preserve"> and complex impedance </w:t>
      </w:r>
      <m:oMath>
        <m:r>
          <w:rPr>
            <w:rStyle w:val="katex-mathml"/>
            <w:rFonts w:ascii="Cambria Math" w:hAnsi="Cambria Math" w:cs="Times New Roman"/>
          </w:rPr>
          <m:t>Z(ω)=Z'(ω)+jZ''(ω)</m:t>
        </m:r>
      </m:oMath>
      <w:r w:rsidRPr="007E5B90">
        <w:rPr>
          <w:rFonts w:ascii="Times New Roman" w:hAnsi="Times New Roman" w:cs="Times New Roman"/>
        </w:rPr>
        <w:t>, together with the fitted impedance curves, residuals, and derived artifacts used for the quantum branch (QUBO/Ising coefficients and decoding maps). All numerical outputs are stored in non-proprietary formats (CSV/TXT) to facilitate reuse across platforms.</w:t>
      </w:r>
    </w:p>
    <w:p w14:paraId="0F01670C" w14:textId="77777777" w:rsidR="004929C1" w:rsidRPr="007E5B90" w:rsidRDefault="004929C1" w:rsidP="004929C1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t xml:space="preserve">S8.1 </w:t>
      </w:r>
      <w:r w:rsidRPr="007E5B90">
        <w:rPr>
          <w:rStyle w:val="a3"/>
          <w:rFonts w:ascii="Times New Roman" w:hAnsi="Times New Roman" w:cs="Times New Roman"/>
        </w:rPr>
        <w:t>Data availability.</w:t>
      </w:r>
      <w:r w:rsidRPr="007E5B90">
        <w:rPr>
          <w:rFonts w:ascii="Times New Roman" w:hAnsi="Times New Roman" w:cs="Times New Roman"/>
        </w:rPr>
        <w:t xml:space="preserve"> The raw EIS data for the MXene electrode are provided as a single CSV file containing frequency (Hz), real impedance </w:t>
      </w:r>
      <m:oMath>
        <m:r>
          <w:rPr>
            <w:rStyle w:val="mord"/>
            <w:rFonts w:ascii="Cambria Math" w:hAnsi="Cambria Math" w:cs="Times New Roman"/>
          </w:rPr>
          <m:t>Z'</m:t>
        </m:r>
        <m:r>
          <w:rPr>
            <w:rFonts w:ascii="Cambria Math" w:hAnsi="Cambria Math" w:cs="Times New Roman"/>
          </w:rPr>
          <m:t>(Ω</m:t>
        </m:r>
      </m:oMath>
      <w:r w:rsidRPr="007E5B90">
        <w:rPr>
          <w:rFonts w:ascii="Times New Roman" w:hAnsi="Times New Roman" w:cs="Times New Roman"/>
        </w:rPr>
        <w:t xml:space="preserve">), and imaginary impedance </w:t>
      </w:r>
      <m:oMath>
        <m:r>
          <w:rPr>
            <w:rStyle w:val="mord"/>
            <w:rFonts w:ascii="Cambria Math" w:hAnsi="Cambria Math" w:cs="Times New Roman"/>
          </w:rPr>
          <m:t>Z''</m:t>
        </m:r>
        <m:r>
          <w:rPr>
            <w:rFonts w:ascii="Cambria Math" w:hAnsi="Cambria Math" w:cs="Times New Roman"/>
          </w:rPr>
          <m:t>(Ω)</m:t>
        </m:r>
      </m:oMath>
      <w:r w:rsidRPr="007E5B90">
        <w:rPr>
          <w:rFonts w:ascii="Times New Roman" w:hAnsi="Times New Roman" w:cs="Times New Roman"/>
        </w:rPr>
        <w:t xml:space="preserve">. Processed data products include: (i) classical NLLS fitted parameters and fitted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fit</m:t>
            </m:r>
          </m:sub>
        </m:sSub>
        <m:r>
          <w:rPr>
            <w:rStyle w:val="katex-mathml"/>
            <w:rFonts w:ascii="Cambria Math" w:hAnsi="Cambria Math" w:cs="Times New Roman"/>
          </w:rPr>
          <m:t>(ω)</m:t>
        </m:r>
      </m:oMath>
      <w:r w:rsidRPr="007E5B90">
        <w:rPr>
          <w:rFonts w:ascii="Times New Roman" w:hAnsi="Times New Roman" w:cs="Times New Roman"/>
        </w:rPr>
        <w:t>, (ii) complex-domain residuals and normalized residuals, (iii) bounded parameter ranges and decoding map (</w:t>
      </w:r>
      <w:r w:rsidRPr="007E5B90">
        <w:rPr>
          <w:rFonts w:ascii="Times New Roman" w:hAnsi="Times New Roman" w:cs="Times New Roman"/>
          <w:b/>
          <w:bCs/>
        </w:rPr>
        <w:t>Table S1</w:t>
      </w:r>
      <w:r w:rsidRPr="007E5B90">
        <w:rPr>
          <w:rFonts w:ascii="Times New Roman" w:hAnsi="Times New Roman" w:cs="Times New Roman"/>
        </w:rPr>
        <w:t xml:space="preserve">), (iv) QUBO and Ising coefficient lists </w:t>
      </w:r>
      <m:oMath>
        <m:r>
          <w:rPr>
            <w:rStyle w:val="katex-mathml"/>
            <w:rFonts w:ascii="Cambria Math" w:hAnsi="Cambria Math" w:cs="Times New Roman"/>
          </w:rPr>
          <m:t>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h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,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J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ij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7E5B90">
        <w:rPr>
          <w:rFonts w:ascii="Times New Roman" w:hAnsi="Times New Roman" w:cs="Times New Roman"/>
        </w:rPr>
        <w:t xml:space="preserve"> for QAOA, (v) </w:t>
      </w:r>
      <m:oMath>
        <m:r>
          <w:rPr>
            <w:rStyle w:val="katex-mathml"/>
            <w:rFonts w:ascii="Cambria Math" w:hAnsi="Cambria Math" w:cs="Times New Roman"/>
          </w:rPr>
          <m:t>γ</m:t>
        </m:r>
        <m:r>
          <w:rPr>
            <w:rFonts w:ascii="Cambria Math" w:hAnsi="Cambria Math" w:cs="Times New Roman"/>
          </w:rPr>
          <m:t>–</m:t>
        </m:r>
        <m:r>
          <w:rPr>
            <w:rStyle w:val="katex-mathml"/>
            <w:rFonts w:ascii="Cambria Math" w:hAnsi="Cambria Math" w:cs="Times New Roman"/>
          </w:rPr>
          <m:t>β</m:t>
        </m:r>
      </m:oMath>
      <w:r>
        <w:rPr>
          <w:rStyle w:val="katex-mathml"/>
          <w:rFonts w:ascii="Times New Roman" w:hAnsi="Times New Roman" w:cs="Times New Roman"/>
        </w:rPr>
        <w:t xml:space="preserve"> </w:t>
      </w:r>
      <w:r w:rsidRPr="007E5B90">
        <w:rPr>
          <w:rFonts w:ascii="Times New Roman" w:hAnsi="Times New Roman" w:cs="Times New Roman"/>
        </w:rPr>
        <w:t xml:space="preserve">energy landscape grids (coarse and refined), and (vi) robustness/identifiability replicate outputs (noise refits, parameter clouds, and correlation matrices). These files are deposited in a public repository (e.g., Figshare/Zenodo) under a DOI at publication time: </w:t>
      </w:r>
      <w:r w:rsidRPr="007E5B90">
        <w:rPr>
          <w:rStyle w:val="a3"/>
          <w:rFonts w:ascii="Times New Roman" w:hAnsi="Times New Roman" w:cs="Times New Roman"/>
        </w:rPr>
        <w:t>DOI: [to be inserted upon acceptance]</w:t>
      </w:r>
      <w:r w:rsidRPr="007E5B90">
        <w:rPr>
          <w:rFonts w:ascii="Times New Roman" w:hAnsi="Times New Roman" w:cs="Times New Roman"/>
        </w:rPr>
        <w:t>. The repository also contains a “manifest” file listing each artifact, its format, and the figure/table it reproduces.</w:t>
      </w:r>
    </w:p>
    <w:p w14:paraId="43DAF8EC" w14:textId="77777777" w:rsidR="004929C1" w:rsidRPr="007E5B90" w:rsidRDefault="004929C1" w:rsidP="004929C1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t xml:space="preserve">S8.2 </w:t>
      </w:r>
      <w:r w:rsidRPr="007E5B90">
        <w:rPr>
          <w:rStyle w:val="a3"/>
          <w:rFonts w:ascii="Times New Roman" w:hAnsi="Times New Roman" w:cs="Times New Roman"/>
        </w:rPr>
        <w:t>Code availability.</w:t>
      </w:r>
      <w:r w:rsidRPr="007E5B90">
        <w:rPr>
          <w:rFonts w:ascii="Times New Roman" w:hAnsi="Times New Roman" w:cs="Times New Roman"/>
        </w:rPr>
        <w:t xml:space="preserve"> All scripts used for EIS fitting, quantum encoding, and figure/table generation are released under an open-source license (MIT/BSD-3 recommended for broad reuse) in a public version-controlled repository (GitHub</w:t>
      </w:r>
      <w:r>
        <w:rPr>
          <w:rFonts w:ascii="Times New Roman" w:hAnsi="Times New Roman" w:cs="Times New Roman"/>
        </w:rPr>
        <w:t xml:space="preserve"> </w:t>
      </w:r>
      <w:hyperlink r:id="rId4" w:history="1">
        <w:r w:rsidRPr="002F72C8">
          <w:rPr>
            <w:rStyle w:val="a4"/>
            <w:rFonts w:ascii="Times New Roman" w:hAnsi="Times New Roman" w:cs="Times New Roman"/>
            <w:color w:val="2F5496" w:themeColor="accent1" w:themeShade="BF"/>
          </w:rPr>
          <w:t>https://github.com/SYWu876/MXene-EIS.git</w:t>
        </w:r>
      </w:hyperlink>
      <w:r w:rsidRPr="007E5B90">
        <w:rPr>
          <w:rFonts w:ascii="Times New Roman" w:hAnsi="Times New Roman" w:cs="Times New Roman"/>
        </w:rPr>
        <w:t>) with a permanent archive snapshot (</w:t>
      </w:r>
      <w:r w:rsidRPr="004D3B07">
        <w:rPr>
          <w:rFonts w:ascii="Times New Roman" w:hAnsi="Times New Roman" w:cs="Times New Roman"/>
        </w:rPr>
        <w:t xml:space="preserve">Zenodo </w:t>
      </w:r>
      <w:hyperlink r:id="rId5" w:history="1">
        <w:r w:rsidRPr="002F72C8">
          <w:rPr>
            <w:rStyle w:val="a4"/>
            <w:rFonts w:ascii="Times New Roman" w:hAnsi="Times New Roman" w:cs="Times New Roman"/>
            <w:color w:val="2F5496" w:themeColor="accent1" w:themeShade="BF"/>
          </w:rPr>
          <w:t>https://doi.org/10.5281/zenodo.18811948</w:t>
        </w:r>
      </w:hyperlink>
      <w:r w:rsidRPr="004D3B07">
        <w:rPr>
          <w:rFonts w:ascii="Times New Roman" w:hAnsi="Times New Roman" w:cs="Times New Roman"/>
          <w:color w:val="2E74B5" w:themeColor="accent5" w:themeShade="BF"/>
        </w:rPr>
        <w:t>)</w:t>
      </w:r>
      <w:r w:rsidRPr="007E5B90">
        <w:rPr>
          <w:rFonts w:ascii="Times New Roman" w:hAnsi="Times New Roman" w:cs="Times New Roman"/>
        </w:rPr>
        <w:t xml:space="preserve"> at publication time. The release includes: (i) a </w:t>
      </w:r>
      <w:r w:rsidRPr="007E5B90">
        <w:rPr>
          <w:rStyle w:val="HTML"/>
          <w:rFonts w:ascii="Times New Roman" w:hAnsi="Times New Roman" w:cs="Times New Roman"/>
        </w:rPr>
        <w:t>requirements.txt</w:t>
      </w:r>
      <w:r w:rsidRPr="007E5B90">
        <w:rPr>
          <w:rFonts w:ascii="Times New Roman" w:hAnsi="Times New Roman" w:cs="Times New Roman"/>
        </w:rPr>
        <w:t xml:space="preserve"> or </w:t>
      </w:r>
      <w:r w:rsidRPr="007E5B90">
        <w:rPr>
          <w:rStyle w:val="HTML"/>
          <w:rFonts w:ascii="Times New Roman" w:hAnsi="Times New Roman" w:cs="Times New Roman"/>
        </w:rPr>
        <w:t>environment.yml</w:t>
      </w:r>
      <w:r w:rsidRPr="007E5B90">
        <w:rPr>
          <w:rFonts w:ascii="Times New Roman" w:hAnsi="Times New Roman" w:cs="Times New Roman"/>
        </w:rPr>
        <w:t xml:space="preserve"> specifying package versions, (ii) a single-entry </w:t>
      </w:r>
      <w:r w:rsidRPr="007E5B90">
        <w:rPr>
          <w:rStyle w:val="HTML"/>
          <w:rFonts w:ascii="Times New Roman" w:hAnsi="Times New Roman" w:cs="Times New Roman"/>
        </w:rPr>
        <w:t>run_all.py</w:t>
      </w:r>
      <w:r w:rsidRPr="007E5B90">
        <w:rPr>
          <w:rFonts w:ascii="Times New Roman" w:hAnsi="Times New Roman" w:cs="Times New Roman"/>
        </w:rPr>
        <w:t xml:space="preserve"> pipeline that reproduces all figures/tables from raw data, and (iii) modular functions for the circuit model, bounded decoding, and QAOA utilities. A commit hash and tagged </w:t>
      </w:r>
      <w:r w:rsidRPr="007E5B90">
        <w:rPr>
          <w:rFonts w:ascii="Times New Roman" w:hAnsi="Times New Roman" w:cs="Times New Roman"/>
        </w:rPr>
        <w:lastRenderedPageBreak/>
        <w:t xml:space="preserve">release will be referenced in the paper to guarantee exact provenance: </w:t>
      </w:r>
      <w:r w:rsidRPr="007E5B90">
        <w:rPr>
          <w:rStyle w:val="a3"/>
          <w:rFonts w:ascii="Times New Roman" w:hAnsi="Times New Roman" w:cs="Times New Roman"/>
        </w:rPr>
        <w:t xml:space="preserve">Code version: </w:t>
      </w:r>
      <w:r>
        <w:rPr>
          <w:rStyle w:val="a3"/>
          <w:rFonts w:ascii="Times New Roman" w:hAnsi="Times New Roman" w:cs="Times New Roman"/>
        </w:rPr>
        <w:t>v1.0.0</w:t>
      </w:r>
      <w:r w:rsidRPr="007E5B90">
        <w:rPr>
          <w:rStyle w:val="a3"/>
          <w:rFonts w:ascii="Times New Roman" w:hAnsi="Times New Roman" w:cs="Times New Roman"/>
        </w:rPr>
        <w:t xml:space="preserve"> </w:t>
      </w:r>
      <w:r>
        <w:rPr>
          <w:rStyle w:val="a3"/>
          <w:rFonts w:ascii="Times New Roman" w:hAnsi="Times New Roman" w:cs="Times New Roman"/>
        </w:rPr>
        <w:t>[</w:t>
      </w:r>
      <w:r w:rsidRPr="007E5B90">
        <w:rPr>
          <w:rStyle w:val="a3"/>
          <w:rFonts w:ascii="Times New Roman" w:hAnsi="Times New Roman" w:cs="Times New Roman"/>
        </w:rPr>
        <w:t xml:space="preserve">commit </w:t>
      </w:r>
      <w:r>
        <w:rPr>
          <w:rStyle w:val="a3"/>
          <w:rFonts w:ascii="Times New Roman" w:hAnsi="Times New Roman" w:cs="Times New Roman"/>
        </w:rPr>
        <w:t>cf31578</w:t>
      </w:r>
      <w:r w:rsidRPr="007E5B90">
        <w:rPr>
          <w:rStyle w:val="a3"/>
          <w:rFonts w:ascii="Times New Roman" w:hAnsi="Times New Roman" w:cs="Times New Roman"/>
        </w:rPr>
        <w:t>]</w:t>
      </w:r>
      <w:r w:rsidRPr="007E5B90">
        <w:rPr>
          <w:rFonts w:ascii="Times New Roman" w:hAnsi="Times New Roman" w:cs="Times New Roman"/>
        </w:rPr>
        <w:t>.</w:t>
      </w:r>
    </w:p>
    <w:p w14:paraId="428C4D1A" w14:textId="77777777" w:rsidR="004929C1" w:rsidRPr="0009276E" w:rsidRDefault="004929C1" w:rsidP="004929C1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t xml:space="preserve">S8.3 </w:t>
      </w:r>
      <w:r w:rsidRPr="007E5B90">
        <w:rPr>
          <w:rStyle w:val="a3"/>
          <w:rFonts w:ascii="Times New Roman" w:hAnsi="Times New Roman" w:cs="Times New Roman"/>
        </w:rPr>
        <w:t>Reproducibility notes.</w:t>
      </w:r>
      <w:r w:rsidRPr="007E5B90">
        <w:rPr>
          <w:rFonts w:ascii="Times New Roman" w:hAnsi="Times New Roman" w:cs="Times New Roman"/>
        </w:rPr>
        <w:t xml:space="preserve"> All random procedures (noise injection, random starts, QAOA sampling) are seeded and logged. Figures are generated at publication quality (vector PDF + 600 dpi PNG) with consistent axis formatting. The scripts are hardware-agnostic: they run on CPU-only environments, and quantum routines are implemented in a simulator-style form (p=1 QAOA via efficient transforms). Users may optionally replace the simulator with an actual quantum backend while keeping the same decoding and objective definitions.</w:t>
      </w:r>
    </w:p>
    <w:p w14:paraId="0DFEE7E2" w14:textId="77777777" w:rsidR="00635133" w:rsidRPr="004929C1" w:rsidRDefault="00635133"/>
    <w:sectPr w:rsidR="00635133" w:rsidRPr="004929C1" w:rsidSect="004929C1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C1"/>
    <w:rsid w:val="004929C1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2AD2C"/>
  <w15:chartTrackingRefBased/>
  <w15:docId w15:val="{96E873F2-DEB7-8C40-A0E1-7391A60B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9C1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929C1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4929C1"/>
    <w:rPr>
      <w:b/>
      <w:bCs/>
    </w:rPr>
  </w:style>
  <w:style w:type="character" w:customStyle="1" w:styleId="katex-mathml">
    <w:name w:val="katex-mathml"/>
    <w:basedOn w:val="a0"/>
    <w:rsid w:val="004929C1"/>
  </w:style>
  <w:style w:type="character" w:customStyle="1" w:styleId="mord">
    <w:name w:val="mord"/>
    <w:basedOn w:val="a0"/>
    <w:rsid w:val="004929C1"/>
  </w:style>
  <w:style w:type="character" w:styleId="HTML">
    <w:name w:val="HTML Code"/>
    <w:basedOn w:val="a0"/>
    <w:uiPriority w:val="99"/>
    <w:semiHidden/>
    <w:unhideWhenUsed/>
    <w:rsid w:val="004929C1"/>
    <w:rPr>
      <w:rFonts w:ascii="細明體" w:eastAsia="細明體" w:hAnsi="細明體" w:cs="細明體"/>
      <w:sz w:val="24"/>
      <w:szCs w:val="24"/>
    </w:rPr>
  </w:style>
  <w:style w:type="character" w:styleId="a4">
    <w:name w:val="Hyperlink"/>
    <w:basedOn w:val="a0"/>
    <w:uiPriority w:val="99"/>
    <w:unhideWhenUsed/>
    <w:rsid w:val="004929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5281/zenodo.18811948" TargetMode="External"/><Relationship Id="rId4" Type="http://schemas.openxmlformats.org/officeDocument/2006/relationships/hyperlink" Target="https://github.com/SYWu876/MXene-EIS.gi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2026-03-02T05:50:00Z</dcterms:created>
  <dcterms:modified xsi:type="dcterms:W3CDTF">2026-03-02T05:50:00Z</dcterms:modified>
</cp:coreProperties>
</file>