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7042E" w14:textId="77777777" w:rsidR="009D02CA" w:rsidRPr="000B634F" w:rsidRDefault="009D02CA" w:rsidP="009D02C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0B634F">
        <w:rPr>
          <w:rStyle w:val="a3"/>
          <w:rFonts w:ascii="Times New Roman" w:hAnsi="Times New Roman" w:cs="Times New Roman"/>
        </w:rPr>
        <w:t>Figure 1 | Classical baseline EIS fit used as the anchor for all optimization branches.</w:t>
      </w:r>
      <w:r>
        <w:rPr>
          <w:rFonts w:ascii="Times New Roman" w:hAnsi="Times New Roman" w:cs="Times New Roman" w:hint="eastAsia"/>
        </w:rPr>
        <w:t xml:space="preserve"> </w:t>
      </w:r>
      <w:r w:rsidRPr="000B634F">
        <w:rPr>
          <w:rFonts w:ascii="Times New Roman" w:hAnsi="Times New Roman" w:cs="Times New Roman"/>
        </w:rPr>
        <w:t>(a) Nyquist plot (</w:t>
      </w:r>
      <m:oMath>
        <m:r>
          <w:rPr>
            <w:rStyle w:val="mord"/>
            <w:rFonts w:ascii="Cambria Math" w:hAnsi="Cambria Math" w:cs="Times New Roman"/>
          </w:rPr>
          <m:t>Z'</m:t>
        </m:r>
        <m:r>
          <w:rPr>
            <w:rFonts w:ascii="Cambria Math" w:hAnsi="Cambria Math" w:cs="Times New Roman"/>
          </w:rPr>
          <m:t xml:space="preserve"> vs. </m:t>
        </m:r>
        <m:r>
          <m:rPr>
            <m:sty m:val="bi"/>
          </m:rPr>
          <w:rPr>
            <w:rStyle w:val="katex-mathml"/>
            <w:rFonts w:ascii="Cambria Math" w:hAnsi="Cambria Math" w:cs="Times New Roman"/>
          </w:rPr>
          <m:t>-</m:t>
        </m:r>
        <m:r>
          <w:rPr>
            <w:rStyle w:val="katex-mathml"/>
            <w:rFonts w:ascii="Cambria Math" w:hAnsi="Cambria Math" w:cs="Times New Roman"/>
          </w:rPr>
          <m:t>Z</m:t>
        </m:r>
        <m:r>
          <m:rPr>
            <m:sty m:val="bi"/>
          </m:rPr>
          <w:rPr>
            <w:rStyle w:val="katex-mathml"/>
            <w:rFonts w:ascii="Cambria Math" w:hAnsi="Cambria Math" w:cs="Times New Roman"/>
          </w:rPr>
          <m:t>''</m:t>
        </m:r>
      </m:oMath>
      <w:r w:rsidRPr="000B634F">
        <w:rPr>
          <w:rFonts w:ascii="Times New Roman" w:hAnsi="Times New Roman" w:cs="Times New Roman"/>
        </w:rPr>
        <w:t xml:space="preserve">) of the MXene electrode impedance, comparing the experimental data (symbols) with the best-fit response (solid line) obtained from the classical nonlinear least-squares fit of the equivalent circuit </w:t>
      </w:r>
      <m:oMath>
        <m:r>
          <w:rPr>
            <w:rFonts w:ascii="Cambria Math" w:hAnsi="Cambria Math" w:cs="Times New Roman"/>
          </w:rPr>
          <m:t>Z(ω)=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+jωL+(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Cambria Math"/>
          </w:rPr>
          <m:t>∥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CPE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CPE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0B634F">
        <w:rPr>
          <w:rFonts w:ascii="Times New Roman" w:hAnsi="Times New Roman" w:cs="Times New Roman"/>
        </w:rPr>
        <w:t xml:space="preserve">. (b) Bode magnitude </w:t>
      </w:r>
      <m:oMath>
        <m:r>
          <m:rPr>
            <m:sty m:val="bi"/>
          </m:rPr>
          <w:rPr>
            <w:rStyle w:val="katex-mathml"/>
            <w:rFonts w:ascii="Cambria Math" w:hAnsi="Cambria Math" w:cs="Cambria Math"/>
          </w:rPr>
          <m:t>∣</m:t>
        </m:r>
        <m:r>
          <w:rPr>
            <w:rStyle w:val="katex-mathml"/>
            <w:rFonts w:ascii="Cambria Math" w:hAnsi="Cambria Math" w:cs="Times New Roman"/>
          </w:rPr>
          <m:t>Z</m:t>
        </m:r>
        <m:r>
          <m:rPr>
            <m:sty m:val="bi"/>
          </m:rPr>
          <w:rPr>
            <w:rStyle w:val="katex-mathml"/>
            <w:rFonts w:ascii="Cambria Math" w:hAnsi="Cambria Math" w:cs="Cambria Math"/>
          </w:rPr>
          <m:t>∣</m:t>
        </m:r>
      </m:oMath>
      <w:r w:rsidRPr="000B634F">
        <w:rPr>
          <w:rFonts w:ascii="Times New Roman" w:hAnsi="Times New Roman" w:cs="Times New Roman"/>
        </w:rPr>
        <w:t xml:space="preserve"> and (c) Bode phase as functions of frequency, showing that the same parameter set 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0B634F">
        <w:rPr>
          <w:rFonts w:ascii="Times New Roman" w:hAnsi="Times New Roman" w:cs="Times New Roman"/>
        </w:rPr>
        <w:t xml:space="preserve"> simultaneously reproduces both amplitude and phase across the full measurement window. This classical solution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θ</m:t>
            </m:r>
          </m:e>
          <m:sup>
            <m:r>
              <m:rPr>
                <m:sty m:val="bi"/>
              </m:rP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>
        <w:rPr>
          <w:rStyle w:val="katex-mathml"/>
          <w:rFonts w:ascii="Times New Roman" w:hAnsi="Times New Roman" w:cs="Times New Roman"/>
        </w:rPr>
        <w:t xml:space="preserve"> </w:t>
      </w:r>
      <w:r w:rsidRPr="000B634F">
        <w:rPr>
          <w:rFonts w:ascii="Times New Roman" w:hAnsi="Times New Roman" w:cs="Times New Roman"/>
        </w:rPr>
        <w:t>defines the reference baseline and decoding anchor used to (i) initialize the continuous VQE/VQA branch and (ii) build the local quadratic surrogate and trust-region discretization for the QUBO/QAOA branch, enabling direct, like-for-like comparisons of quantum and classical results.</w:t>
      </w:r>
    </w:p>
    <w:p w14:paraId="3E18376C" w14:textId="77777777" w:rsidR="009D02CA" w:rsidRPr="0009276E" w:rsidRDefault="009D02CA" w:rsidP="009D02CA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4212F47D" wp14:editId="6C3A3979">
            <wp:extent cx="6120130" cy="1822450"/>
            <wp:effectExtent l="0" t="0" r="1270" b="6350"/>
            <wp:docPr id="2" name="圖片 2" descr="一張含有 行, 繪圖, 圖表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行, 繪圖, 圖表, 螢幕擷取畫面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D41E" w14:textId="77777777" w:rsidR="00635133" w:rsidRDefault="00635133"/>
    <w:sectPr w:rsidR="00635133" w:rsidSect="009D02CA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CA"/>
    <w:rsid w:val="00635133"/>
    <w:rsid w:val="009D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16E43"/>
  <w15:chartTrackingRefBased/>
  <w15:docId w15:val="{B96FC89D-6D4E-D246-857A-0A326235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2CA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D02CA"/>
    <w:rPr>
      <w:b/>
      <w:bCs/>
    </w:rPr>
  </w:style>
  <w:style w:type="character" w:customStyle="1" w:styleId="katex-mathml">
    <w:name w:val="katex-mathml"/>
    <w:basedOn w:val="a0"/>
    <w:rsid w:val="009D02CA"/>
  </w:style>
  <w:style w:type="character" w:customStyle="1" w:styleId="mord">
    <w:name w:val="mord"/>
    <w:basedOn w:val="a0"/>
    <w:rsid w:val="009D0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2026-02-28T03:48:00Z</dcterms:created>
  <dcterms:modified xsi:type="dcterms:W3CDTF">2026-02-28T03:48:00Z</dcterms:modified>
</cp:coreProperties>
</file>