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8E2E" w14:textId="77777777" w:rsidR="007C493D" w:rsidRDefault="007C493D" w:rsidP="007C493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F54D5">
        <w:rPr>
          <w:rStyle w:val="a3"/>
          <w:rFonts w:ascii="Times New Roman" w:hAnsi="Times New Roman" w:cs="Times New Roman"/>
        </w:rPr>
        <w:t>Fig</w:t>
      </w:r>
      <w:r>
        <w:rPr>
          <w:rStyle w:val="a3"/>
          <w:rFonts w:ascii="Times New Roman" w:hAnsi="Times New Roman" w:cs="Times New Roman"/>
        </w:rPr>
        <w:t>ure</w:t>
      </w:r>
      <w:r w:rsidRPr="004F54D5">
        <w:rPr>
          <w:rStyle w:val="a3"/>
          <w:rFonts w:ascii="Times New Roman" w:hAnsi="Times New Roman" w:cs="Times New Roman"/>
        </w:rPr>
        <w:t xml:space="preserve"> </w:t>
      </w:r>
      <w:r>
        <w:rPr>
          <w:rStyle w:val="a3"/>
          <w:rFonts w:ascii="Times New Roman" w:hAnsi="Times New Roman" w:cs="Times New Roman"/>
        </w:rPr>
        <w:t>8</w:t>
      </w:r>
      <w:r w:rsidRPr="004F54D5">
        <w:rPr>
          <w:rStyle w:val="a3"/>
          <w:rFonts w:ascii="Times New Roman" w:hAnsi="Times New Roman" w:cs="Times New Roman"/>
        </w:rPr>
        <w:t xml:space="preserve"> | LiF/HCl synthesis workflow and lattice-resolved TEM validation of </w:t>
      </w:r>
      <w:r w:rsidRPr="0030297D">
        <w:rPr>
          <w:rFonts w:ascii="Times New Roman" w:hAnsi="Times New Roman" w:cs="Times New Roman"/>
          <w:b/>
          <w:bCs/>
        </w:rPr>
        <w:t>Ti</w:t>
      </w:r>
      <w:r w:rsidRPr="0030297D">
        <w:rPr>
          <w:rFonts w:ascii="Times New Roman" w:hAnsi="Times New Roman" w:cs="Times New Roman"/>
          <w:b/>
          <w:bCs/>
          <w:vertAlign w:val="subscript"/>
        </w:rPr>
        <w:t>3</w:t>
      </w:r>
      <w:r w:rsidRPr="0030297D">
        <w:rPr>
          <w:rFonts w:ascii="Times New Roman" w:hAnsi="Times New Roman" w:cs="Times New Roman"/>
          <w:b/>
          <w:bCs/>
        </w:rPr>
        <w:t>C</w:t>
      </w:r>
      <w:r w:rsidRPr="0030297D">
        <w:rPr>
          <w:rFonts w:ascii="Times New Roman" w:hAnsi="Times New Roman" w:cs="Times New Roman"/>
          <w:b/>
          <w:bCs/>
          <w:vertAlign w:val="subscript"/>
        </w:rPr>
        <w:t>2</w:t>
      </w:r>
      <w:r w:rsidRPr="0030297D">
        <w:rPr>
          <w:rFonts w:ascii="Times New Roman" w:hAnsi="Times New Roman" w:cs="Times New Roman"/>
          <w:b/>
          <w:bCs/>
        </w:rPr>
        <w:t>T</w:t>
      </w:r>
      <w:r w:rsidRPr="0030297D">
        <w:rPr>
          <w:rFonts w:ascii="Times New Roman" w:hAnsi="Times New Roman" w:cs="Times New Roman"/>
          <w:b/>
          <w:bCs/>
          <w:vertAlign w:val="subscript"/>
        </w:rPr>
        <w:t>x</w:t>
      </w:r>
      <w:r w:rsidRPr="004F54D5">
        <w:rPr>
          <w:rStyle w:val="a3"/>
          <w:rFonts w:ascii="Times New Roman" w:hAnsi="Times New Roman" w:cs="Times New Roman"/>
        </w:rPr>
        <w:t xml:space="preserve"> MXene.</w:t>
      </w:r>
      <w:r>
        <w:rPr>
          <w:rFonts w:ascii="Times New Roman" w:hAnsi="Times New Roman" w:cs="Times New Roman"/>
        </w:rPr>
        <w:t xml:space="preserve"> </w:t>
      </w:r>
      <w:r w:rsidRPr="004F54D5">
        <w:rPr>
          <w:rFonts w:ascii="Times New Roman" w:hAnsi="Times New Roman" w:cs="Times New Roman"/>
        </w:rPr>
        <w:t>(a) Preparation of the LiF/6 M HCl etchant (30 °C, 500 rpm, 1 h) and MAX conditioning/portion wise Ti</w:t>
      </w:r>
      <w:r w:rsidRPr="004F54D5">
        <w:rPr>
          <w:rFonts w:ascii="Times New Roman" w:hAnsi="Times New Roman" w:cs="Times New Roman"/>
          <w:vertAlign w:val="subscript"/>
        </w:rPr>
        <w:t>3</w:t>
      </w:r>
      <w:r w:rsidRPr="004F54D5">
        <w:rPr>
          <w:rFonts w:ascii="Times New Roman" w:hAnsi="Times New Roman" w:cs="Times New Roman"/>
        </w:rPr>
        <w:t>AlC</w:t>
      </w:r>
      <w:r w:rsidRPr="004F54D5">
        <w:rPr>
          <w:rFonts w:ascii="Times New Roman" w:hAnsi="Times New Roman" w:cs="Times New Roman"/>
          <w:vertAlign w:val="subscript"/>
        </w:rPr>
        <w:t>2</w:t>
      </w:r>
      <w:r w:rsidRPr="004F54D5">
        <w:rPr>
          <w:rFonts w:ascii="Times New Roman" w:hAnsi="Times New Roman" w:cs="Times New Roman"/>
        </w:rPr>
        <w:t xml:space="preserve"> addition to ensure homogeneous wetting and reproducible etching. (b) Selective Al removal at 50 °C (500 rpm, 30 h), followed by separation and repeated washing/centrifugation to pH 5–6 to remove dissolved byproducts and residual acidity/fluorides while stabilizing surface terminations (T</w:t>
      </w:r>
      <w:r w:rsidRPr="004F54D5">
        <w:rPr>
          <w:rFonts w:ascii="Times New Roman" w:hAnsi="Times New Roman" w:cs="Times New Roman"/>
          <w:vertAlign w:val="subscript"/>
        </w:rPr>
        <w:t>x</w:t>
      </w:r>
      <w:r w:rsidRPr="004F54D5">
        <w:rPr>
          <w:rFonts w:ascii="Times New Roman" w:hAnsi="Times New Roman" w:cs="Times New Roman"/>
        </w:rPr>
        <w:t xml:space="preserve"> = –F/–OH/=O). (c) Representative HRTEM image (scale bar, 10 nm) revealing a mosaic of rotated crystalline domains consistent with few-layer flakes and partial restacking. (d</w:t>
      </w:r>
      <w:r>
        <w:rPr>
          <w:rFonts w:ascii="Times New Roman" w:hAnsi="Times New Roman" w:cs="Times New Roman"/>
        </w:rPr>
        <w:t>)</w:t>
      </w:r>
      <w:r w:rsidRPr="004F54D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(</w:t>
      </w:r>
      <w:r w:rsidRPr="004F54D5">
        <w:rPr>
          <w:rFonts w:ascii="Times New Roman" w:hAnsi="Times New Roman" w:cs="Times New Roman"/>
        </w:rPr>
        <w:t>f) Lattice-fringe ROIs (scale bars, 2 nm). (g</w:t>
      </w:r>
      <w:r>
        <w:rPr>
          <w:rFonts w:ascii="Times New Roman" w:hAnsi="Times New Roman" w:cs="Times New Roman"/>
        </w:rPr>
        <w:t>)</w:t>
      </w:r>
      <w:r w:rsidRPr="004F54D5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(</w:t>
      </w:r>
      <w:proofErr w:type="spellStart"/>
      <w:r w:rsidRPr="004F54D5">
        <w:rPr>
          <w:rFonts w:ascii="Times New Roman" w:hAnsi="Times New Roman" w:cs="Times New Roman"/>
        </w:rPr>
        <w:t>i</w:t>
      </w:r>
      <w:proofErr w:type="spellEnd"/>
      <w:r w:rsidRPr="004F54D5">
        <w:rPr>
          <w:rFonts w:ascii="Times New Roman" w:hAnsi="Times New Roman" w:cs="Times New Roman"/>
        </w:rPr>
        <w:t xml:space="preserve">) Corresponding FFT patterns showing discrete reciprocal-space maxima. Dominant fringe spacings are </w:t>
      </w:r>
      <w:r w:rsidRPr="004F54D5">
        <w:rPr>
          <w:rStyle w:val="a3"/>
          <w:rFonts w:ascii="Times New Roman" w:hAnsi="Times New Roman" w:cs="Times New Roman"/>
        </w:rPr>
        <w:t>0.307, 0.300, and 0.294 nm</w:t>
      </w:r>
      <w:r w:rsidRPr="004F54D5">
        <w:rPr>
          <w:rFonts w:ascii="Times New Roman" w:hAnsi="Times New Roman" w:cs="Times New Roman"/>
        </w:rPr>
        <w:t xml:space="preserve"> (ROIs 1–3), yielding </w:t>
      </w:r>
      <w:r w:rsidRPr="004F54D5">
        <w:rPr>
          <w:rStyle w:val="a3"/>
          <w:rFonts w:ascii="Times New Roman" w:hAnsi="Times New Roman" w:cs="Times New Roman"/>
        </w:rPr>
        <w:t>0.300 ± 0.007 nm</w:t>
      </w:r>
      <w:r w:rsidRPr="004F54D5">
        <w:rPr>
          <w:rFonts w:ascii="Times New Roman" w:hAnsi="Times New Roman" w:cs="Times New Roman"/>
        </w:rPr>
        <w:t xml:space="preserve"> and an in-plane lattice constant </w:t>
      </w:r>
      <m:oMath>
        <m:r>
          <w:rPr>
            <w:rStyle w:val="a3"/>
            <w:rFonts w:ascii="Cambria Math" w:hAnsi="Cambria Math" w:cs="Times New Roman"/>
          </w:rPr>
          <m:t>a = 0.347 ± 0.008 nm</m:t>
        </m:r>
      </m:oMath>
      <w:r w:rsidRPr="004F54D5">
        <w:rPr>
          <w:rFonts w:ascii="Times New Roman" w:hAnsi="Times New Roman" w:cs="Times New Roman"/>
        </w:rPr>
        <w:t xml:space="preserve"> (indexed to </w:t>
      </w:r>
      <m:oMath>
        <m:r>
          <w:rPr>
            <w:rStyle w:val="a3"/>
            <w:rFonts w:ascii="Cambria Math" w:hAnsi="Cambria Math" w:cs="Times New Roman"/>
          </w:rPr>
          <m:t>{10</m:t>
        </m:r>
        <m:acc>
          <m:accPr>
            <m:chr m:val="̅"/>
            <m:ctrlPr>
              <w:rPr>
                <w:rStyle w:val="katex-mathml"/>
                <w:rFonts w:ascii="Cambria Math" w:hAnsi="Cambria Math" w:cs="Times New Roman"/>
                <w:i/>
              </w:rPr>
            </m:ctrlPr>
          </m:accPr>
          <m:e>
            <m:r>
              <w:rPr>
                <w:rStyle w:val="katex-mathml"/>
                <w:rFonts w:ascii="Cambria Math" w:hAnsi="Cambria Math" w:cs="Times New Roman"/>
              </w:rPr>
              <m:t>1</m:t>
            </m:r>
          </m:e>
        </m:acc>
        <m:r>
          <w:rPr>
            <w:rStyle w:val="a3"/>
            <w:rFonts w:ascii="Cambria Math" w:hAnsi="Cambria Math" w:cs="Times New Roman"/>
          </w:rPr>
          <m:t>0}/{100}</m:t>
        </m:r>
      </m:oMath>
      <w:r w:rsidRPr="004F54D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6D7A1806" w14:textId="2D9F19F1" w:rsidR="00635133" w:rsidRPr="007C493D" w:rsidRDefault="007C493D" w:rsidP="007C493D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ACA19E" wp14:editId="32C0E85E">
            <wp:extent cx="6120093" cy="5156200"/>
            <wp:effectExtent l="0" t="0" r="1905" b="0"/>
            <wp:docPr id="1" name="圖片 1" descr="一張含有 文字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, 螢幕擷取畫面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93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133" w:rsidRPr="007C493D" w:rsidSect="007C493D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3D"/>
    <w:rsid w:val="00635133"/>
    <w:rsid w:val="007C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92BC3"/>
  <w15:chartTrackingRefBased/>
  <w15:docId w15:val="{13D09BA2-C2DF-5748-9065-403063E9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93D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C493D"/>
    <w:rPr>
      <w:b/>
      <w:bCs/>
    </w:rPr>
  </w:style>
  <w:style w:type="character" w:customStyle="1" w:styleId="katex-mathml">
    <w:name w:val="katex-mathml"/>
    <w:basedOn w:val="a0"/>
    <w:rsid w:val="007C4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2026-03-02T05:47:00Z</dcterms:created>
  <dcterms:modified xsi:type="dcterms:W3CDTF">2026-03-02T05:47:00Z</dcterms:modified>
</cp:coreProperties>
</file>