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F53A" w14:textId="77777777" w:rsidR="008A05AC" w:rsidRDefault="00000000">
      <w:pPr>
        <w:pStyle w:val="Heading"/>
        <w:spacing w:before="0" w:after="240"/>
        <w:jc w:val="center"/>
        <w:rPr>
          <w:rFonts w:ascii="Times New Roman" w:hAnsi="Times New Roman" w:cs="Times New Roman"/>
          <w:b/>
          <w:bCs/>
        </w:rPr>
      </w:pPr>
      <w:r>
        <w:rPr>
          <w:rFonts w:ascii="Times New Roman" w:hAnsi="Times New Roman" w:cs="Times New Roman"/>
          <w:b/>
          <w:bCs/>
        </w:rPr>
        <w:t>Team55 (yixin10, yangt2) – MP2 Report</w:t>
      </w:r>
    </w:p>
    <w:p w14:paraId="216C622D" w14:textId="1AC66D8E" w:rsidR="008A05AC" w:rsidRDefault="00000000" w:rsidP="001F1F7F">
      <w:pPr>
        <w:pStyle w:val="Heading2"/>
        <w:numPr>
          <w:ilvl w:val="0"/>
          <w:numId w:val="1"/>
        </w:numPr>
        <w:spacing w:before="240" w:after="120"/>
        <w:ind w:left="360"/>
        <w:rPr>
          <w:rFonts w:ascii="Times New Roman" w:hAnsi="Times New Roman" w:cs="Times New Roman"/>
          <w:b/>
          <w:bCs/>
          <w:sz w:val="24"/>
          <w:szCs w:val="24"/>
        </w:rPr>
      </w:pPr>
      <w:r>
        <w:rPr>
          <w:rFonts w:ascii="Times New Roman" w:hAnsi="Times New Roman" w:cs="Times New Roman"/>
          <w:b/>
          <w:bCs/>
          <w:color w:val="000000" w:themeColor="text1"/>
          <w:sz w:val="24"/>
          <w:szCs w:val="24"/>
        </w:rPr>
        <w:t>Algorithm Design</w:t>
      </w:r>
    </w:p>
    <w:p w14:paraId="55FF235A" w14:textId="77777777" w:rsidR="008A05AC" w:rsidRDefault="00000000">
      <w:pPr>
        <w:rPr>
          <w:rFonts w:ascii="Times New Roman" w:hAnsi="Times New Roman" w:cs="Times New Roman"/>
        </w:rPr>
      </w:pPr>
      <w:r>
        <w:rPr>
          <w:rFonts w:ascii="Times New Roman" w:hAnsi="Times New Roman" w:cs="Times New Roman"/>
        </w:rPr>
        <w:t xml:space="preserve">In our system, machines are organized as a bi-directional ring, where each machine’s neighbors consist of two predecessors and two successors. Thus, each process is monitored by four neighbors, and using this topology, our system will function as usual in the case when there are three simultaneous failures. All the messages in our system are transmitted through UDP. </w:t>
      </w:r>
    </w:p>
    <w:p w14:paraId="37FC06B7" w14:textId="77777777" w:rsidR="008A05AC" w:rsidRDefault="00000000">
      <w:pPr>
        <w:rPr>
          <w:rFonts w:ascii="Times New Roman" w:hAnsi="Times New Roman" w:cs="Times New Roman"/>
        </w:rPr>
      </w:pPr>
      <w:r>
        <w:rPr>
          <w:rFonts w:ascii="Times New Roman" w:hAnsi="Times New Roman" w:cs="Times New Roman"/>
        </w:rPr>
        <w:t xml:space="preserve">When a process is started, its status should be initialized as </w:t>
      </w:r>
      <w:r>
        <w:rPr>
          <w:rFonts w:ascii="Times New Roman" w:hAnsi="Times New Roman" w:cs="Times New Roman"/>
          <w:i/>
          <w:iCs/>
        </w:rPr>
        <w:t>LEAVE</w:t>
      </w:r>
      <w:r>
        <w:rPr>
          <w:rFonts w:ascii="Times New Roman" w:hAnsi="Times New Roman" w:cs="Times New Roman"/>
        </w:rPr>
        <w:t xml:space="preserve"> while the introducer (VM 1 in our system) is initialized as </w:t>
      </w:r>
      <w:r>
        <w:rPr>
          <w:rFonts w:ascii="Times New Roman" w:hAnsi="Times New Roman" w:cs="Times New Roman"/>
          <w:i/>
          <w:iCs/>
        </w:rPr>
        <w:t>ALIVE</w:t>
      </w:r>
      <w:r>
        <w:rPr>
          <w:rFonts w:ascii="Times New Roman" w:hAnsi="Times New Roman" w:cs="Times New Roman"/>
        </w:rPr>
        <w:t xml:space="preserve">. When a process receives </w:t>
      </w:r>
      <w:r>
        <w:rPr>
          <w:rFonts w:ascii="Times New Roman" w:hAnsi="Times New Roman" w:cs="Times New Roman"/>
          <w:i/>
          <w:iCs/>
        </w:rPr>
        <w:t>Join</w:t>
      </w:r>
      <w:r>
        <w:rPr>
          <w:rFonts w:ascii="Times New Roman" w:hAnsi="Times New Roman" w:cs="Times New Roman"/>
        </w:rPr>
        <w:t xml:space="preserve"> command, it will start a Join Thread, and will send </w:t>
      </w:r>
      <w:r>
        <w:rPr>
          <w:rFonts w:ascii="Times New Roman" w:hAnsi="Times New Roman" w:cs="Times New Roman"/>
          <w:i/>
          <w:iCs/>
        </w:rPr>
        <w:t>JOIN</w:t>
      </w:r>
      <w:r>
        <w:rPr>
          <w:rFonts w:ascii="Times New Roman" w:hAnsi="Times New Roman" w:cs="Times New Roman"/>
        </w:rPr>
        <w:t xml:space="preserve"> message directly to introducer. When the introducer receives </w:t>
      </w:r>
      <w:r>
        <w:rPr>
          <w:rFonts w:ascii="Times New Roman" w:hAnsi="Times New Roman" w:cs="Times New Roman"/>
          <w:i/>
          <w:iCs/>
        </w:rPr>
        <w:t>JOIN</w:t>
      </w:r>
      <w:r>
        <w:rPr>
          <w:rFonts w:ascii="Times New Roman" w:hAnsi="Times New Roman" w:cs="Times New Roman"/>
        </w:rPr>
        <w:t xml:space="preserve"> message, it will first update its own membership list and mark the newly joined machine as </w:t>
      </w:r>
      <w:r>
        <w:rPr>
          <w:rFonts w:ascii="Times New Roman" w:hAnsi="Times New Roman" w:cs="Times New Roman"/>
          <w:i/>
          <w:iCs/>
        </w:rPr>
        <w:t>ALIVE</w:t>
      </w:r>
      <w:r>
        <w:rPr>
          <w:rFonts w:ascii="Times New Roman" w:hAnsi="Times New Roman" w:cs="Times New Roman"/>
        </w:rPr>
        <w:t xml:space="preserve">, and then send its own complete membership list to joined machine so that the joined machine obtains the membership list at current stage, and finally it uses multicast to notify all other alive processes to update their membership list. </w:t>
      </w:r>
    </w:p>
    <w:p w14:paraId="5A9A7E35" w14:textId="77777777" w:rsidR="008A05AC" w:rsidRDefault="00000000">
      <w:pPr>
        <w:rPr>
          <w:rFonts w:ascii="Times New Roman" w:hAnsi="Times New Roman" w:cs="Times New Roman"/>
        </w:rPr>
      </w:pPr>
      <w:r>
        <w:rPr>
          <w:rFonts w:ascii="Times New Roman" w:hAnsi="Times New Roman" w:cs="Times New Roman"/>
        </w:rPr>
        <w:t xml:space="preserve">When a process wants to leave, it will send </w:t>
      </w:r>
      <w:r>
        <w:rPr>
          <w:rFonts w:ascii="Times New Roman" w:hAnsi="Times New Roman" w:cs="Times New Roman"/>
          <w:i/>
          <w:iCs/>
        </w:rPr>
        <w:t>LEAVE</w:t>
      </w:r>
      <w:r>
        <w:rPr>
          <w:rFonts w:ascii="Times New Roman" w:hAnsi="Times New Roman" w:cs="Times New Roman"/>
        </w:rPr>
        <w:t xml:space="preserve"> message to all its alive neighbors, who will update the membership list and mark the left machine as </w:t>
      </w:r>
      <w:r>
        <w:rPr>
          <w:rFonts w:ascii="Times New Roman" w:hAnsi="Times New Roman" w:cs="Times New Roman"/>
          <w:i/>
          <w:iCs/>
        </w:rPr>
        <w:t>LEAVE</w:t>
      </w:r>
      <w:r>
        <w:rPr>
          <w:rFonts w:ascii="Times New Roman" w:hAnsi="Times New Roman" w:cs="Times New Roman"/>
        </w:rPr>
        <w:t xml:space="preserve">, and disseminate the </w:t>
      </w:r>
      <w:r>
        <w:rPr>
          <w:rFonts w:ascii="Times New Roman" w:hAnsi="Times New Roman" w:cs="Times New Roman"/>
          <w:i/>
          <w:iCs/>
        </w:rPr>
        <w:t>LEAVE</w:t>
      </w:r>
      <w:r>
        <w:rPr>
          <w:rFonts w:ascii="Times New Roman" w:hAnsi="Times New Roman" w:cs="Times New Roman"/>
        </w:rPr>
        <w:t xml:space="preserve"> message to their neighbors, until all the alive processes perceive the departure of the machine.</w:t>
      </w:r>
    </w:p>
    <w:p w14:paraId="73E8AE63" w14:textId="051970B7" w:rsidR="008A05AC" w:rsidRDefault="00000000">
      <w:pPr>
        <w:rPr>
          <w:rFonts w:ascii="Times New Roman" w:hAnsi="Times New Roman" w:cs="Times New Roman"/>
        </w:rPr>
      </w:pPr>
      <w:r>
        <w:rPr>
          <w:rFonts w:ascii="Times New Roman" w:hAnsi="Times New Roman" w:cs="Times New Roman"/>
        </w:rPr>
        <w:t xml:space="preserve">In addition, there is a thread named </w:t>
      </w:r>
      <w:r>
        <w:rPr>
          <w:rFonts w:ascii="Consolas" w:hAnsi="Consolas" w:cs="Consolas"/>
        </w:rPr>
        <w:t>Sender</w:t>
      </w:r>
      <w:r>
        <w:rPr>
          <w:rFonts w:ascii="Times New Roman" w:hAnsi="Times New Roman" w:cs="Times New Roman"/>
        </w:rPr>
        <w:t xml:space="preserve"> which periodically sends </w:t>
      </w:r>
      <w:r>
        <w:rPr>
          <w:rFonts w:ascii="Times New Roman" w:hAnsi="Times New Roman" w:cs="Times New Roman"/>
          <w:i/>
          <w:iCs/>
        </w:rPr>
        <w:t>PING</w:t>
      </w:r>
      <w:r>
        <w:rPr>
          <w:rFonts w:ascii="Times New Roman" w:hAnsi="Times New Roman" w:cs="Times New Roman"/>
        </w:rPr>
        <w:t xml:space="preserve"> message to its neighbors and waits for their </w:t>
      </w:r>
      <w:r>
        <w:rPr>
          <w:rFonts w:ascii="Times New Roman" w:hAnsi="Times New Roman" w:cs="Times New Roman"/>
          <w:i/>
          <w:iCs/>
        </w:rPr>
        <w:t>ACK</w:t>
      </w:r>
      <w:r>
        <w:rPr>
          <w:rFonts w:ascii="Times New Roman" w:hAnsi="Times New Roman" w:cs="Times New Roman"/>
        </w:rPr>
        <w:t xml:space="preserve"> responses. To check process timeout, it records the time when the </w:t>
      </w:r>
      <w:r>
        <w:rPr>
          <w:rFonts w:ascii="Times New Roman" w:hAnsi="Times New Roman" w:cs="Times New Roman"/>
          <w:i/>
          <w:iCs/>
        </w:rPr>
        <w:t>PING</w:t>
      </w:r>
      <w:r>
        <w:rPr>
          <w:rFonts w:ascii="Times New Roman" w:hAnsi="Times New Roman" w:cs="Times New Roman"/>
        </w:rPr>
        <w:t xml:space="preserve"> message is sent for each neighbor. And there is another thread called </w:t>
      </w:r>
      <w:proofErr w:type="spellStart"/>
      <w:r>
        <w:rPr>
          <w:rFonts w:ascii="Consolas" w:hAnsi="Consolas" w:cs="Consolas"/>
        </w:rPr>
        <w:t>TimeoutChecker</w:t>
      </w:r>
      <w:proofErr w:type="spellEnd"/>
      <w:r>
        <w:rPr>
          <w:rFonts w:ascii="Times New Roman" w:hAnsi="Times New Roman" w:cs="Times New Roman"/>
        </w:rPr>
        <w:t xml:space="preserve"> which checks the </w:t>
      </w:r>
      <w:r>
        <w:rPr>
          <w:rFonts w:ascii="Times New Roman" w:hAnsi="Times New Roman" w:cs="Times New Roman"/>
          <w:i/>
          <w:iCs/>
        </w:rPr>
        <w:t>PING</w:t>
      </w:r>
      <w:r>
        <w:rPr>
          <w:rFonts w:ascii="Times New Roman" w:hAnsi="Times New Roman" w:cs="Times New Roman"/>
        </w:rPr>
        <w:t xml:space="preserve"> records periodically by comparing the current time and the recorded time, and if the difference is greater than </w:t>
      </w:r>
      <w:r>
        <w:rPr>
          <w:rFonts w:ascii="Times New Roman" w:hAnsi="Times New Roman" w:cs="Times New Roman"/>
          <w:i/>
          <w:iCs/>
        </w:rPr>
        <w:t>TIMEOUT</w:t>
      </w:r>
      <w:r>
        <w:rPr>
          <w:rFonts w:ascii="Times New Roman" w:hAnsi="Times New Roman" w:cs="Times New Roman"/>
        </w:rPr>
        <w:t xml:space="preserve"> value (in our design, 1 seconds), it will erase the record and mark the process as </w:t>
      </w:r>
      <w:r>
        <w:rPr>
          <w:rFonts w:ascii="Times New Roman" w:hAnsi="Times New Roman" w:cs="Times New Roman"/>
          <w:i/>
          <w:iCs/>
        </w:rPr>
        <w:t>FAILED</w:t>
      </w:r>
      <w:r>
        <w:rPr>
          <w:rFonts w:ascii="Times New Roman" w:hAnsi="Times New Roman" w:cs="Times New Roman"/>
        </w:rPr>
        <w:t xml:space="preserve">. </w:t>
      </w:r>
    </w:p>
    <w:p w14:paraId="407704D3" w14:textId="3D138709" w:rsidR="008A05AC"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Scalability of System</w:t>
      </w:r>
    </w:p>
    <w:p w14:paraId="3100EC0B" w14:textId="77777777" w:rsidR="008A05AC" w:rsidRDefault="00000000">
      <w:pPr>
        <w:rPr>
          <w:rFonts w:ascii="Times New Roman" w:hAnsi="Times New Roman" w:cs="Times New Roman"/>
        </w:rPr>
      </w:pPr>
      <w:r>
        <w:rPr>
          <w:rFonts w:ascii="Times New Roman" w:hAnsi="Times New Roman" w:cs="Times New Roman"/>
        </w:rPr>
        <w:t xml:space="preserve">Our system scales to large N because, each process sends all types of messages only to its two predecessors and two successors (except that introducer multicasts </w:t>
      </w:r>
      <w:r>
        <w:rPr>
          <w:rFonts w:ascii="Times New Roman" w:hAnsi="Times New Roman" w:cs="Times New Roman"/>
          <w:i/>
          <w:iCs/>
        </w:rPr>
        <w:t>JOIN</w:t>
      </w:r>
      <w:r>
        <w:rPr>
          <w:rFonts w:ascii="Times New Roman" w:hAnsi="Times New Roman" w:cs="Times New Roman"/>
        </w:rPr>
        <w:t xml:space="preserve"> message when new process joins the group), thus there is equal load on each member, and there is no bottleneck on any process. In addition, there is no single point failure problem in our system, and the failure of any member will not affect the functionality of the system.</w:t>
      </w:r>
    </w:p>
    <w:p w14:paraId="0B6C303A" w14:textId="20BF8BAD" w:rsidR="008A05AC"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Marshaled Message Format</w:t>
      </w:r>
    </w:p>
    <w:p w14:paraId="5082C675" w14:textId="77777777" w:rsidR="008A05AC" w:rsidRDefault="00000000">
      <w:pPr>
        <w:rPr>
          <w:rFonts w:ascii="Times New Roman" w:hAnsi="Times New Roman" w:cs="Times New Roman"/>
        </w:rPr>
      </w:pPr>
      <w:r>
        <w:rPr>
          <w:rFonts w:ascii="Times New Roman" w:hAnsi="Times New Roman" w:cs="Times New Roman"/>
        </w:rPr>
        <w:t>All messages in our system are transmitted in the form of JSON string. Depends on specific situation, JSON string contains different key-value information. Basically, it contains information such as type of message, hostname of the left, failed, or joined machine and the time when the message is sent.</w:t>
      </w:r>
    </w:p>
    <w:p w14:paraId="440468D8" w14:textId="24E7CA0F" w:rsidR="008A05AC"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Satisfaction of Three Completeness Requirements</w:t>
      </w:r>
    </w:p>
    <w:p w14:paraId="78370759" w14:textId="0F97347A" w:rsidR="008A05AC" w:rsidRDefault="00000000">
      <w:r>
        <w:rPr>
          <w:b/>
          <w:bCs/>
        </w:rPr>
        <w:t>(1) 5 second completeness:</w:t>
      </w:r>
      <w:r>
        <w:t xml:space="preserve"> consider the worst case when one process fails right after it responds </w:t>
      </w:r>
      <w:r>
        <w:rPr>
          <w:i/>
          <w:iCs/>
        </w:rPr>
        <w:t>ACK</w:t>
      </w:r>
      <w:r>
        <w:t xml:space="preserve"> message to </w:t>
      </w:r>
      <w:r>
        <w:rPr>
          <w:i/>
          <w:iCs/>
        </w:rPr>
        <w:t>PING</w:t>
      </w:r>
      <w:r>
        <w:t xml:space="preserve"> sender. After 1 second, the sender will send another </w:t>
      </w:r>
      <w:r w:rsidRPr="00B071D5">
        <w:rPr>
          <w:i/>
          <w:iCs/>
        </w:rPr>
        <w:t>PING</w:t>
      </w:r>
      <w:r>
        <w:t xml:space="preserve"> message to the failed process,</w:t>
      </w:r>
      <w:r w:rsidR="00B071D5">
        <w:t xml:space="preserve"> without receiving </w:t>
      </w:r>
      <w:r w:rsidR="00B071D5" w:rsidRPr="00B071D5">
        <w:rPr>
          <w:i/>
          <w:iCs/>
        </w:rPr>
        <w:t>ACK</w:t>
      </w:r>
      <w:r w:rsidR="00B071D5">
        <w:t xml:space="preserve"> within 1 second</w:t>
      </w:r>
      <w:r>
        <w:t xml:space="preserve">. At this point, since </w:t>
      </w:r>
      <w:proofErr w:type="spellStart"/>
      <w:r>
        <w:rPr>
          <w:rFonts w:ascii="Consolas" w:hAnsi="Consolas" w:cs="Consolas"/>
        </w:rPr>
        <w:t>TimeoutChecker</w:t>
      </w:r>
      <w:proofErr w:type="spellEnd"/>
      <w:r>
        <w:t xml:space="preserve"> checks record every 1 seconds, and if we consider the worst case, </w:t>
      </w:r>
      <w:proofErr w:type="spellStart"/>
      <w:r>
        <w:rPr>
          <w:rFonts w:ascii="Consolas" w:hAnsi="Consolas" w:cs="Consolas"/>
        </w:rPr>
        <w:t>TimeoutChecker</w:t>
      </w:r>
      <w:proofErr w:type="spellEnd"/>
      <w:r>
        <w:rPr>
          <w:rFonts w:ascii="Consolas" w:hAnsi="Consolas" w:cs="Consolas"/>
        </w:rPr>
        <w:t xml:space="preserve"> </w:t>
      </w:r>
      <w:r>
        <w:t xml:space="preserve">waits for 1 seconds and then begins checking and will detect failed process. Therefore, the failure of process can be detected by the sender within at most 5 seconds. </w:t>
      </w:r>
    </w:p>
    <w:p w14:paraId="7221DC36" w14:textId="47336D0E" w:rsidR="008A05AC" w:rsidRDefault="00000000">
      <w:r>
        <w:rPr>
          <w:b/>
          <w:bCs/>
        </w:rPr>
        <w:t xml:space="preserve">(2) </w:t>
      </w:r>
      <w:r w:rsidR="0095124E">
        <w:rPr>
          <w:b/>
          <w:bCs/>
        </w:rPr>
        <w:t>M</w:t>
      </w:r>
      <w:r>
        <w:rPr>
          <w:b/>
          <w:bCs/>
        </w:rPr>
        <w:t>eets completeness up to 3 failures:</w:t>
      </w:r>
      <w:r>
        <w:t xml:space="preserve"> Since in our system each process is monitored by four neighbors, even in the worst case where three adjacent machines fail simultaneously, all the failure can still be detected Thus, the system meets completeness up to 3 failures.</w:t>
      </w:r>
    </w:p>
    <w:p w14:paraId="1809FFA0" w14:textId="77777777" w:rsidR="008A05AC" w:rsidRDefault="00000000">
      <w:r>
        <w:rPr>
          <w:b/>
          <w:bCs/>
        </w:rPr>
        <w:t>(3) Violation of completeness with 4 simultaneous failures:</w:t>
      </w:r>
      <w:r>
        <w:t xml:space="preserve"> Let’s consider the worst case. For example, there are 5 adjacent machines a, b, c, d, e, and machines a, b, </w:t>
      </w:r>
      <w:proofErr w:type="gramStart"/>
      <w:r>
        <w:t>d</w:t>
      </w:r>
      <w:proofErr w:type="gramEnd"/>
      <w:r>
        <w:t xml:space="preserve"> and e fail simultaneously. In this case, the failure of c will never be detected because all its neighbors are failed. Thus, the system will violate completeness with 4 simultaneous failures in the worst case.</w:t>
      </w:r>
    </w:p>
    <w:p w14:paraId="52A06847" w14:textId="5B3E1F6E" w:rsidR="008A05AC"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How to </w:t>
      </w:r>
      <w:r w:rsidR="0095124E">
        <w:rPr>
          <w:rFonts w:ascii="Times New Roman" w:hAnsi="Times New Roman" w:cs="Times New Roman"/>
          <w:b/>
          <w:bCs/>
          <w:color w:val="000000" w:themeColor="text1"/>
          <w:sz w:val="24"/>
          <w:szCs w:val="24"/>
        </w:rPr>
        <w:t>U</w:t>
      </w:r>
      <w:r>
        <w:rPr>
          <w:rFonts w:ascii="Times New Roman" w:hAnsi="Times New Roman" w:cs="Times New Roman"/>
          <w:b/>
          <w:bCs/>
          <w:color w:val="000000" w:themeColor="text1"/>
          <w:sz w:val="24"/>
          <w:szCs w:val="24"/>
        </w:rPr>
        <w:t>se MP1</w:t>
      </w:r>
    </w:p>
    <w:p w14:paraId="6ECD4CBF" w14:textId="77777777" w:rsidR="008A05AC" w:rsidRDefault="00000000">
      <w:pPr>
        <w:spacing w:before="240" w:after="120"/>
      </w:pPr>
      <w:r>
        <w:t>When Server receives messages, it will generate a log file locally, we can then use MP1 to get the information we want.</w:t>
      </w:r>
    </w:p>
    <w:p w14:paraId="55063D3D" w14:textId="5BF45939" w:rsidR="008A05AC" w:rsidRPr="001F1F7F" w:rsidRDefault="00000000" w:rsidP="001F1F7F">
      <w:pPr>
        <w:pStyle w:val="ListParagraph"/>
        <w:numPr>
          <w:ilvl w:val="0"/>
          <w:numId w:val="1"/>
        </w:numPr>
        <w:spacing w:before="240" w:after="120"/>
        <w:ind w:left="360"/>
        <w:rPr>
          <w:rFonts w:ascii="Times New Roman" w:hAnsi="Times New Roman" w:cs="Times New Roman"/>
          <w:b/>
          <w:bCs/>
          <w:color w:val="000000" w:themeColor="text1"/>
        </w:rPr>
      </w:pPr>
      <w:r w:rsidRPr="001F1F7F">
        <w:rPr>
          <w:rFonts w:ascii="Times New Roman" w:hAnsi="Times New Roman" w:cs="Times New Roman"/>
          <w:b/>
          <w:bCs/>
          <w:color w:val="000000" w:themeColor="text1"/>
        </w:rPr>
        <w:t>Bandwidth</w:t>
      </w:r>
      <w:r w:rsidR="0095124E">
        <w:rPr>
          <w:rFonts w:ascii="Times New Roman" w:hAnsi="Times New Roman" w:cs="Times New Roman"/>
          <w:b/>
          <w:bCs/>
          <w:color w:val="000000" w:themeColor="text1"/>
        </w:rPr>
        <w:t xml:space="preserve"> Measurements</w:t>
      </w:r>
    </w:p>
    <w:p w14:paraId="0D1B1FD8" w14:textId="554C9BD4" w:rsidR="00EE348D" w:rsidRDefault="00EE348D">
      <w:r>
        <w:t xml:space="preserve">We used </w:t>
      </w:r>
      <w:proofErr w:type="spellStart"/>
      <w:r w:rsidRPr="00EE348D">
        <w:rPr>
          <w:b/>
          <w:bCs/>
        </w:rPr>
        <w:t>iftop</w:t>
      </w:r>
      <w:proofErr w:type="spellEnd"/>
      <w:r>
        <w:t xml:space="preserve"> to monitor the bandwidth of our group:</w:t>
      </w:r>
    </w:p>
    <w:p w14:paraId="729ED0AF" w14:textId="287E3745" w:rsidR="0095124E" w:rsidRDefault="0095124E">
      <w:r w:rsidRPr="00EE348D">
        <w:rPr>
          <w:b/>
          <w:bCs/>
        </w:rPr>
        <w:t xml:space="preserve">(1) </w:t>
      </w:r>
      <w:r w:rsidRPr="00EE348D">
        <w:rPr>
          <w:b/>
          <w:bCs/>
        </w:rPr>
        <w:t>Bandwidth Usage for N=6 machines</w:t>
      </w:r>
      <w:r w:rsidRPr="00EE348D">
        <w:rPr>
          <w:b/>
          <w:bCs/>
        </w:rPr>
        <w:t>:</w:t>
      </w:r>
      <w:r>
        <w:t xml:space="preserve"> E</w:t>
      </w:r>
      <w:r>
        <w:t xml:space="preserve">very machine needs to both send PING to alive neighbors and send ACK to respond to PING, </w:t>
      </w:r>
      <w:r>
        <w:t>the average</w:t>
      </w:r>
      <w:r>
        <w:t xml:space="preserve"> bandwidth usage</w:t>
      </w:r>
      <w:r>
        <w:t xml:space="preserve"> is 10.5Kb/s.</w:t>
      </w:r>
    </w:p>
    <w:p w14:paraId="1F5A2458" w14:textId="155D67C6" w:rsidR="0095124E" w:rsidRDefault="0095124E">
      <w:r w:rsidRPr="00EE348D">
        <w:rPr>
          <w:b/>
          <w:bCs/>
        </w:rPr>
        <w:t>(2) Average bandwidth usage for a node joins:</w:t>
      </w:r>
      <w:r>
        <w:t xml:space="preserve"> </w:t>
      </w:r>
      <w:r>
        <w:rPr>
          <w:rFonts w:ascii="Times New Roman" w:hAnsi="Times New Roman" w:cs="Times New Roman"/>
        </w:rPr>
        <w:t>The newly joined machine sends JOIN message, then introducer sends back membership list, and multicast. Average bandwidth usage is</w:t>
      </w:r>
      <w:r>
        <w:rPr>
          <w:rFonts w:ascii="Times New Roman" w:hAnsi="Times New Roman" w:cs="Times New Roman"/>
        </w:rPr>
        <w:t xml:space="preserve"> </w:t>
      </w:r>
      <w:r w:rsidR="00EE348D">
        <w:rPr>
          <w:rFonts w:ascii="Times New Roman" w:hAnsi="Times New Roman" w:cs="Times New Roman"/>
        </w:rPr>
        <w:t>18.8Kb/s.</w:t>
      </w:r>
    </w:p>
    <w:p w14:paraId="36308AED" w14:textId="144F4AE7" w:rsidR="0095124E" w:rsidRDefault="00EE348D">
      <w:r w:rsidRPr="00EE348D">
        <w:rPr>
          <w:b/>
          <w:bCs/>
        </w:rPr>
        <w:t xml:space="preserve">(3) </w:t>
      </w:r>
      <w:r w:rsidRPr="00EE348D">
        <w:rPr>
          <w:b/>
          <w:bCs/>
        </w:rPr>
        <w:t xml:space="preserve">Average bandwidth usage for a node </w:t>
      </w:r>
      <w:r w:rsidRPr="00EE348D">
        <w:rPr>
          <w:b/>
          <w:bCs/>
        </w:rPr>
        <w:t>leaves</w:t>
      </w:r>
      <w:r w:rsidRPr="00EE348D">
        <w:rPr>
          <w:b/>
          <w:bCs/>
        </w:rPr>
        <w:t>:</w:t>
      </w:r>
      <w:r>
        <w:t xml:space="preserve"> </w:t>
      </w:r>
      <w:r>
        <w:rPr>
          <w:rFonts w:ascii="Times New Roman" w:hAnsi="Times New Roman" w:cs="Times New Roman"/>
        </w:rPr>
        <w:t>The leaving machine sends LEAVE message to neighbors, who again disseminate LEAVE message until all alive machines detect the left machine. Average bandwidth usage is</w:t>
      </w:r>
      <w:r>
        <w:rPr>
          <w:rFonts w:ascii="Times New Roman" w:hAnsi="Times New Roman" w:cs="Times New Roman"/>
        </w:rPr>
        <w:t xml:space="preserve"> 13.2Kb/s.</w:t>
      </w:r>
    </w:p>
    <w:p w14:paraId="2F7B504C" w14:textId="7702ED2D" w:rsidR="008A05AC" w:rsidRPr="00EE348D" w:rsidRDefault="00EE348D">
      <w:r w:rsidRPr="00EE348D">
        <w:rPr>
          <w:b/>
          <w:bCs/>
        </w:rPr>
        <w:t xml:space="preserve">(4) </w:t>
      </w:r>
      <w:r w:rsidRPr="00EE348D">
        <w:rPr>
          <w:b/>
          <w:bCs/>
        </w:rPr>
        <w:t xml:space="preserve">Average bandwidth usage for a node </w:t>
      </w:r>
      <w:r w:rsidRPr="00EE348D">
        <w:rPr>
          <w:b/>
          <w:bCs/>
        </w:rPr>
        <w:t>fail</w:t>
      </w:r>
      <w:r w:rsidRPr="00EE348D">
        <w:rPr>
          <w:b/>
          <w:bCs/>
        </w:rPr>
        <w:t>s:</w:t>
      </w:r>
      <w:r>
        <w:t xml:space="preserve"> </w:t>
      </w:r>
      <w:r>
        <w:rPr>
          <w:rFonts w:ascii="Times New Roman" w:hAnsi="Times New Roman" w:cs="Times New Roman"/>
        </w:rPr>
        <w:t>The first machine that detects the failure will send FAIL message to neighbors, who again disseminate FAIL message until all alive machines perceive the failed machine. Average bandwidth usage is</w:t>
      </w:r>
      <w:r>
        <w:rPr>
          <w:rFonts w:ascii="Times New Roman" w:hAnsi="Times New Roman" w:cs="Times New Roman"/>
        </w:rPr>
        <w:t>13.6Kb/s.</w:t>
      </w:r>
    </w:p>
    <w:p w14:paraId="28C44642" w14:textId="3A9818D3" w:rsidR="008A05AC" w:rsidRPr="001F1F7F"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sidRPr="001F1F7F">
        <w:rPr>
          <w:rFonts w:ascii="Times New Roman" w:hAnsi="Times New Roman" w:cs="Times New Roman"/>
          <w:b/>
          <w:bCs/>
          <w:color w:val="000000" w:themeColor="text1"/>
          <w:sz w:val="24"/>
          <w:szCs w:val="24"/>
        </w:rPr>
        <w:t>False Positive Rate</w:t>
      </w:r>
    </w:p>
    <w:p w14:paraId="4925EC1F" w14:textId="01869C7C" w:rsidR="00462048" w:rsidRDefault="00000000" w:rsidP="00844F13">
      <w:r>
        <w:t>In this part, we assume the message loss rate is 3% and 30% for N = 2 and N = 6 groups. We use</w:t>
      </w:r>
      <w:r w:rsidR="00844F13">
        <w:t>d</w:t>
      </w:r>
      <w:r>
        <w:t xml:space="preserve"> the probability to randomly drop messages before it is sent. </w:t>
      </w:r>
      <w:r w:rsidR="00844F13">
        <w:t xml:space="preserve">Figure 1 shows average false positive rate </w:t>
      </w:r>
      <w:r w:rsidR="00844F13">
        <w:t>for each situation, and Figure 2 shows standard deviation of each situation.</w:t>
      </w:r>
      <w:r w:rsidR="00DB0F78">
        <w:t xml:space="preserve"> Table 1 also shows the data.</w:t>
      </w:r>
    </w:p>
    <w:p w14:paraId="242DEAC9" w14:textId="77777777" w:rsidR="00462048" w:rsidRDefault="00462048" w:rsidP="00844F13"/>
    <w:p w14:paraId="08371C9E" w14:textId="77777777" w:rsidR="00462048" w:rsidRDefault="00462048" w:rsidP="00462048">
      <w:pPr>
        <w:jc w:val="center"/>
        <w:rPr>
          <w:sz w:val="21"/>
          <w:szCs w:val="21"/>
        </w:rPr>
      </w:pPr>
      <w:r>
        <w:rPr>
          <w:sz w:val="21"/>
          <w:szCs w:val="21"/>
        </w:rPr>
        <w:t>Table 1 – False positive rate information</w:t>
      </w:r>
    </w:p>
    <w:tbl>
      <w:tblPr>
        <w:tblStyle w:val="TableGrid"/>
        <w:tblW w:w="0" w:type="auto"/>
        <w:jc w:val="center"/>
        <w:tblLook w:val="04A0" w:firstRow="1" w:lastRow="0" w:firstColumn="1" w:lastColumn="0" w:noHBand="0" w:noVBand="1"/>
      </w:tblPr>
      <w:tblGrid>
        <w:gridCol w:w="2158"/>
        <w:gridCol w:w="2158"/>
        <w:gridCol w:w="2158"/>
        <w:gridCol w:w="2158"/>
        <w:gridCol w:w="2158"/>
      </w:tblGrid>
      <w:tr w:rsidR="00462048" w14:paraId="21A4AC6A" w14:textId="77777777" w:rsidTr="001B32DE">
        <w:trPr>
          <w:jc w:val="center"/>
        </w:trPr>
        <w:tc>
          <w:tcPr>
            <w:tcW w:w="2158" w:type="dxa"/>
            <w:vAlign w:val="center"/>
          </w:tcPr>
          <w:p w14:paraId="455181A3" w14:textId="77777777" w:rsidR="00462048" w:rsidRDefault="00462048" w:rsidP="001B32DE">
            <w:pPr>
              <w:jc w:val="center"/>
              <w:rPr>
                <w:sz w:val="21"/>
                <w:szCs w:val="21"/>
              </w:rPr>
            </w:pPr>
          </w:p>
        </w:tc>
        <w:tc>
          <w:tcPr>
            <w:tcW w:w="2158" w:type="dxa"/>
            <w:vAlign w:val="center"/>
          </w:tcPr>
          <w:p w14:paraId="62E71272" w14:textId="77777777" w:rsidR="00462048" w:rsidRPr="001B32DE" w:rsidRDefault="00462048" w:rsidP="001B32DE">
            <w:pPr>
              <w:jc w:val="center"/>
              <w:rPr>
                <w:b/>
                <w:bCs/>
                <w:sz w:val="21"/>
                <w:szCs w:val="21"/>
              </w:rPr>
            </w:pPr>
            <w:r w:rsidRPr="001B32DE">
              <w:rPr>
                <w:b/>
                <w:bCs/>
                <w:sz w:val="21"/>
                <w:szCs w:val="21"/>
              </w:rPr>
              <w:t>N=2, 3% packet loss</w:t>
            </w:r>
          </w:p>
        </w:tc>
        <w:tc>
          <w:tcPr>
            <w:tcW w:w="2158" w:type="dxa"/>
            <w:vAlign w:val="center"/>
          </w:tcPr>
          <w:p w14:paraId="55BB7D26" w14:textId="77777777" w:rsidR="00462048" w:rsidRPr="001B32DE" w:rsidRDefault="00462048" w:rsidP="001B32DE">
            <w:pPr>
              <w:jc w:val="center"/>
              <w:rPr>
                <w:b/>
                <w:bCs/>
                <w:sz w:val="21"/>
                <w:szCs w:val="21"/>
              </w:rPr>
            </w:pPr>
            <w:r w:rsidRPr="001B32DE">
              <w:rPr>
                <w:b/>
                <w:bCs/>
                <w:sz w:val="21"/>
                <w:szCs w:val="21"/>
              </w:rPr>
              <w:t>N=2, 30% packet loss</w:t>
            </w:r>
          </w:p>
        </w:tc>
        <w:tc>
          <w:tcPr>
            <w:tcW w:w="2158" w:type="dxa"/>
            <w:vAlign w:val="center"/>
          </w:tcPr>
          <w:p w14:paraId="14BCFD90" w14:textId="77777777" w:rsidR="00462048" w:rsidRPr="001B32DE" w:rsidRDefault="00462048" w:rsidP="001B32DE">
            <w:pPr>
              <w:jc w:val="center"/>
              <w:rPr>
                <w:b/>
                <w:bCs/>
                <w:sz w:val="21"/>
                <w:szCs w:val="21"/>
              </w:rPr>
            </w:pPr>
            <w:r w:rsidRPr="001B32DE">
              <w:rPr>
                <w:b/>
                <w:bCs/>
                <w:sz w:val="21"/>
                <w:szCs w:val="21"/>
              </w:rPr>
              <w:t>N=6, 3% packet loss</w:t>
            </w:r>
          </w:p>
        </w:tc>
        <w:tc>
          <w:tcPr>
            <w:tcW w:w="2158" w:type="dxa"/>
            <w:vAlign w:val="center"/>
          </w:tcPr>
          <w:p w14:paraId="3158403A" w14:textId="77777777" w:rsidR="00462048" w:rsidRPr="001B32DE" w:rsidRDefault="00462048" w:rsidP="001B32DE">
            <w:pPr>
              <w:jc w:val="center"/>
              <w:rPr>
                <w:b/>
                <w:bCs/>
                <w:sz w:val="21"/>
                <w:szCs w:val="21"/>
              </w:rPr>
            </w:pPr>
            <w:r w:rsidRPr="001B32DE">
              <w:rPr>
                <w:b/>
                <w:bCs/>
                <w:sz w:val="21"/>
                <w:szCs w:val="21"/>
              </w:rPr>
              <w:t>N=6, 30% packet loss</w:t>
            </w:r>
          </w:p>
        </w:tc>
      </w:tr>
      <w:tr w:rsidR="00462048" w14:paraId="42D7AA23" w14:textId="77777777" w:rsidTr="001B32DE">
        <w:trPr>
          <w:jc w:val="center"/>
        </w:trPr>
        <w:tc>
          <w:tcPr>
            <w:tcW w:w="2158" w:type="dxa"/>
            <w:vAlign w:val="center"/>
          </w:tcPr>
          <w:p w14:paraId="457732F4" w14:textId="77777777" w:rsidR="00462048" w:rsidRPr="001B32DE" w:rsidRDefault="00462048" w:rsidP="001B32DE">
            <w:pPr>
              <w:jc w:val="center"/>
              <w:rPr>
                <w:b/>
                <w:bCs/>
                <w:sz w:val="21"/>
                <w:szCs w:val="21"/>
              </w:rPr>
            </w:pPr>
            <w:r w:rsidRPr="001B32DE">
              <w:rPr>
                <w:b/>
                <w:bCs/>
                <w:sz w:val="21"/>
                <w:szCs w:val="21"/>
              </w:rPr>
              <w:t>Average</w:t>
            </w:r>
          </w:p>
        </w:tc>
        <w:tc>
          <w:tcPr>
            <w:tcW w:w="2158" w:type="dxa"/>
            <w:vAlign w:val="center"/>
          </w:tcPr>
          <w:p w14:paraId="08EA8952" w14:textId="68BD1EF0" w:rsidR="00462048" w:rsidRDefault="005A29DF" w:rsidP="001B32DE">
            <w:pPr>
              <w:jc w:val="center"/>
              <w:rPr>
                <w:sz w:val="21"/>
                <w:szCs w:val="21"/>
              </w:rPr>
            </w:pPr>
            <w:r>
              <w:rPr>
                <w:sz w:val="21"/>
                <w:szCs w:val="21"/>
              </w:rPr>
              <w:t>0.0135</w:t>
            </w:r>
          </w:p>
        </w:tc>
        <w:tc>
          <w:tcPr>
            <w:tcW w:w="2158" w:type="dxa"/>
            <w:vAlign w:val="center"/>
          </w:tcPr>
          <w:p w14:paraId="28A2B7A0" w14:textId="1756A6AB" w:rsidR="00462048" w:rsidRDefault="005A29DF" w:rsidP="001B32DE">
            <w:pPr>
              <w:jc w:val="center"/>
              <w:rPr>
                <w:sz w:val="21"/>
                <w:szCs w:val="21"/>
              </w:rPr>
            </w:pPr>
            <w:r>
              <w:rPr>
                <w:sz w:val="21"/>
                <w:szCs w:val="21"/>
              </w:rPr>
              <w:t>0.2374</w:t>
            </w:r>
          </w:p>
        </w:tc>
        <w:tc>
          <w:tcPr>
            <w:tcW w:w="2158" w:type="dxa"/>
            <w:vAlign w:val="center"/>
          </w:tcPr>
          <w:p w14:paraId="056B4EBE" w14:textId="1D1B7562" w:rsidR="00462048" w:rsidRDefault="005A29DF" w:rsidP="001B32DE">
            <w:pPr>
              <w:jc w:val="center"/>
              <w:rPr>
                <w:sz w:val="21"/>
                <w:szCs w:val="21"/>
              </w:rPr>
            </w:pPr>
            <w:r>
              <w:rPr>
                <w:sz w:val="21"/>
                <w:szCs w:val="21"/>
              </w:rPr>
              <w:t>0.0401</w:t>
            </w:r>
          </w:p>
        </w:tc>
        <w:tc>
          <w:tcPr>
            <w:tcW w:w="2158" w:type="dxa"/>
            <w:vAlign w:val="center"/>
          </w:tcPr>
          <w:p w14:paraId="00B88BCB" w14:textId="7E5251C4" w:rsidR="00462048" w:rsidRDefault="005A29DF" w:rsidP="001B32DE">
            <w:pPr>
              <w:jc w:val="center"/>
              <w:rPr>
                <w:sz w:val="21"/>
                <w:szCs w:val="21"/>
              </w:rPr>
            </w:pPr>
            <w:r>
              <w:rPr>
                <w:sz w:val="21"/>
                <w:szCs w:val="21"/>
              </w:rPr>
              <w:t>0.3033</w:t>
            </w:r>
          </w:p>
        </w:tc>
      </w:tr>
      <w:tr w:rsidR="00462048" w14:paraId="6B10DBD3" w14:textId="77777777" w:rsidTr="001B32DE">
        <w:trPr>
          <w:jc w:val="center"/>
        </w:trPr>
        <w:tc>
          <w:tcPr>
            <w:tcW w:w="2158" w:type="dxa"/>
            <w:vAlign w:val="center"/>
          </w:tcPr>
          <w:p w14:paraId="66A6CDD1" w14:textId="77777777" w:rsidR="00462048" w:rsidRPr="001B32DE" w:rsidRDefault="00462048" w:rsidP="001B32DE">
            <w:pPr>
              <w:jc w:val="center"/>
              <w:rPr>
                <w:b/>
                <w:bCs/>
                <w:sz w:val="21"/>
                <w:szCs w:val="21"/>
              </w:rPr>
            </w:pPr>
            <w:r w:rsidRPr="001B32DE">
              <w:rPr>
                <w:b/>
                <w:bCs/>
                <w:sz w:val="21"/>
                <w:szCs w:val="21"/>
              </w:rPr>
              <w:t>Standard Deviation</w:t>
            </w:r>
          </w:p>
        </w:tc>
        <w:tc>
          <w:tcPr>
            <w:tcW w:w="2158" w:type="dxa"/>
            <w:vAlign w:val="center"/>
          </w:tcPr>
          <w:p w14:paraId="2832ACB5" w14:textId="605B066B" w:rsidR="00462048" w:rsidRDefault="005A29DF" w:rsidP="001B32DE">
            <w:pPr>
              <w:jc w:val="center"/>
              <w:rPr>
                <w:sz w:val="21"/>
                <w:szCs w:val="21"/>
              </w:rPr>
            </w:pPr>
            <w:r>
              <w:rPr>
                <w:sz w:val="21"/>
                <w:szCs w:val="21"/>
              </w:rPr>
              <w:t>0.0179</w:t>
            </w:r>
          </w:p>
        </w:tc>
        <w:tc>
          <w:tcPr>
            <w:tcW w:w="2158" w:type="dxa"/>
            <w:vAlign w:val="center"/>
          </w:tcPr>
          <w:p w14:paraId="3B18772B" w14:textId="6A4A8459" w:rsidR="00462048" w:rsidRDefault="005A29DF" w:rsidP="001B32DE">
            <w:pPr>
              <w:jc w:val="center"/>
              <w:rPr>
                <w:sz w:val="21"/>
                <w:szCs w:val="21"/>
              </w:rPr>
            </w:pPr>
            <w:r>
              <w:rPr>
                <w:sz w:val="21"/>
                <w:szCs w:val="21"/>
              </w:rPr>
              <w:t>0.1617</w:t>
            </w:r>
          </w:p>
        </w:tc>
        <w:tc>
          <w:tcPr>
            <w:tcW w:w="2158" w:type="dxa"/>
            <w:vAlign w:val="center"/>
          </w:tcPr>
          <w:p w14:paraId="34A0772D" w14:textId="5100A0BF" w:rsidR="00462048" w:rsidRDefault="005A29DF" w:rsidP="001B32DE">
            <w:pPr>
              <w:jc w:val="center"/>
              <w:rPr>
                <w:sz w:val="21"/>
                <w:szCs w:val="21"/>
              </w:rPr>
            </w:pPr>
            <w:r>
              <w:rPr>
                <w:sz w:val="21"/>
                <w:szCs w:val="21"/>
              </w:rPr>
              <w:t>0.0206</w:t>
            </w:r>
          </w:p>
        </w:tc>
        <w:tc>
          <w:tcPr>
            <w:tcW w:w="2158" w:type="dxa"/>
            <w:vAlign w:val="center"/>
          </w:tcPr>
          <w:p w14:paraId="0B08C8ED" w14:textId="0FCF7FC4" w:rsidR="00462048" w:rsidRDefault="005A29DF" w:rsidP="001B32DE">
            <w:pPr>
              <w:jc w:val="center"/>
              <w:rPr>
                <w:sz w:val="21"/>
                <w:szCs w:val="21"/>
              </w:rPr>
            </w:pPr>
            <w:r>
              <w:rPr>
                <w:sz w:val="21"/>
                <w:szCs w:val="21"/>
              </w:rPr>
              <w:t>0.1553</w:t>
            </w:r>
          </w:p>
        </w:tc>
      </w:tr>
      <w:tr w:rsidR="00462048" w14:paraId="6DCD790A" w14:textId="77777777" w:rsidTr="001B32DE">
        <w:trPr>
          <w:jc w:val="center"/>
        </w:trPr>
        <w:tc>
          <w:tcPr>
            <w:tcW w:w="2158" w:type="dxa"/>
            <w:vAlign w:val="center"/>
          </w:tcPr>
          <w:p w14:paraId="00CE228B" w14:textId="77777777" w:rsidR="00462048" w:rsidRPr="001B32DE" w:rsidRDefault="00462048" w:rsidP="001B32DE">
            <w:pPr>
              <w:jc w:val="center"/>
              <w:rPr>
                <w:b/>
                <w:bCs/>
                <w:sz w:val="21"/>
                <w:szCs w:val="21"/>
              </w:rPr>
            </w:pPr>
            <w:r w:rsidRPr="001B32DE">
              <w:rPr>
                <w:b/>
                <w:bCs/>
                <w:sz w:val="21"/>
                <w:szCs w:val="21"/>
              </w:rPr>
              <w:t>Confidence Interval</w:t>
            </w:r>
          </w:p>
        </w:tc>
        <w:tc>
          <w:tcPr>
            <w:tcW w:w="2158" w:type="dxa"/>
            <w:vAlign w:val="center"/>
          </w:tcPr>
          <w:p w14:paraId="7F0FEFC1" w14:textId="4C764647" w:rsidR="00462048" w:rsidRDefault="00462048" w:rsidP="001B32DE">
            <w:pPr>
              <w:jc w:val="center"/>
              <w:rPr>
                <w:sz w:val="21"/>
                <w:szCs w:val="21"/>
              </w:rPr>
            </w:pPr>
            <w:r>
              <w:rPr>
                <w:sz w:val="21"/>
                <w:szCs w:val="21"/>
              </w:rPr>
              <w:t>[0.0006, 0.0263]</w:t>
            </w:r>
          </w:p>
        </w:tc>
        <w:tc>
          <w:tcPr>
            <w:tcW w:w="2158" w:type="dxa"/>
            <w:vAlign w:val="center"/>
          </w:tcPr>
          <w:p w14:paraId="216DC756" w14:textId="6954A7D7" w:rsidR="00462048" w:rsidRDefault="00462048" w:rsidP="001B32DE">
            <w:pPr>
              <w:jc w:val="center"/>
              <w:rPr>
                <w:sz w:val="21"/>
                <w:szCs w:val="21"/>
              </w:rPr>
            </w:pPr>
            <w:r>
              <w:rPr>
                <w:sz w:val="21"/>
                <w:szCs w:val="21"/>
              </w:rPr>
              <w:t>[0.1217, 0.3531]</w:t>
            </w:r>
          </w:p>
        </w:tc>
        <w:tc>
          <w:tcPr>
            <w:tcW w:w="2158" w:type="dxa"/>
            <w:vAlign w:val="center"/>
          </w:tcPr>
          <w:p w14:paraId="0B84F5CD" w14:textId="3EF9B029" w:rsidR="00462048" w:rsidRDefault="00462048" w:rsidP="001B32DE">
            <w:pPr>
              <w:jc w:val="center"/>
              <w:rPr>
                <w:sz w:val="21"/>
                <w:szCs w:val="21"/>
              </w:rPr>
            </w:pPr>
            <w:r>
              <w:rPr>
                <w:sz w:val="21"/>
                <w:szCs w:val="21"/>
              </w:rPr>
              <w:t>[0.0253, 0.0548]</w:t>
            </w:r>
          </w:p>
        </w:tc>
        <w:tc>
          <w:tcPr>
            <w:tcW w:w="2158" w:type="dxa"/>
            <w:vAlign w:val="center"/>
          </w:tcPr>
          <w:p w14:paraId="06D67EDC" w14:textId="7A4EC385" w:rsidR="00462048" w:rsidRDefault="00462048" w:rsidP="001B32DE">
            <w:pPr>
              <w:jc w:val="center"/>
              <w:rPr>
                <w:sz w:val="21"/>
                <w:szCs w:val="21"/>
              </w:rPr>
            </w:pPr>
            <w:r>
              <w:rPr>
                <w:sz w:val="21"/>
                <w:szCs w:val="21"/>
              </w:rPr>
              <w:t>[</w:t>
            </w:r>
            <w:r w:rsidR="00BE644D">
              <w:rPr>
                <w:sz w:val="21"/>
                <w:szCs w:val="21"/>
              </w:rPr>
              <w:t>0.1922, 0.4144]</w:t>
            </w:r>
          </w:p>
        </w:tc>
      </w:tr>
    </w:tbl>
    <w:p w14:paraId="7BAF8361" w14:textId="6EC5C398" w:rsidR="008A05AC" w:rsidRDefault="003B6893">
      <w:r>
        <w:rPr>
          <w:noProof/>
        </w:rPr>
        <w:drawing>
          <wp:inline distT="0" distB="0" distL="0" distR="0" wp14:anchorId="2C087A8A" wp14:editId="604936CA">
            <wp:extent cx="3205832" cy="24043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37892" cy="2428420"/>
                    </a:xfrm>
                    <a:prstGeom prst="rect">
                      <a:avLst/>
                    </a:prstGeom>
                  </pic:spPr>
                </pic:pic>
              </a:graphicData>
            </a:graphic>
          </wp:inline>
        </w:drawing>
      </w:r>
      <w:r>
        <w:t xml:space="preserve">  </w:t>
      </w:r>
      <w:r>
        <w:rPr>
          <w:noProof/>
        </w:rPr>
        <w:drawing>
          <wp:inline distT="0" distB="0" distL="0" distR="0" wp14:anchorId="33ED9CEC" wp14:editId="1DCEFC04">
            <wp:extent cx="3208443" cy="2406333"/>
            <wp:effectExtent l="0" t="0" r="508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3417" cy="2425063"/>
                    </a:xfrm>
                    <a:prstGeom prst="rect">
                      <a:avLst/>
                    </a:prstGeom>
                  </pic:spPr>
                </pic:pic>
              </a:graphicData>
            </a:graphic>
          </wp:inline>
        </w:drawing>
      </w:r>
    </w:p>
    <w:p w14:paraId="2666732F" w14:textId="250C2CD4" w:rsidR="004C6E74" w:rsidRPr="00DB0F78" w:rsidRDefault="00844F13" w:rsidP="004D15C0">
      <w:pPr>
        <w:rPr>
          <w:sz w:val="21"/>
          <w:szCs w:val="21"/>
        </w:rPr>
      </w:pPr>
      <w:r>
        <w:rPr>
          <w:sz w:val="21"/>
          <w:szCs w:val="21"/>
        </w:rPr>
        <w:t xml:space="preserve">                   </w:t>
      </w:r>
      <w:r w:rsidRPr="00844F13">
        <w:rPr>
          <w:sz w:val="21"/>
          <w:szCs w:val="21"/>
        </w:rPr>
        <w:t xml:space="preserve">Figure 1 – Average false positive rage      </w:t>
      </w:r>
      <w:r>
        <w:rPr>
          <w:sz w:val="21"/>
          <w:szCs w:val="21"/>
        </w:rPr>
        <w:t xml:space="preserve">                      </w:t>
      </w:r>
      <w:r w:rsidRPr="00844F13">
        <w:rPr>
          <w:sz w:val="21"/>
          <w:szCs w:val="21"/>
        </w:rPr>
        <w:t>Figure 2 – Standard deviation of false positive rage</w:t>
      </w:r>
    </w:p>
    <w:p w14:paraId="37B0BACD" w14:textId="0F9F318A" w:rsidR="008A05AC" w:rsidRPr="001F1F7F" w:rsidRDefault="00000000" w:rsidP="001F1F7F">
      <w:pPr>
        <w:pStyle w:val="Heading2"/>
        <w:numPr>
          <w:ilvl w:val="0"/>
          <w:numId w:val="1"/>
        </w:numPr>
        <w:spacing w:before="240" w:after="120"/>
        <w:ind w:left="360"/>
        <w:rPr>
          <w:rFonts w:ascii="Times New Roman" w:hAnsi="Times New Roman" w:cs="Times New Roman"/>
          <w:b/>
          <w:bCs/>
          <w:color w:val="000000" w:themeColor="text1"/>
          <w:sz w:val="24"/>
          <w:szCs w:val="24"/>
        </w:rPr>
      </w:pPr>
      <w:r w:rsidRPr="001F1F7F">
        <w:rPr>
          <w:rFonts w:ascii="Times New Roman" w:hAnsi="Times New Roman" w:cs="Times New Roman"/>
          <w:b/>
          <w:bCs/>
          <w:color w:val="000000" w:themeColor="text1"/>
          <w:sz w:val="24"/>
          <w:szCs w:val="24"/>
        </w:rPr>
        <w:t xml:space="preserve">Discussion </w:t>
      </w:r>
      <w:r w:rsidR="0095124E">
        <w:rPr>
          <w:rFonts w:ascii="Times New Roman" w:hAnsi="Times New Roman" w:cs="Times New Roman"/>
          <w:b/>
          <w:bCs/>
          <w:color w:val="000000" w:themeColor="text1"/>
          <w:sz w:val="24"/>
          <w:szCs w:val="24"/>
        </w:rPr>
        <w:t>A</w:t>
      </w:r>
      <w:r w:rsidRPr="001F1F7F">
        <w:rPr>
          <w:rFonts w:ascii="Times New Roman" w:hAnsi="Times New Roman" w:cs="Times New Roman"/>
          <w:b/>
          <w:bCs/>
          <w:color w:val="000000" w:themeColor="text1"/>
          <w:sz w:val="24"/>
          <w:szCs w:val="24"/>
        </w:rPr>
        <w:t xml:space="preserve">bout </w:t>
      </w:r>
      <w:r w:rsidR="0095124E">
        <w:rPr>
          <w:rFonts w:ascii="Times New Roman" w:hAnsi="Times New Roman" w:cs="Times New Roman"/>
          <w:b/>
          <w:bCs/>
          <w:color w:val="000000" w:themeColor="text1"/>
          <w:sz w:val="24"/>
          <w:szCs w:val="24"/>
        </w:rPr>
        <w:t>D</w:t>
      </w:r>
      <w:r w:rsidRPr="001F1F7F">
        <w:rPr>
          <w:rFonts w:ascii="Times New Roman" w:hAnsi="Times New Roman" w:cs="Times New Roman"/>
          <w:b/>
          <w:bCs/>
          <w:color w:val="000000" w:themeColor="text1"/>
          <w:sz w:val="24"/>
          <w:szCs w:val="24"/>
        </w:rPr>
        <w:t>at</w:t>
      </w:r>
      <w:r w:rsidR="0095124E">
        <w:rPr>
          <w:rFonts w:ascii="Times New Roman" w:hAnsi="Times New Roman" w:cs="Times New Roman"/>
          <w:b/>
          <w:bCs/>
          <w:color w:val="000000" w:themeColor="text1"/>
          <w:sz w:val="24"/>
          <w:szCs w:val="24"/>
        </w:rPr>
        <w:t>a</w:t>
      </w:r>
    </w:p>
    <w:p w14:paraId="11FB2E48" w14:textId="59448B24" w:rsidR="008A05AC" w:rsidRDefault="00000000">
      <w:r>
        <w:rPr>
          <w:rFonts w:ascii="Times New Roman" w:hAnsi="Times New Roman" w:cs="Times New Roman"/>
          <w:color w:val="000000" w:themeColor="text1"/>
        </w:rPr>
        <w:t xml:space="preserve">In our design, we set the timeout for ACK is 1 second, and we will Ping a node’s neighbors every second. </w:t>
      </w:r>
      <w:r w:rsidR="00D03CBB">
        <w:rPr>
          <w:rFonts w:ascii="Times New Roman" w:hAnsi="Times New Roman" w:cs="Times New Roman"/>
          <w:color w:val="000000" w:themeColor="text1"/>
        </w:rPr>
        <w:t xml:space="preserve">It can be seen </w:t>
      </w:r>
      <w:r>
        <w:rPr>
          <w:rFonts w:ascii="Times New Roman" w:hAnsi="Times New Roman" w:cs="Times New Roman"/>
          <w:color w:val="000000" w:themeColor="text1"/>
        </w:rPr>
        <w:t>from the plot that when N is small the false positive rate is relatively small,</w:t>
      </w:r>
      <w:r w:rsidR="00E3687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when N increases, message will have more chances to be dropped, so </w:t>
      </w:r>
      <w:r w:rsidR="00E36877">
        <w:rPr>
          <w:rFonts w:ascii="Times New Roman" w:hAnsi="Times New Roman" w:cs="Times New Roman"/>
          <w:color w:val="000000" w:themeColor="text1"/>
        </w:rPr>
        <w:t xml:space="preserve">we have </w:t>
      </w:r>
      <w:r>
        <w:rPr>
          <w:rFonts w:ascii="Times New Roman" w:hAnsi="Times New Roman" w:cs="Times New Roman"/>
          <w:color w:val="000000" w:themeColor="text1"/>
        </w:rPr>
        <w:t>higher false positive rate than N = 2. And because there is a huge gap between message loss rate of 3% and 30%, we can see that the average false positive rate can be very different when N is equal. But when the loss rate is 30%, we can see the difference between N = 2 and N =6 is relatively small</w:t>
      </w:r>
      <w:r w:rsidR="003259F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3259F5">
        <w:rPr>
          <w:rFonts w:ascii="Times New Roman" w:hAnsi="Times New Roman" w:cs="Times New Roman"/>
          <w:color w:val="000000" w:themeColor="text1"/>
        </w:rPr>
        <w:t>and t</w:t>
      </w:r>
      <w:r>
        <w:rPr>
          <w:rFonts w:ascii="Times New Roman" w:hAnsi="Times New Roman" w:cs="Times New Roman"/>
          <w:color w:val="000000" w:themeColor="text1"/>
        </w:rPr>
        <w:t>his is because the loss rate is large, so it can easily report a wrong false failure detection even when N = 2. And the 9</w:t>
      </w:r>
      <w:r w:rsidR="004C6E74">
        <w:rPr>
          <w:rFonts w:ascii="Times New Roman" w:hAnsi="Times New Roman" w:cs="Times New Roman"/>
          <w:color w:val="000000" w:themeColor="text1"/>
        </w:rPr>
        <w:t>5</w:t>
      </w:r>
      <w:r>
        <w:rPr>
          <w:rFonts w:ascii="Times New Roman" w:hAnsi="Times New Roman" w:cs="Times New Roman"/>
          <w:color w:val="000000" w:themeColor="text1"/>
        </w:rPr>
        <w:t>% confidence interval is calculated for each dat</w:t>
      </w:r>
      <w:r w:rsidR="001F3882">
        <w:rPr>
          <w:rFonts w:ascii="Times New Roman" w:hAnsi="Times New Roman" w:cs="Times New Roman"/>
          <w:color w:val="000000" w:themeColor="text1"/>
        </w:rPr>
        <w:t>a</w:t>
      </w:r>
      <w:r>
        <w:rPr>
          <w:rFonts w:ascii="Times New Roman" w:hAnsi="Times New Roman" w:cs="Times New Roman"/>
          <w:color w:val="000000" w:themeColor="text1"/>
        </w:rPr>
        <w:t xml:space="preserve"> point. </w:t>
      </w:r>
    </w:p>
    <w:sectPr w:rsidR="008A05AC" w:rsidSect="001F1F7F">
      <w:pgSz w:w="12240" w:h="15840"/>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mbria"/>
    <w:panose1 w:val="020B0604020202020204"/>
    <w:charset w:val="00"/>
    <w:family w:val="roman"/>
    <w:notTrueType/>
    <w:pitch w:val="default"/>
  </w:font>
  <w:font w:name="Noto Serif CJK S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55A09"/>
    <w:multiLevelType w:val="hybridMultilevel"/>
    <w:tmpl w:val="3F2CDFB4"/>
    <w:lvl w:ilvl="0" w:tplc="48C2AE0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5AC"/>
    <w:rsid w:val="001126AE"/>
    <w:rsid w:val="001B32DE"/>
    <w:rsid w:val="001F1F7F"/>
    <w:rsid w:val="001F3882"/>
    <w:rsid w:val="003259F5"/>
    <w:rsid w:val="003B6893"/>
    <w:rsid w:val="00442CD5"/>
    <w:rsid w:val="00462048"/>
    <w:rsid w:val="004C6E74"/>
    <w:rsid w:val="004D15C0"/>
    <w:rsid w:val="005A29DF"/>
    <w:rsid w:val="00844F13"/>
    <w:rsid w:val="008A05AC"/>
    <w:rsid w:val="0095124E"/>
    <w:rsid w:val="00AF7AA1"/>
    <w:rsid w:val="00B071D5"/>
    <w:rsid w:val="00BE644D"/>
    <w:rsid w:val="00D03CBB"/>
    <w:rsid w:val="00DB0F78"/>
    <w:rsid w:val="00E36877"/>
    <w:rsid w:val="00EE348D"/>
    <w:rsid w:val="00EF6AB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0182325"/>
  <w15:docId w15:val="{C5880497-4ACB-6B4E-B68B-4020CDF1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rPr>
  </w:style>
  <w:style w:type="paragraph" w:styleId="Heading1">
    <w:name w:val="heading 1"/>
    <w:basedOn w:val="Normal"/>
    <w:next w:val="Normal"/>
    <w:link w:val="Heading1Char"/>
    <w:uiPriority w:val="9"/>
    <w:qFormat/>
    <w:rsid w:val="00083A6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083A6F"/>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83A6F"/>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qFormat/>
    <w:rsid w:val="00083A6F"/>
    <w:rPr>
      <w:rFonts w:asciiTheme="majorHAnsi" w:eastAsiaTheme="majorEastAsia" w:hAnsiTheme="majorHAnsi" w:cs="Mangal"/>
      <w:color w:val="2F5496" w:themeColor="accent1" w:themeShade="BF"/>
      <w:sz w:val="26"/>
      <w:szCs w:val="23"/>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7709C"/>
    <w:pPr>
      <w:ind w:left="720"/>
      <w:contextualSpacing/>
    </w:pPr>
    <w:rPr>
      <w:rFonts w:cs="Mangal"/>
      <w:szCs w:val="21"/>
    </w:rPr>
  </w:style>
  <w:style w:type="table" w:styleId="TableGrid">
    <w:name w:val="Table Grid"/>
    <w:basedOn w:val="TableNormal"/>
    <w:uiPriority w:val="39"/>
    <w:rsid w:val="004C6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 MICRO</dc:creator>
  <dc:description/>
  <cp:lastModifiedBy>SOFT MICRO</cp:lastModifiedBy>
  <cp:revision>15</cp:revision>
  <dcterms:created xsi:type="dcterms:W3CDTF">2022-09-25T07:08:00Z</dcterms:created>
  <dcterms:modified xsi:type="dcterms:W3CDTF">2022-09-25T08:00:00Z</dcterms:modified>
  <dc:language>en-US</dc:language>
</cp:coreProperties>
</file>