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Client Customization and Testing Checklist</w:t>
      </w:r>
    </w:p>
    <w:p>
      <w:pPr>
        <w:jc w:val="center"/>
      </w:pPr>
      <w:r>
        <w:rPr>
          <w:i/>
          <w:sz w:val="24"/>
        </w:rPr>
        <w:t>Use before every clinic deployment</w:t>
      </w:r>
    </w:p>
    <w:p/>
    <w:p>
      <w:pPr>
        <w:pStyle w:val="Heading1"/>
      </w:pPr>
      <w:r>
        <w:t>Credentials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t>Item</w:t>
            </w:r>
          </w:p>
        </w:tc>
        <w:tc>
          <w:tcPr>
            <w:tcW w:type="dxa" w:w="3264"/>
            <w:shd w:fill="D9EAF7"/>
          </w:tcPr>
          <w:p>
            <w:r>
              <w:t>Completed</w:t>
            </w:r>
          </w:p>
        </w:tc>
        <w:tc>
          <w:tcPr>
            <w:tcW w:type="dxa" w:w="3264"/>
            <w:shd w:fill="D9EAF7"/>
          </w:tcPr>
          <w:p>
            <w:r>
              <w:t>Notes</w:t>
            </w:r>
          </w:p>
        </w:tc>
      </w:tr>
      <w:tr>
        <w:tc>
          <w:tcPr>
            <w:tcW w:type="dxa" w:w="3264"/>
          </w:tcPr>
          <w:p>
            <w:r>
              <w:t>Gmail connected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Google Calendar connected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Google Sheets connected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AI provider connected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</w:tbl>
    <w:p/>
    <w:p>
      <w:pPr>
        <w:pStyle w:val="Heading1"/>
      </w:pPr>
      <w:r>
        <w:t>Clinic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t>Item</w:t>
            </w:r>
          </w:p>
        </w:tc>
        <w:tc>
          <w:tcPr>
            <w:tcW w:type="dxa" w:w="3264"/>
            <w:shd w:fill="D9EAF7"/>
          </w:tcPr>
          <w:p>
            <w:r>
              <w:t>Completed</w:t>
            </w:r>
          </w:p>
        </w:tc>
        <w:tc>
          <w:tcPr>
            <w:tcW w:type="dxa" w:w="3264"/>
            <w:shd w:fill="D9EAF7"/>
          </w:tcPr>
          <w:p>
            <w:r>
              <w:t>Notes</w:t>
            </w:r>
          </w:p>
        </w:tc>
      </w:tr>
      <w:tr>
        <w:tc>
          <w:tcPr>
            <w:tcW w:type="dxa" w:w="3264"/>
          </w:tcPr>
          <w:p>
            <w:r>
              <w:t>Clinic details updated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Working hours updated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Calendar selected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Appointment duration configured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Notification recipients updated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FAQ knowledge inserted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Services and policies inserted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</w:tbl>
    <w:p/>
    <w:p>
      <w:pPr>
        <w:pStyle w:val="Heading1"/>
      </w:pPr>
      <w:r>
        <w:t>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>
              <w:t>Test</w:t>
            </w:r>
          </w:p>
        </w:tc>
        <w:tc>
          <w:tcPr>
            <w:tcW w:type="dxa" w:w="3264"/>
            <w:shd w:fill="D9EAF7"/>
          </w:tcPr>
          <w:p>
            <w:r>
              <w:t>Passed</w:t>
            </w:r>
          </w:p>
        </w:tc>
        <w:tc>
          <w:tcPr>
            <w:tcW w:type="dxa" w:w="3264"/>
            <w:shd w:fill="D9EAF7"/>
          </w:tcPr>
          <w:p>
            <w:r>
              <w:t>Notes</w:t>
            </w:r>
          </w:p>
        </w:tc>
      </w:tr>
      <w:tr>
        <w:tc>
          <w:tcPr>
            <w:tcW w:type="dxa" w:w="3264"/>
          </w:tcPr>
          <w:p>
            <w:r>
              <w:t>Appointment complete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Appointment missing details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Requested slot unavailable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Alternative slots email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Cancellation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Job enquiry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FAQ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Spam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Low-confidence review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  <w:tr>
        <w:tc>
          <w:tcPr>
            <w:tcW w:type="dxa" w:w="3264"/>
          </w:tcPr>
          <w:p>
            <w:r>
              <w:t>Error workflow</w:t>
            </w:r>
          </w:p>
        </w:tc>
        <w:tc>
          <w:tcPr>
            <w:tcW w:type="dxa" w:w="3264"/>
          </w:tcPr>
          <w:p>
            <w:r/>
          </w:p>
        </w:tc>
        <w:tc>
          <w:tcPr>
            <w:tcW w:type="dxa" w:w="3264"/>
          </w:tcPr>
          <w:p>
            <w:r/>
          </w:p>
        </w:tc>
      </w:tr>
    </w:tbl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