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FEE873" w14:textId="0563036B" w:rsidR="00AD0AAA" w:rsidRPr="00712632" w:rsidRDefault="00834751">
      <w:pPr>
        <w:jc w:val="center"/>
        <w:rPr>
          <w:rFonts w:eastAsia="標楷體"/>
          <w:b/>
          <w:color w:val="auto"/>
        </w:rPr>
      </w:pPr>
      <w:r>
        <w:rPr>
          <w:rFonts w:eastAsia="標楷體" w:hint="eastAsia"/>
          <w:b/>
          <w:color w:val="auto"/>
        </w:rPr>
        <w:t>基於康威生命模型模擬醫療情境</w:t>
      </w:r>
    </w:p>
    <w:p w14:paraId="55285167" w14:textId="77777777" w:rsidR="00CB2832" w:rsidRPr="00712632" w:rsidRDefault="00CB2832" w:rsidP="00CB2832">
      <w:pPr>
        <w:rPr>
          <w:color w:val="auto"/>
        </w:rPr>
      </w:pPr>
    </w:p>
    <w:tbl>
      <w:tblPr>
        <w:tblStyle w:val="a5"/>
        <w:tblW w:w="9071" w:type="dxa"/>
        <w:tblInd w:w="-115" w:type="dxa"/>
        <w:tblLayout w:type="fixed"/>
        <w:tblLook w:val="0000" w:firstRow="0" w:lastRow="0" w:firstColumn="0" w:lastColumn="0" w:noHBand="0" w:noVBand="0"/>
      </w:tblPr>
      <w:tblGrid>
        <w:gridCol w:w="3025"/>
        <w:gridCol w:w="3024"/>
        <w:gridCol w:w="3022"/>
      </w:tblGrid>
      <w:tr w:rsidR="00712632" w:rsidRPr="00712632" w14:paraId="7E4A2D8A" w14:textId="77777777" w:rsidTr="00F9343C">
        <w:trPr>
          <w:trHeight w:val="260"/>
        </w:trPr>
        <w:tc>
          <w:tcPr>
            <w:tcW w:w="3025" w:type="dxa"/>
          </w:tcPr>
          <w:p w14:paraId="06C7BD27" w14:textId="5F02A056" w:rsidR="00CB2832" w:rsidRPr="00712632" w:rsidRDefault="00985497" w:rsidP="00F9343C">
            <w:pPr>
              <w:jc w:val="center"/>
              <w:rPr>
                <w:rFonts w:eastAsia="標楷體"/>
                <w:color w:val="auto"/>
                <w:sz w:val="22"/>
                <w:szCs w:val="20"/>
              </w:rPr>
            </w:pPr>
            <w:r>
              <w:rPr>
                <w:rFonts w:eastAsia="標楷體" w:hint="eastAsia"/>
                <w:color w:val="auto"/>
                <w:sz w:val="22"/>
                <w:szCs w:val="20"/>
              </w:rPr>
              <w:t>曾凰嘉</w:t>
            </w:r>
          </w:p>
        </w:tc>
        <w:tc>
          <w:tcPr>
            <w:tcW w:w="3024" w:type="dxa"/>
          </w:tcPr>
          <w:p w14:paraId="37B047C0" w14:textId="25176ADA" w:rsidR="00CB2832" w:rsidRPr="00712632" w:rsidRDefault="00985497" w:rsidP="00F9343C">
            <w:pPr>
              <w:jc w:val="center"/>
              <w:rPr>
                <w:rFonts w:eastAsia="標楷體"/>
                <w:color w:val="auto"/>
                <w:sz w:val="22"/>
                <w:szCs w:val="20"/>
              </w:rPr>
            </w:pPr>
            <w:r>
              <w:rPr>
                <w:rFonts w:eastAsia="標楷體" w:hint="eastAsia"/>
                <w:color w:val="auto"/>
                <w:sz w:val="22"/>
                <w:szCs w:val="20"/>
              </w:rPr>
              <w:t>林家妤</w:t>
            </w:r>
          </w:p>
        </w:tc>
        <w:tc>
          <w:tcPr>
            <w:tcW w:w="3022" w:type="dxa"/>
          </w:tcPr>
          <w:p w14:paraId="00BD6EA4" w14:textId="26152FB9" w:rsidR="00CB2832" w:rsidRPr="00712632" w:rsidRDefault="00985497" w:rsidP="00F9343C">
            <w:pPr>
              <w:jc w:val="center"/>
              <w:rPr>
                <w:rFonts w:eastAsia="標楷體"/>
                <w:color w:val="auto"/>
                <w:sz w:val="22"/>
                <w:szCs w:val="20"/>
              </w:rPr>
            </w:pPr>
            <w:r>
              <w:rPr>
                <w:rFonts w:eastAsia="標楷體" w:hint="eastAsia"/>
                <w:color w:val="auto"/>
                <w:sz w:val="22"/>
                <w:szCs w:val="20"/>
              </w:rPr>
              <w:t>陳</w:t>
            </w:r>
            <w:proofErr w:type="gramStart"/>
            <w:r>
              <w:rPr>
                <w:rFonts w:eastAsia="標楷體" w:hint="eastAsia"/>
                <w:color w:val="auto"/>
                <w:sz w:val="22"/>
                <w:szCs w:val="20"/>
              </w:rPr>
              <w:t>縵</w:t>
            </w:r>
            <w:proofErr w:type="gramEnd"/>
            <w:r>
              <w:rPr>
                <w:rFonts w:eastAsia="標楷體" w:hint="eastAsia"/>
                <w:color w:val="auto"/>
                <w:sz w:val="22"/>
                <w:szCs w:val="20"/>
              </w:rPr>
              <w:t>欣</w:t>
            </w:r>
          </w:p>
        </w:tc>
      </w:tr>
      <w:tr w:rsidR="00712632" w:rsidRPr="00712632" w14:paraId="7AD7A0BE" w14:textId="77777777" w:rsidTr="00F9343C">
        <w:trPr>
          <w:trHeight w:val="260"/>
        </w:trPr>
        <w:tc>
          <w:tcPr>
            <w:tcW w:w="3025" w:type="dxa"/>
          </w:tcPr>
          <w:p w14:paraId="7EC20E87" w14:textId="440A4F7A" w:rsidR="000716A8" w:rsidRPr="00712632" w:rsidRDefault="000716A8" w:rsidP="00335E5A">
            <w:pPr>
              <w:jc w:val="center"/>
              <w:rPr>
                <w:rFonts w:eastAsia="標楷體"/>
                <w:color w:val="auto"/>
                <w:sz w:val="22"/>
                <w:szCs w:val="20"/>
              </w:rPr>
            </w:pPr>
            <w:r w:rsidRPr="00712632">
              <w:rPr>
                <w:rFonts w:eastAsia="標楷體"/>
                <w:color w:val="auto"/>
                <w:sz w:val="22"/>
                <w:szCs w:val="20"/>
              </w:rPr>
              <w:t>國立</w:t>
            </w:r>
            <w:r w:rsidR="00985497">
              <w:rPr>
                <w:rFonts w:eastAsia="標楷體" w:hint="eastAsia"/>
                <w:color w:val="auto"/>
                <w:sz w:val="22"/>
                <w:szCs w:val="20"/>
              </w:rPr>
              <w:t>中山大學</w:t>
            </w:r>
          </w:p>
        </w:tc>
        <w:tc>
          <w:tcPr>
            <w:tcW w:w="3024" w:type="dxa"/>
          </w:tcPr>
          <w:p w14:paraId="75B43F1C" w14:textId="2D6C5076" w:rsidR="000716A8" w:rsidRPr="00712632" w:rsidRDefault="00985497" w:rsidP="006F5AA3">
            <w:pPr>
              <w:jc w:val="center"/>
              <w:rPr>
                <w:rFonts w:eastAsia="標楷體"/>
                <w:color w:val="auto"/>
                <w:sz w:val="22"/>
                <w:szCs w:val="20"/>
              </w:rPr>
            </w:pPr>
            <w:r w:rsidRPr="00712632">
              <w:rPr>
                <w:rFonts w:eastAsia="標楷體"/>
                <w:color w:val="auto"/>
                <w:sz w:val="22"/>
                <w:szCs w:val="20"/>
              </w:rPr>
              <w:t>國立</w:t>
            </w:r>
            <w:r>
              <w:rPr>
                <w:rFonts w:eastAsia="標楷體" w:hint="eastAsia"/>
                <w:color w:val="auto"/>
                <w:sz w:val="22"/>
                <w:szCs w:val="20"/>
              </w:rPr>
              <w:t>中山大學</w:t>
            </w:r>
          </w:p>
        </w:tc>
        <w:tc>
          <w:tcPr>
            <w:tcW w:w="3022" w:type="dxa"/>
          </w:tcPr>
          <w:p w14:paraId="1EE60EEF" w14:textId="4D4DF7A7" w:rsidR="000716A8" w:rsidRPr="00712632" w:rsidRDefault="00985497" w:rsidP="00335E5A">
            <w:pPr>
              <w:jc w:val="center"/>
              <w:rPr>
                <w:rFonts w:eastAsia="標楷體"/>
                <w:color w:val="auto"/>
                <w:sz w:val="22"/>
                <w:szCs w:val="20"/>
              </w:rPr>
            </w:pPr>
            <w:r w:rsidRPr="00712632">
              <w:rPr>
                <w:rFonts w:eastAsia="標楷體"/>
                <w:color w:val="auto"/>
                <w:sz w:val="22"/>
                <w:szCs w:val="20"/>
              </w:rPr>
              <w:t>國立</w:t>
            </w:r>
            <w:r>
              <w:rPr>
                <w:rFonts w:eastAsia="標楷體" w:hint="eastAsia"/>
                <w:color w:val="auto"/>
                <w:sz w:val="22"/>
                <w:szCs w:val="20"/>
              </w:rPr>
              <w:t>中山大學</w:t>
            </w:r>
          </w:p>
        </w:tc>
      </w:tr>
      <w:tr w:rsidR="00712632" w:rsidRPr="00712632" w14:paraId="0B969C4C" w14:textId="77777777" w:rsidTr="00F9343C">
        <w:trPr>
          <w:trHeight w:val="260"/>
        </w:trPr>
        <w:tc>
          <w:tcPr>
            <w:tcW w:w="3025" w:type="dxa"/>
          </w:tcPr>
          <w:p w14:paraId="3D3E8286" w14:textId="6A8DF3B7" w:rsidR="00CB2832" w:rsidRPr="00985497" w:rsidRDefault="00985497" w:rsidP="00F9343C">
            <w:pPr>
              <w:jc w:val="center"/>
              <w:rPr>
                <w:color w:val="auto"/>
                <w:sz w:val="22"/>
                <w:szCs w:val="22"/>
              </w:rPr>
            </w:pPr>
            <w:r>
              <w:rPr>
                <w:rFonts w:hint="eastAsia"/>
                <w:color w:val="auto"/>
                <w:sz w:val="22"/>
                <w:szCs w:val="22"/>
              </w:rPr>
              <w:t>B063022025</w:t>
            </w:r>
          </w:p>
        </w:tc>
        <w:tc>
          <w:tcPr>
            <w:tcW w:w="3024" w:type="dxa"/>
          </w:tcPr>
          <w:p w14:paraId="22221EEE" w14:textId="430C2510" w:rsidR="00CB2832" w:rsidRPr="00712632" w:rsidRDefault="00985497" w:rsidP="00F9343C">
            <w:pPr>
              <w:jc w:val="center"/>
              <w:rPr>
                <w:color w:val="auto"/>
              </w:rPr>
            </w:pPr>
            <w:r w:rsidRPr="00985497">
              <w:rPr>
                <w:color w:val="auto"/>
                <w:sz w:val="22"/>
                <w:szCs w:val="22"/>
              </w:rPr>
              <w:t>B</w:t>
            </w:r>
            <w:r>
              <w:rPr>
                <w:color w:val="auto"/>
                <w:sz w:val="22"/>
                <w:szCs w:val="22"/>
              </w:rPr>
              <w:t>0630400</w:t>
            </w:r>
            <w:r>
              <w:rPr>
                <w:rFonts w:hint="eastAsia"/>
                <w:color w:val="auto"/>
                <w:sz w:val="22"/>
                <w:szCs w:val="22"/>
              </w:rPr>
              <w:t>56</w:t>
            </w:r>
          </w:p>
        </w:tc>
        <w:tc>
          <w:tcPr>
            <w:tcW w:w="3022" w:type="dxa"/>
          </w:tcPr>
          <w:p w14:paraId="1209588C" w14:textId="3B4750E5" w:rsidR="00CB2832" w:rsidRPr="00712632" w:rsidRDefault="00985497" w:rsidP="00F9343C">
            <w:pPr>
              <w:jc w:val="center"/>
              <w:rPr>
                <w:color w:val="auto"/>
                <w:sz w:val="22"/>
                <w:szCs w:val="22"/>
              </w:rPr>
            </w:pPr>
            <w:r>
              <w:rPr>
                <w:color w:val="auto"/>
                <w:sz w:val="22"/>
                <w:szCs w:val="22"/>
              </w:rPr>
              <w:t>B063040059</w:t>
            </w:r>
          </w:p>
        </w:tc>
      </w:tr>
    </w:tbl>
    <w:p w14:paraId="2BF6D43F" w14:textId="77777777" w:rsidR="00CB2832" w:rsidRPr="00712632" w:rsidRDefault="00CB2832" w:rsidP="00CB2832">
      <w:pPr>
        <w:rPr>
          <w:color w:val="auto"/>
        </w:rPr>
      </w:pPr>
    </w:p>
    <w:tbl>
      <w:tblPr>
        <w:tblStyle w:val="a5"/>
        <w:tblW w:w="9071" w:type="dxa"/>
        <w:tblInd w:w="-115" w:type="dxa"/>
        <w:tblLayout w:type="fixed"/>
        <w:tblLook w:val="0000" w:firstRow="0" w:lastRow="0" w:firstColumn="0" w:lastColumn="0" w:noHBand="0" w:noVBand="0"/>
      </w:tblPr>
      <w:tblGrid>
        <w:gridCol w:w="3025"/>
        <w:gridCol w:w="3024"/>
        <w:gridCol w:w="3022"/>
      </w:tblGrid>
      <w:tr w:rsidR="00712632" w:rsidRPr="00712632" w14:paraId="38E81529" w14:textId="77777777" w:rsidTr="00F9343C">
        <w:trPr>
          <w:trHeight w:val="260"/>
        </w:trPr>
        <w:tc>
          <w:tcPr>
            <w:tcW w:w="3025" w:type="dxa"/>
          </w:tcPr>
          <w:p w14:paraId="3739370D" w14:textId="3D9800F0" w:rsidR="00CB2832" w:rsidRPr="00712632" w:rsidRDefault="00985497" w:rsidP="00F9343C">
            <w:pPr>
              <w:jc w:val="center"/>
              <w:rPr>
                <w:rFonts w:eastAsia="標楷體"/>
                <w:color w:val="auto"/>
                <w:sz w:val="22"/>
                <w:szCs w:val="20"/>
              </w:rPr>
            </w:pPr>
            <w:r>
              <w:rPr>
                <w:rFonts w:eastAsia="標楷體" w:hint="eastAsia"/>
                <w:color w:val="auto"/>
                <w:sz w:val="22"/>
                <w:szCs w:val="20"/>
              </w:rPr>
              <w:t>陳少洋</w:t>
            </w:r>
          </w:p>
        </w:tc>
        <w:tc>
          <w:tcPr>
            <w:tcW w:w="3024" w:type="dxa"/>
          </w:tcPr>
          <w:p w14:paraId="2901B01C" w14:textId="0E8F258A" w:rsidR="00CB2832" w:rsidRPr="00712632" w:rsidRDefault="00985497" w:rsidP="00F9343C">
            <w:pPr>
              <w:jc w:val="center"/>
              <w:rPr>
                <w:rFonts w:eastAsia="標楷體"/>
                <w:color w:val="auto"/>
                <w:sz w:val="22"/>
                <w:szCs w:val="20"/>
              </w:rPr>
            </w:pPr>
            <w:proofErr w:type="gramStart"/>
            <w:r>
              <w:rPr>
                <w:rFonts w:eastAsia="標楷體" w:hint="eastAsia"/>
                <w:color w:val="auto"/>
                <w:sz w:val="22"/>
                <w:szCs w:val="20"/>
              </w:rPr>
              <w:t>王譽鈞</w:t>
            </w:r>
            <w:proofErr w:type="gramEnd"/>
          </w:p>
        </w:tc>
        <w:tc>
          <w:tcPr>
            <w:tcW w:w="3022" w:type="dxa"/>
          </w:tcPr>
          <w:p w14:paraId="40CDF977" w14:textId="0710636B" w:rsidR="00CB2832" w:rsidRPr="00712632" w:rsidRDefault="00CB2832" w:rsidP="00F9343C">
            <w:pPr>
              <w:jc w:val="center"/>
              <w:rPr>
                <w:rFonts w:eastAsia="標楷體"/>
                <w:color w:val="auto"/>
                <w:sz w:val="22"/>
                <w:szCs w:val="20"/>
              </w:rPr>
            </w:pPr>
          </w:p>
        </w:tc>
      </w:tr>
      <w:tr w:rsidR="00712632" w:rsidRPr="00712632" w14:paraId="1095950B" w14:textId="77777777" w:rsidTr="00F9343C">
        <w:trPr>
          <w:trHeight w:val="260"/>
        </w:trPr>
        <w:tc>
          <w:tcPr>
            <w:tcW w:w="3025" w:type="dxa"/>
          </w:tcPr>
          <w:p w14:paraId="3A8091F3" w14:textId="209528D5" w:rsidR="000716A8" w:rsidRPr="00712632" w:rsidRDefault="00985497" w:rsidP="00335E5A">
            <w:pPr>
              <w:jc w:val="center"/>
              <w:rPr>
                <w:rFonts w:eastAsia="標楷體"/>
                <w:color w:val="auto"/>
                <w:sz w:val="22"/>
                <w:szCs w:val="20"/>
              </w:rPr>
            </w:pPr>
            <w:r w:rsidRPr="00712632">
              <w:rPr>
                <w:rFonts w:eastAsia="標楷體"/>
                <w:color w:val="auto"/>
                <w:sz w:val="22"/>
                <w:szCs w:val="20"/>
              </w:rPr>
              <w:t>國立</w:t>
            </w:r>
            <w:r>
              <w:rPr>
                <w:rFonts w:eastAsia="標楷體" w:hint="eastAsia"/>
                <w:color w:val="auto"/>
                <w:sz w:val="22"/>
                <w:szCs w:val="20"/>
              </w:rPr>
              <w:t>中山大學</w:t>
            </w:r>
          </w:p>
        </w:tc>
        <w:tc>
          <w:tcPr>
            <w:tcW w:w="3024" w:type="dxa"/>
          </w:tcPr>
          <w:p w14:paraId="716BD8C3" w14:textId="29AE80DD" w:rsidR="000716A8" w:rsidRPr="00712632" w:rsidRDefault="00985497" w:rsidP="00335E5A">
            <w:pPr>
              <w:jc w:val="center"/>
              <w:rPr>
                <w:rFonts w:eastAsia="標楷體"/>
                <w:color w:val="auto"/>
                <w:sz w:val="22"/>
                <w:szCs w:val="20"/>
              </w:rPr>
            </w:pPr>
            <w:r w:rsidRPr="00712632">
              <w:rPr>
                <w:rFonts w:eastAsia="標楷體"/>
                <w:color w:val="auto"/>
                <w:sz w:val="22"/>
                <w:szCs w:val="20"/>
              </w:rPr>
              <w:t>國立</w:t>
            </w:r>
            <w:r>
              <w:rPr>
                <w:rFonts w:eastAsia="標楷體" w:hint="eastAsia"/>
                <w:color w:val="auto"/>
                <w:sz w:val="22"/>
                <w:szCs w:val="20"/>
              </w:rPr>
              <w:t>中山大學</w:t>
            </w:r>
          </w:p>
        </w:tc>
        <w:tc>
          <w:tcPr>
            <w:tcW w:w="3022" w:type="dxa"/>
          </w:tcPr>
          <w:p w14:paraId="5167A79A" w14:textId="1F8B3CFD" w:rsidR="000716A8" w:rsidRPr="00712632" w:rsidRDefault="000716A8" w:rsidP="00335E5A">
            <w:pPr>
              <w:jc w:val="center"/>
              <w:rPr>
                <w:rFonts w:eastAsia="標楷體"/>
                <w:color w:val="auto"/>
                <w:sz w:val="22"/>
                <w:szCs w:val="20"/>
              </w:rPr>
            </w:pPr>
          </w:p>
        </w:tc>
      </w:tr>
      <w:tr w:rsidR="00712632" w:rsidRPr="00712632" w14:paraId="6524D958" w14:textId="77777777" w:rsidTr="00F9343C">
        <w:trPr>
          <w:trHeight w:val="260"/>
        </w:trPr>
        <w:tc>
          <w:tcPr>
            <w:tcW w:w="3025" w:type="dxa"/>
          </w:tcPr>
          <w:p w14:paraId="55836F28" w14:textId="6E256E0B" w:rsidR="000716A8" w:rsidRPr="00712632" w:rsidRDefault="00985497" w:rsidP="000716A8">
            <w:pPr>
              <w:jc w:val="center"/>
              <w:rPr>
                <w:color w:val="auto"/>
                <w:sz w:val="22"/>
                <w:szCs w:val="22"/>
              </w:rPr>
            </w:pPr>
            <w:r>
              <w:rPr>
                <w:rFonts w:hint="eastAsia"/>
                <w:color w:val="auto"/>
                <w:sz w:val="22"/>
                <w:szCs w:val="22"/>
              </w:rPr>
              <w:t>B063040061</w:t>
            </w:r>
          </w:p>
        </w:tc>
        <w:tc>
          <w:tcPr>
            <w:tcW w:w="3024" w:type="dxa"/>
          </w:tcPr>
          <w:p w14:paraId="2E4C3929" w14:textId="2087408D" w:rsidR="000716A8" w:rsidRPr="00712632" w:rsidRDefault="00985497" w:rsidP="000716A8">
            <w:pPr>
              <w:jc w:val="center"/>
              <w:rPr>
                <w:color w:val="auto"/>
                <w:sz w:val="22"/>
                <w:szCs w:val="22"/>
              </w:rPr>
            </w:pPr>
            <w:r>
              <w:rPr>
                <w:rFonts w:hint="eastAsia"/>
                <w:color w:val="auto"/>
                <w:sz w:val="22"/>
                <w:szCs w:val="22"/>
              </w:rPr>
              <w:t>B065040034</w:t>
            </w:r>
          </w:p>
        </w:tc>
        <w:tc>
          <w:tcPr>
            <w:tcW w:w="3022" w:type="dxa"/>
          </w:tcPr>
          <w:p w14:paraId="3D399563" w14:textId="35973BE5" w:rsidR="000716A8" w:rsidRPr="00712632" w:rsidRDefault="000716A8" w:rsidP="000716A8">
            <w:pPr>
              <w:jc w:val="center"/>
              <w:rPr>
                <w:color w:val="auto"/>
              </w:rPr>
            </w:pPr>
          </w:p>
        </w:tc>
      </w:tr>
    </w:tbl>
    <w:p w14:paraId="51B2F1C4" w14:textId="77777777" w:rsidR="00AD0AAA" w:rsidRPr="00712632" w:rsidRDefault="00AD0AAA">
      <w:pPr>
        <w:rPr>
          <w:color w:val="auto"/>
        </w:rPr>
      </w:pPr>
    </w:p>
    <w:p w14:paraId="58F1BC27" w14:textId="77777777" w:rsidR="00655966" w:rsidRPr="00712632" w:rsidRDefault="00655966">
      <w:pPr>
        <w:pStyle w:val="1"/>
        <w:rPr>
          <w:rFonts w:eastAsia="SimSun"/>
          <w:color w:val="auto"/>
        </w:rPr>
        <w:sectPr w:rsidR="00655966" w:rsidRPr="00712632" w:rsidSect="00655966">
          <w:footerReference w:type="default" r:id="rId8"/>
          <w:pgSz w:w="11907" w:h="16840"/>
          <w:pgMar w:top="1440" w:right="1800" w:bottom="1440" w:left="1800" w:header="720" w:footer="720" w:gutter="0"/>
          <w:pgNumType w:start="1"/>
          <w:cols w:space="720"/>
          <w:docGrid w:linePitch="326"/>
        </w:sectPr>
      </w:pPr>
    </w:p>
    <w:p w14:paraId="4CCBF6BD" w14:textId="77777777" w:rsidR="00AD0AAA" w:rsidRPr="00712632" w:rsidRDefault="00A203B4" w:rsidP="00B92D1D">
      <w:pPr>
        <w:pStyle w:val="1"/>
        <w:jc w:val="left"/>
        <w:rPr>
          <w:rFonts w:eastAsia="標楷體"/>
          <w:color w:val="auto"/>
        </w:rPr>
      </w:pPr>
      <w:r w:rsidRPr="00712632">
        <w:rPr>
          <w:rFonts w:eastAsia="標楷體"/>
          <w:color w:val="auto"/>
        </w:rPr>
        <w:t>摘要</w:t>
      </w:r>
    </w:p>
    <w:p w14:paraId="47C590F1" w14:textId="70D92FE9" w:rsidR="00D44EF1" w:rsidRPr="00B61CFE" w:rsidRDefault="00721368" w:rsidP="00DB42AD">
      <w:pPr>
        <w:pStyle w:val="Default"/>
        <w:ind w:firstLine="425"/>
        <w:jc w:val="both"/>
        <w:rPr>
          <w:color w:val="auto"/>
          <w:sz w:val="20"/>
          <w:szCs w:val="20"/>
        </w:rPr>
      </w:pPr>
      <w:bookmarkStart w:id="0" w:name="_GoBack"/>
      <w:bookmarkEnd w:id="0"/>
      <w:r w:rsidRPr="00B61CFE">
        <w:rPr>
          <w:color w:val="auto"/>
          <w:sz w:val="20"/>
          <w:szCs w:val="20"/>
        </w:rPr>
        <w:t>醫生人力不足一直以來都是台灣很大的問題，病患人數過多，醫生人數太少，使得醫生每天處於高工時、高壓力的工作環境底下，為了了解病人和醫生的數量要如何取得平衡，我們透過康威人工生命模型來做模擬，因為病毒很容易感染擴散，所以當一個生活區開始有人感染病毒時，周遭的人感染病毒的機會就會跟著提高，若是醫療資源不夠及時病毒擴散擴散的範圍就會越來越大，以H1N1為例，感染病毒的病人太多，沒有充足的醫生治療，甚至預防針一針難求，病情一發不可收拾，所以若是有充足的醫師人數和醫療資源，就可以抑制病毒的擴散。</w:t>
      </w:r>
    </w:p>
    <w:p w14:paraId="68565DF8" w14:textId="77777777" w:rsidR="00AD0AAA" w:rsidRPr="00712632" w:rsidRDefault="00AD0AAA">
      <w:pPr>
        <w:jc w:val="both"/>
        <w:rPr>
          <w:color w:val="auto"/>
        </w:rPr>
      </w:pPr>
    </w:p>
    <w:p w14:paraId="545FE18A" w14:textId="77777777" w:rsidR="00B972C7" w:rsidRPr="00712632" w:rsidRDefault="00B972C7" w:rsidP="000D24EC">
      <w:pPr>
        <w:pStyle w:val="2"/>
        <w:numPr>
          <w:ilvl w:val="0"/>
          <w:numId w:val="1"/>
        </w:numPr>
        <w:ind w:left="240" w:hanging="240"/>
        <w:rPr>
          <w:rFonts w:eastAsia="標楷體"/>
          <w:color w:val="auto"/>
          <w:szCs w:val="20"/>
        </w:rPr>
      </w:pPr>
      <w:bookmarkStart w:id="1" w:name="h.gjdgxs" w:colFirst="0" w:colLast="0"/>
      <w:bookmarkStart w:id="2" w:name="h.30j0zll" w:colFirst="0" w:colLast="0"/>
      <w:bookmarkEnd w:id="1"/>
      <w:bookmarkEnd w:id="2"/>
      <w:r w:rsidRPr="00712632">
        <w:rPr>
          <w:rFonts w:eastAsia="標楷體"/>
          <w:color w:val="auto"/>
          <w:szCs w:val="20"/>
        </w:rPr>
        <w:t>簡介</w:t>
      </w:r>
    </w:p>
    <w:p w14:paraId="2B8FF2F3" w14:textId="57AFF776" w:rsidR="00B972C7" w:rsidRPr="00B61CFE" w:rsidRDefault="00B61CFE" w:rsidP="00DE4D11">
      <w:pPr>
        <w:pStyle w:val="Default"/>
        <w:jc w:val="both"/>
        <w:rPr>
          <w:color w:val="auto"/>
          <w:sz w:val="20"/>
          <w:szCs w:val="20"/>
        </w:rPr>
      </w:pPr>
      <w:r>
        <w:rPr>
          <w:rFonts w:hint="eastAsia"/>
          <w:color w:val="auto"/>
          <w:sz w:val="20"/>
          <w:szCs w:val="20"/>
        </w:rPr>
        <w:t xml:space="preserve">　　</w:t>
      </w:r>
      <w:r w:rsidR="00725AAB" w:rsidRPr="00B61CFE">
        <w:rPr>
          <w:color w:val="auto"/>
          <w:sz w:val="20"/>
          <w:szCs w:val="20"/>
        </w:rPr>
        <w:t>醫院醫生過少造成醫生經常需要於半夜值班照料病人的緊急情況，早上在繼續替病人看診，工作時數經常遠超出合理範圍，年輕醫師</w:t>
      </w:r>
      <w:proofErr w:type="gramStart"/>
      <w:r w:rsidR="00725AAB" w:rsidRPr="00B61CFE">
        <w:rPr>
          <w:color w:val="auto"/>
          <w:sz w:val="20"/>
          <w:szCs w:val="20"/>
        </w:rPr>
        <w:t>鑑</w:t>
      </w:r>
      <w:proofErr w:type="gramEnd"/>
      <w:r w:rsidR="00725AAB" w:rsidRPr="00B61CFE">
        <w:rPr>
          <w:color w:val="auto"/>
          <w:sz w:val="20"/>
          <w:szCs w:val="20"/>
        </w:rPr>
        <w:t>於這個情況，紛紛轉往選擇當皮膚科醫師、耳鼻喉科醫師等較不需要高工時、高工作壓力的工作環境，造成醫院的年輕醫生比例逐年降低，但是病人的人數卻還是居高不下，因此醫院的排班就沒有充足的人力可以使用，再加上台灣跟國外相比起來有著健全的健保制度，不論大病、小病，醫院被當成自家廚房一樣進出，小病也找醫生，大病也找醫院，造成醫療資源耗盡，上述這些情況使得醫師沒有足夠的休息時間，精神狀況不佳的情況下，替病人看診或治療時容易導致錯誤的判斷，若是沒治療好病患還可能要接受病患的指責甚至挨告，心靈上遇到極大的打擊，長久下來，醫師的身心狀況出現許多問題，例如</w:t>
      </w:r>
      <w:r w:rsidR="003035C1" w:rsidRPr="00B61CFE">
        <w:rPr>
          <w:rFonts w:hint="eastAsia"/>
          <w:color w:val="auto"/>
          <w:sz w:val="20"/>
          <w:szCs w:val="20"/>
        </w:rPr>
        <w:t>：</w:t>
      </w:r>
      <w:r w:rsidR="00725AAB" w:rsidRPr="00B61CFE">
        <w:rPr>
          <w:color w:val="auto"/>
          <w:sz w:val="20"/>
          <w:szCs w:val="20"/>
        </w:rPr>
        <w:t>惡性腫瘤、憂鬱症、心臟病，甚至自殺，所以</w:t>
      </w:r>
      <w:proofErr w:type="gramStart"/>
      <w:r w:rsidR="00725AAB" w:rsidRPr="00B61CFE">
        <w:rPr>
          <w:color w:val="auto"/>
          <w:sz w:val="20"/>
          <w:szCs w:val="20"/>
        </w:rPr>
        <w:t>透過康威人工</w:t>
      </w:r>
      <w:proofErr w:type="gramEnd"/>
      <w:r w:rsidR="00725AAB" w:rsidRPr="00B61CFE">
        <w:rPr>
          <w:color w:val="auto"/>
          <w:sz w:val="20"/>
          <w:szCs w:val="20"/>
        </w:rPr>
        <w:t>生命模型來模擬病毒的擴散，病毒擴散範圍若是過大導致醫療資源不足以壓抑制病毒，最後病毒大爆發，醫生也紛紛倒下，造成瘟疫危機。</w:t>
      </w:r>
    </w:p>
    <w:p w14:paraId="4C682F04" w14:textId="77777777" w:rsidR="008B1811" w:rsidRPr="00B61CFE" w:rsidRDefault="008B1811" w:rsidP="008B1811">
      <w:pPr>
        <w:pStyle w:val="Default"/>
        <w:ind w:left="284"/>
        <w:jc w:val="both"/>
        <w:rPr>
          <w:color w:val="auto"/>
          <w:sz w:val="20"/>
          <w:szCs w:val="20"/>
        </w:rPr>
      </w:pPr>
    </w:p>
    <w:p w14:paraId="53E08504" w14:textId="7D7D5001" w:rsidR="00AD0AAA" w:rsidRDefault="00520A7D" w:rsidP="00E56F19">
      <w:pPr>
        <w:pStyle w:val="2"/>
        <w:numPr>
          <w:ilvl w:val="0"/>
          <w:numId w:val="1"/>
        </w:numPr>
        <w:ind w:left="240" w:hanging="240"/>
        <w:rPr>
          <w:rFonts w:eastAsia="標楷體"/>
          <w:color w:val="auto"/>
          <w:szCs w:val="20"/>
        </w:rPr>
      </w:pPr>
      <w:r w:rsidRPr="00712632">
        <w:rPr>
          <w:rFonts w:eastAsia="標楷體"/>
          <w:color w:val="auto"/>
          <w:szCs w:val="20"/>
        </w:rPr>
        <w:t>相關研究</w:t>
      </w:r>
    </w:p>
    <w:p w14:paraId="4B73203D" w14:textId="71BD3088" w:rsidR="00725AAB" w:rsidRPr="00B61CFE" w:rsidRDefault="00725AAB" w:rsidP="00725AAB">
      <w:pPr>
        <w:ind w:firstLineChars="200" w:firstLine="400"/>
        <w:rPr>
          <w:rFonts w:ascii="標楷體" w:eastAsia="標楷體" w:cs="標楷體"/>
          <w:color w:val="auto"/>
          <w:sz w:val="20"/>
          <w:szCs w:val="20"/>
        </w:rPr>
      </w:pPr>
      <w:r w:rsidRPr="00B61CFE">
        <w:rPr>
          <w:rFonts w:ascii="標楷體" w:eastAsia="標楷體" w:cs="標楷體"/>
          <w:color w:val="auto"/>
          <w:sz w:val="20"/>
          <w:szCs w:val="20"/>
        </w:rPr>
        <w:t>我們決定使用康威生命遊戲當作我們的</w:t>
      </w:r>
      <w:r w:rsidRPr="00B61CFE">
        <w:rPr>
          <w:rFonts w:ascii="標楷體" w:eastAsia="標楷體" w:cs="標楷體" w:hint="eastAsia"/>
          <w:color w:val="auto"/>
          <w:sz w:val="20"/>
          <w:szCs w:val="20"/>
        </w:rPr>
        <w:t>樣</w:t>
      </w:r>
      <w:r w:rsidRPr="00B61CFE">
        <w:rPr>
          <w:rFonts w:ascii="標楷體" w:eastAsia="標楷體" w:cs="標楷體"/>
          <w:color w:val="auto"/>
          <w:sz w:val="20"/>
          <w:szCs w:val="20"/>
        </w:rPr>
        <w:t>版，把原本的</w:t>
      </w:r>
      <w:proofErr w:type="gramStart"/>
      <w:r w:rsidRPr="00B61CFE">
        <w:rPr>
          <w:rFonts w:ascii="標楷體" w:eastAsia="標楷體" w:cs="標楷體"/>
          <w:color w:val="auto"/>
          <w:sz w:val="20"/>
          <w:szCs w:val="20"/>
        </w:rPr>
        <w:t>規則微做</w:t>
      </w:r>
      <w:proofErr w:type="gramEnd"/>
      <w:r w:rsidRPr="00B61CFE">
        <w:rPr>
          <w:rFonts w:ascii="標楷體" w:eastAsia="標楷體" w:cs="標楷體"/>
          <w:color w:val="auto"/>
          <w:sz w:val="20"/>
          <w:szCs w:val="20"/>
        </w:rPr>
        <w:t>調整，來模擬醫生過</w:t>
      </w:r>
      <w:proofErr w:type="gramStart"/>
      <w:r w:rsidRPr="00B61CFE">
        <w:rPr>
          <w:rFonts w:ascii="標楷體" w:eastAsia="標楷體" w:cs="標楷體"/>
          <w:color w:val="auto"/>
          <w:sz w:val="20"/>
          <w:szCs w:val="20"/>
        </w:rPr>
        <w:t>勞</w:t>
      </w:r>
      <w:proofErr w:type="gramEnd"/>
      <w:r w:rsidRPr="00B61CFE">
        <w:rPr>
          <w:rFonts w:ascii="標楷體" w:eastAsia="標楷體" w:cs="標楷體"/>
          <w:color w:val="auto"/>
          <w:sz w:val="20"/>
          <w:szCs w:val="20"/>
        </w:rPr>
        <w:t>的情形。康威生命遊戲是假設宇宙是一個無邊無際的二</w:t>
      </w:r>
      <w:proofErr w:type="gramStart"/>
      <w:r w:rsidRPr="00B61CFE">
        <w:rPr>
          <w:rFonts w:ascii="標楷體" w:eastAsia="標楷體" w:cs="標楷體"/>
          <w:color w:val="auto"/>
          <w:sz w:val="20"/>
          <w:szCs w:val="20"/>
        </w:rPr>
        <w:t>維網格</w:t>
      </w:r>
      <w:proofErr w:type="gramEnd"/>
      <w:r w:rsidRPr="00B61CFE">
        <w:rPr>
          <w:rFonts w:ascii="標楷體" w:eastAsia="標楷體" w:cs="標楷體"/>
          <w:color w:val="auto"/>
          <w:sz w:val="20"/>
          <w:szCs w:val="20"/>
        </w:rPr>
        <w:t>，而且每</w:t>
      </w:r>
      <w:proofErr w:type="gramStart"/>
      <w:r w:rsidRPr="00B61CFE">
        <w:rPr>
          <w:rFonts w:ascii="標楷體" w:eastAsia="標楷體" w:cs="標楷體"/>
          <w:color w:val="auto"/>
          <w:sz w:val="20"/>
          <w:szCs w:val="20"/>
        </w:rPr>
        <w:t>個網格</w:t>
      </w:r>
      <w:proofErr w:type="gramEnd"/>
      <w:r w:rsidRPr="00B61CFE">
        <w:rPr>
          <w:rFonts w:ascii="標楷體" w:eastAsia="標楷體" w:cs="標楷體"/>
          <w:color w:val="auto"/>
          <w:sz w:val="20"/>
          <w:szCs w:val="20"/>
        </w:rPr>
        <w:t>都為正方形。如下圖</w:t>
      </w:r>
      <w:r w:rsidRPr="00B61CFE">
        <w:rPr>
          <w:rFonts w:ascii="標楷體" w:eastAsia="標楷體" w:cs="標楷體"/>
          <w:color w:val="auto"/>
          <w:sz w:val="20"/>
          <w:szCs w:val="20"/>
        </w:rPr>
        <w:t>所示:</w:t>
      </w:r>
    </w:p>
    <w:p w14:paraId="01FBCD0B" w14:textId="7493D287" w:rsidR="00725AAB" w:rsidRDefault="00725AAB" w:rsidP="00725AAB">
      <w:pPr>
        <w:rPr>
          <w:rFonts w:eastAsia="標楷體"/>
          <w:sz w:val="20"/>
        </w:rPr>
      </w:pPr>
      <w:r>
        <w:rPr>
          <w:noProof/>
        </w:rPr>
        <w:drawing>
          <wp:inline distT="0" distB="0" distL="0" distR="0" wp14:anchorId="04200BFE" wp14:editId="1FC21B08">
            <wp:extent cx="2745105" cy="14300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5105" cy="1430020"/>
                    </a:xfrm>
                    <a:prstGeom prst="rect">
                      <a:avLst/>
                    </a:prstGeom>
                    <a:noFill/>
                    <a:ln>
                      <a:noFill/>
                    </a:ln>
                  </pic:spPr>
                </pic:pic>
              </a:graphicData>
            </a:graphic>
          </wp:inline>
        </w:drawing>
      </w:r>
    </w:p>
    <w:p w14:paraId="66006FF7" w14:textId="0BBF6214" w:rsidR="00725AAB" w:rsidRPr="00725AAB" w:rsidRDefault="00725AAB" w:rsidP="00725AAB">
      <w:pPr>
        <w:jc w:val="center"/>
        <w:rPr>
          <w:rFonts w:eastAsia="標楷體"/>
          <w:b/>
          <w:bCs/>
          <w:sz w:val="18"/>
          <w:szCs w:val="18"/>
        </w:rPr>
      </w:pPr>
      <w:r>
        <w:rPr>
          <w:rFonts w:eastAsia="標楷體" w:cs="Segoe UI" w:hint="eastAsia"/>
          <w:b/>
          <w:bCs/>
          <w:color w:val="333333"/>
          <w:spacing w:val="5"/>
          <w:sz w:val="18"/>
          <w:szCs w:val="18"/>
          <w:shd w:val="clear" w:color="auto" w:fill="FFFFFF"/>
        </w:rPr>
        <w:t>圖</w:t>
      </w:r>
      <w:r>
        <w:rPr>
          <w:rFonts w:eastAsia="標楷體" w:cs="Segoe UI" w:hint="eastAsia"/>
          <w:b/>
          <w:bCs/>
          <w:color w:val="333333"/>
          <w:spacing w:val="5"/>
          <w:sz w:val="18"/>
          <w:szCs w:val="18"/>
          <w:shd w:val="clear" w:color="auto" w:fill="FFFFFF"/>
        </w:rPr>
        <w:t>1.</w:t>
      </w:r>
      <w:r w:rsidRPr="00725AAB">
        <w:rPr>
          <w:rFonts w:eastAsia="標楷體" w:cs="Segoe UI"/>
          <w:b/>
          <w:bCs/>
          <w:color w:val="333333"/>
          <w:spacing w:val="5"/>
          <w:sz w:val="18"/>
          <w:szCs w:val="18"/>
          <w:shd w:val="clear" w:color="auto" w:fill="FFFFFF"/>
        </w:rPr>
        <w:t>康威生命遊戲</w:t>
      </w:r>
      <w:r>
        <w:rPr>
          <w:rFonts w:eastAsia="標楷體" w:cs="Segoe UI" w:hint="eastAsia"/>
          <w:b/>
          <w:bCs/>
          <w:color w:val="333333"/>
          <w:spacing w:val="5"/>
          <w:sz w:val="18"/>
          <w:szCs w:val="18"/>
          <w:shd w:val="clear" w:color="auto" w:fill="FFFFFF"/>
        </w:rPr>
        <w:t>模型</w:t>
      </w:r>
    </w:p>
    <w:p w14:paraId="4D4D5683" w14:textId="0B6FFDCC" w:rsidR="00725AAB" w:rsidRPr="00B61CFE" w:rsidRDefault="00725AAB" w:rsidP="00725AAB">
      <w:pPr>
        <w:ind w:firstLineChars="200" w:firstLine="400"/>
        <w:rPr>
          <w:rFonts w:ascii="標楷體" w:eastAsia="標楷體" w:cs="標楷體"/>
          <w:color w:val="auto"/>
          <w:sz w:val="20"/>
          <w:szCs w:val="20"/>
        </w:rPr>
      </w:pPr>
      <w:r w:rsidRPr="00B61CFE">
        <w:rPr>
          <w:rFonts w:ascii="標楷體" w:eastAsia="標楷體" w:cs="標楷體"/>
          <w:color w:val="auto"/>
          <w:sz w:val="20"/>
          <w:szCs w:val="20"/>
        </w:rPr>
        <w:t>以上的規則，是在模擬一個有生命的細胞會因為孤獨而死亡、有夥伴而生存、糧食資源不足死亡，還有生物繁殖等等各種行為，而模擬出「人工生命」。</w:t>
      </w:r>
    </w:p>
    <w:p w14:paraId="535C47A0" w14:textId="77777777" w:rsidR="00A45053" w:rsidRDefault="00A45053" w:rsidP="00B92294">
      <w:pPr>
        <w:spacing w:after="60"/>
        <w:ind w:firstLine="425"/>
        <w:jc w:val="both"/>
        <w:rPr>
          <w:rFonts w:eastAsia="標楷體"/>
          <w:sz w:val="20"/>
        </w:rPr>
      </w:pPr>
    </w:p>
    <w:p w14:paraId="5D2DA1A4" w14:textId="0331D5C2" w:rsidR="00A45053" w:rsidRPr="00CA19DD" w:rsidRDefault="00A45053" w:rsidP="00CA19DD">
      <w:pPr>
        <w:pStyle w:val="2"/>
        <w:numPr>
          <w:ilvl w:val="0"/>
          <w:numId w:val="1"/>
        </w:numPr>
        <w:ind w:left="240" w:hanging="240"/>
        <w:rPr>
          <w:rFonts w:eastAsia="標楷體"/>
          <w:color w:val="auto"/>
          <w:szCs w:val="20"/>
        </w:rPr>
      </w:pPr>
      <w:r w:rsidRPr="00CA19DD">
        <w:rPr>
          <w:rFonts w:eastAsia="標楷體" w:hint="eastAsia"/>
          <w:color w:val="auto"/>
          <w:szCs w:val="20"/>
        </w:rPr>
        <w:t>程式設計方式</w:t>
      </w:r>
      <w:r w:rsidRPr="00CA19DD">
        <w:rPr>
          <w:rFonts w:eastAsia="標楷體" w:hint="eastAsia"/>
          <w:color w:val="auto"/>
          <w:szCs w:val="20"/>
        </w:rPr>
        <w:t xml:space="preserve"> or </w:t>
      </w:r>
      <w:r w:rsidRPr="00CA19DD">
        <w:rPr>
          <w:rFonts w:eastAsia="標楷體" w:hint="eastAsia"/>
          <w:color w:val="auto"/>
          <w:szCs w:val="20"/>
        </w:rPr>
        <w:t>討論</w:t>
      </w:r>
    </w:p>
    <w:p w14:paraId="22346047" w14:textId="4C91F213" w:rsidR="004B61E3" w:rsidRPr="00B61CFE" w:rsidRDefault="004B61E3" w:rsidP="00DE4D11">
      <w:pPr>
        <w:jc w:val="both"/>
        <w:rPr>
          <w:rFonts w:ascii="標楷體" w:eastAsia="標楷體" w:cs="標楷體"/>
          <w:color w:val="auto"/>
          <w:sz w:val="20"/>
          <w:szCs w:val="20"/>
        </w:rPr>
      </w:pPr>
      <w:r w:rsidRPr="00C17B71">
        <w:rPr>
          <w:rFonts w:ascii="標楷體" w:eastAsia="標楷體" w:cs="標楷體" w:hint="eastAsia"/>
          <w:color w:val="auto"/>
          <w:sz w:val="20"/>
          <w:szCs w:val="20"/>
        </w:rPr>
        <w:t xml:space="preserve">　</w:t>
      </w:r>
      <w:r w:rsidRPr="00B61CFE">
        <w:rPr>
          <w:rFonts w:ascii="標楷體" w:eastAsia="標楷體" w:cs="標楷體" w:hint="eastAsia"/>
          <w:color w:val="auto"/>
          <w:sz w:val="20"/>
          <w:szCs w:val="20"/>
        </w:rPr>
        <w:t xml:space="preserve">　本次程式實作以康威生命遊戲(Conway's Game of Life)為啟發，模擬台灣目前醫療人力情境。以醫院人力角色情境，主要分別有三種類型實作，以狀態分為：一般居民(Normal)、受感染的居民(Infected)(或就醫居民</w:t>
      </w:r>
      <w:r w:rsidRPr="00B61CFE">
        <w:rPr>
          <w:rFonts w:ascii="標楷體" w:eastAsia="標楷體" w:cs="標楷體"/>
          <w:color w:val="auto"/>
          <w:sz w:val="20"/>
          <w:szCs w:val="20"/>
        </w:rPr>
        <w:t>Patient</w:t>
      </w:r>
      <w:r w:rsidRPr="00B61CFE">
        <w:rPr>
          <w:rFonts w:ascii="標楷體" w:eastAsia="標楷體" w:cs="標楷體" w:hint="eastAsia"/>
          <w:color w:val="auto"/>
          <w:sz w:val="20"/>
          <w:szCs w:val="20"/>
        </w:rPr>
        <w:t>，本篇簡稱患者)，以及醫師(Doctor)。</w:t>
      </w:r>
    </w:p>
    <w:p w14:paraId="4E5E4641" w14:textId="0538345D" w:rsidR="004B61E3" w:rsidRPr="00B61CFE" w:rsidRDefault="004B61E3" w:rsidP="00DE4D11">
      <w:pPr>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　　在描述實作之前，依據衛生福利部統計來做為程式上的參數設定，例如患者與醫師比例(</w:t>
      </w:r>
      <w:r w:rsidRPr="00B61CFE">
        <w:rPr>
          <w:rFonts w:ascii="標楷體" w:eastAsia="標楷體" w:cs="標楷體"/>
          <w:color w:val="auto"/>
          <w:sz w:val="20"/>
          <w:szCs w:val="20"/>
        </w:rPr>
        <w:t>ratio)</w:t>
      </w:r>
      <w:r w:rsidR="00DE4D11">
        <w:rPr>
          <w:rFonts w:ascii="標楷體" w:eastAsia="標楷體" w:cs="標楷體" w:hint="eastAsia"/>
          <w:color w:val="auto"/>
          <w:sz w:val="20"/>
          <w:szCs w:val="20"/>
        </w:rPr>
        <w:t>等。</w:t>
      </w:r>
    </w:p>
    <w:p w14:paraId="11BA09E0" w14:textId="77777777" w:rsidR="004B61E3" w:rsidRPr="00B61CFE" w:rsidRDefault="004B61E3" w:rsidP="00DE4D11">
      <w:pPr>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　　針對能夠專科治療疾病的西醫師，根據衛生福利部統計[</w:t>
      </w:r>
      <w:r w:rsidRPr="00B61CFE">
        <w:rPr>
          <w:rFonts w:ascii="標楷體" w:eastAsia="標楷體" w:cs="標楷體"/>
          <w:color w:val="auto"/>
          <w:sz w:val="20"/>
          <w:szCs w:val="20"/>
        </w:rPr>
        <w:t>1</w:t>
      </w:r>
      <w:r w:rsidRPr="00B61CFE">
        <w:rPr>
          <w:rFonts w:ascii="標楷體" w:eastAsia="標楷體" w:cs="標楷體" w:hint="eastAsia"/>
          <w:color w:val="auto"/>
          <w:sz w:val="20"/>
          <w:szCs w:val="20"/>
        </w:rPr>
        <w:t>]，合法執業醫師人數約為47,426人，於</w:t>
      </w:r>
      <w:proofErr w:type="gramStart"/>
      <w:r w:rsidRPr="00B61CFE">
        <w:rPr>
          <w:rFonts w:ascii="標楷體" w:eastAsia="標楷體" w:cs="標楷體" w:hint="eastAsia"/>
          <w:color w:val="auto"/>
          <w:sz w:val="20"/>
          <w:szCs w:val="20"/>
        </w:rPr>
        <w:t>107</w:t>
      </w:r>
      <w:proofErr w:type="gramEnd"/>
      <w:r w:rsidRPr="00B61CFE">
        <w:rPr>
          <w:rFonts w:ascii="標楷體" w:eastAsia="標楷體" w:cs="標楷體" w:hint="eastAsia"/>
          <w:color w:val="auto"/>
          <w:sz w:val="20"/>
          <w:szCs w:val="20"/>
        </w:rPr>
        <w:t>年度全台灣醫院平均每日服務量為440,535人次，其中包含門診420,283人次，與急診20,252人次。</w:t>
      </w:r>
    </w:p>
    <w:p w14:paraId="29199D2F" w14:textId="77777777" w:rsidR="004B61E3" w:rsidRPr="00B61CFE" w:rsidRDefault="004B61E3" w:rsidP="00DE4D11">
      <w:pPr>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　　台灣目前患者與醫師比為</w:t>
      </w:r>
      <w:r w:rsidRPr="00B61CFE">
        <w:rPr>
          <w:rFonts w:ascii="標楷體" w:eastAsia="標楷體" w:cs="標楷體"/>
          <w:color w:val="auto"/>
          <w:sz w:val="20"/>
          <w:szCs w:val="20"/>
        </w:rPr>
        <w:t xml:space="preserve">440,535/47,426 </w:t>
      </w:r>
      <w:r w:rsidRPr="00B61CFE">
        <w:rPr>
          <w:rFonts w:ascii="標楷體" w:eastAsia="標楷體" w:cs="標楷體" w:hint="eastAsia"/>
          <w:color w:val="auto"/>
          <w:sz w:val="20"/>
          <w:szCs w:val="20"/>
        </w:rPr>
        <w:t xml:space="preserve"> = </w:t>
      </w:r>
      <w:r w:rsidRPr="00B61CFE">
        <w:rPr>
          <w:rFonts w:ascii="標楷體" w:eastAsia="標楷體" w:cs="標楷體"/>
          <w:color w:val="auto"/>
          <w:sz w:val="20"/>
          <w:szCs w:val="20"/>
        </w:rPr>
        <w:t>9.289</w:t>
      </w:r>
      <w:r w:rsidRPr="00B61CFE">
        <w:rPr>
          <w:rFonts w:ascii="標楷體" w:eastAsia="標楷體" w:cs="標楷體" w:hint="eastAsia"/>
          <w:color w:val="auto"/>
          <w:sz w:val="20"/>
          <w:szCs w:val="20"/>
        </w:rPr>
        <w:t>。</w:t>
      </w:r>
      <w:proofErr w:type="gramStart"/>
      <w:r w:rsidRPr="00B61CFE">
        <w:rPr>
          <w:rFonts w:ascii="標楷體" w:eastAsia="標楷體" w:cs="標楷體" w:hint="eastAsia"/>
          <w:color w:val="auto"/>
          <w:sz w:val="20"/>
          <w:szCs w:val="20"/>
        </w:rPr>
        <w:t>此外，</w:t>
      </w:r>
      <w:proofErr w:type="gramEnd"/>
      <w:r w:rsidRPr="00B61CFE">
        <w:rPr>
          <w:rFonts w:ascii="標楷體" w:eastAsia="標楷體" w:cs="標楷體" w:hint="eastAsia"/>
          <w:color w:val="auto"/>
          <w:sz w:val="20"/>
          <w:szCs w:val="20"/>
        </w:rPr>
        <w:t>根據衛生福利部107年專科醫師核准發證人數為1,373位，平均一日核發3.76位(1,373人 / 365日)醫師。</w:t>
      </w:r>
    </w:p>
    <w:p w14:paraId="56AFE080" w14:textId="77777777" w:rsidR="004B61E3" w:rsidRPr="00B61CFE" w:rsidRDefault="004B61E3" w:rsidP="00DE4D11">
      <w:pPr>
        <w:ind w:firstLineChars="200" w:firstLine="400"/>
        <w:jc w:val="both"/>
        <w:rPr>
          <w:rFonts w:ascii="標楷體" w:eastAsia="標楷體" w:cs="標楷體"/>
          <w:color w:val="auto"/>
          <w:sz w:val="20"/>
          <w:szCs w:val="20"/>
        </w:rPr>
      </w:pPr>
      <w:r w:rsidRPr="00B61CFE">
        <w:rPr>
          <w:rFonts w:ascii="標楷體" w:eastAsia="標楷體" w:cs="標楷體" w:hint="eastAsia"/>
          <w:color w:val="auto"/>
          <w:sz w:val="20"/>
          <w:szCs w:val="20"/>
        </w:rPr>
        <w:t>其相關參數定義如下：</w:t>
      </w:r>
    </w:p>
    <w:p w14:paraId="344472D4"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t>normal</w:t>
      </w:r>
      <w:r w:rsidRPr="00B61CFE">
        <w:rPr>
          <w:rFonts w:ascii="標楷體" w:eastAsia="標楷體" w:cs="標楷體" w:hint="eastAsia"/>
          <w:color w:val="auto"/>
          <w:sz w:val="20"/>
          <w:szCs w:val="20"/>
        </w:rPr>
        <w:t>：尚無受感染、生病，而無須就醫及看診的一般居民。</w:t>
      </w:r>
    </w:p>
    <w:p w14:paraId="40F6112C"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t>doctor</w:t>
      </w:r>
      <w:r w:rsidRPr="00B61CFE">
        <w:rPr>
          <w:rFonts w:ascii="標楷體" w:eastAsia="標楷體" w:cs="標楷體" w:hint="eastAsia"/>
          <w:color w:val="auto"/>
          <w:sz w:val="20"/>
          <w:szCs w:val="20"/>
        </w:rPr>
        <w:t>：專責看診、治療的醫師。</w:t>
      </w:r>
    </w:p>
    <w:p w14:paraId="3AFD9CE0"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t>Infected</w:t>
      </w:r>
      <w:r w:rsidRPr="00B61CFE">
        <w:rPr>
          <w:rFonts w:ascii="標楷體" w:eastAsia="標楷體" w:cs="標楷體" w:hint="eastAsia"/>
          <w:color w:val="auto"/>
          <w:sz w:val="20"/>
          <w:szCs w:val="20"/>
        </w:rPr>
        <w:t xml:space="preserve"> (或 </w:t>
      </w:r>
      <w:r w:rsidRPr="00B61CFE">
        <w:rPr>
          <w:rFonts w:ascii="標楷體" w:eastAsia="標楷體" w:cs="標楷體" w:hint="eastAsia"/>
          <w:b/>
          <w:color w:val="auto"/>
          <w:sz w:val="20"/>
          <w:szCs w:val="20"/>
        </w:rPr>
        <w:t>Patient</w:t>
      </w:r>
      <w:r w:rsidRPr="00B61CFE">
        <w:rPr>
          <w:rFonts w:ascii="標楷體" w:eastAsia="標楷體" w:cs="標楷體" w:hint="eastAsia"/>
          <w:color w:val="auto"/>
          <w:sz w:val="20"/>
          <w:szCs w:val="20"/>
        </w:rPr>
        <w:t>)：突發感染或是被感染而就醫的居民(統稱患者)。</w:t>
      </w:r>
    </w:p>
    <w:p w14:paraId="2E7819B0"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lastRenderedPageBreak/>
        <w:t>self_healing_ratio</w:t>
      </w:r>
      <w:r w:rsidRPr="00B61CFE">
        <w:rPr>
          <w:rFonts w:ascii="標楷體" w:eastAsia="標楷體" w:cs="標楷體" w:hint="eastAsia"/>
          <w:color w:val="auto"/>
          <w:sz w:val="20"/>
          <w:szCs w:val="20"/>
        </w:rPr>
        <w:t>：受到某個疾病感染的痊癒機率，預設為0.4，並期望在無須醫師的治療下痊癒。</w:t>
      </w:r>
    </w:p>
    <w:p w14:paraId="507E4662"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t>turn</w:t>
      </w:r>
      <w:r w:rsidRPr="00B61CFE">
        <w:rPr>
          <w:rFonts w:ascii="標楷體" w:eastAsia="標楷體" w:cs="標楷體" w:hint="eastAsia"/>
          <w:color w:val="auto"/>
          <w:sz w:val="20"/>
          <w:szCs w:val="20"/>
        </w:rPr>
        <w:t>：程式實作上</w:t>
      </w:r>
      <w:proofErr w:type="gramStart"/>
      <w:r w:rsidRPr="00B61CFE">
        <w:rPr>
          <w:rFonts w:ascii="標楷體" w:eastAsia="標楷體" w:cs="標楷體" w:hint="eastAsia"/>
          <w:color w:val="auto"/>
          <w:sz w:val="20"/>
          <w:szCs w:val="20"/>
        </w:rPr>
        <w:t>稱為輪次</w:t>
      </w:r>
      <w:proofErr w:type="gramEnd"/>
      <w:r w:rsidRPr="00B61CFE">
        <w:rPr>
          <w:rFonts w:ascii="標楷體" w:eastAsia="標楷體" w:cs="標楷體" w:hint="eastAsia"/>
          <w:color w:val="auto"/>
          <w:sz w:val="20"/>
          <w:szCs w:val="20"/>
        </w:rPr>
        <w:t>，實際在模擬以時間日為基本單位。</w:t>
      </w:r>
    </w:p>
    <w:p w14:paraId="175F0874"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b/>
          <w:color w:val="auto"/>
          <w:sz w:val="20"/>
          <w:szCs w:val="20"/>
        </w:rPr>
        <w:t>ratio</w:t>
      </w:r>
      <w:r w:rsidRPr="00B61CFE">
        <w:rPr>
          <w:rFonts w:ascii="標楷體" w:eastAsia="標楷體" w:cs="標楷體" w:hint="eastAsia"/>
          <w:color w:val="auto"/>
          <w:sz w:val="20"/>
          <w:szCs w:val="20"/>
        </w:rPr>
        <w:t xml:space="preserve">：患者與醫師比，等同於患者除醫師之比例，即 </w:t>
      </w:r>
      <w:r w:rsidRPr="00B61CFE">
        <w:rPr>
          <w:rFonts w:ascii="標楷體" w:eastAsia="標楷體" w:cs="標楷體"/>
          <w:color w:val="auto"/>
          <w:sz w:val="20"/>
          <w:szCs w:val="20"/>
        </w:rPr>
        <w:t>9.289</w:t>
      </w:r>
      <w:r w:rsidRPr="00B61CFE">
        <w:rPr>
          <w:rFonts w:ascii="標楷體" w:eastAsia="標楷體" w:cs="標楷體" w:hint="eastAsia"/>
          <w:color w:val="auto"/>
          <w:sz w:val="20"/>
          <w:szCs w:val="20"/>
        </w:rPr>
        <w:t>。</w:t>
      </w:r>
    </w:p>
    <w:p w14:paraId="33D3FE5E" w14:textId="77777777" w:rsidR="004B61E3" w:rsidRPr="00B61CFE" w:rsidRDefault="004B61E3" w:rsidP="004B61E3">
      <w:pPr>
        <w:spacing w:after="60"/>
        <w:ind w:firstLine="425"/>
        <w:jc w:val="both"/>
        <w:rPr>
          <w:rFonts w:ascii="標楷體" w:eastAsia="標楷體" w:cs="標楷體"/>
          <w:color w:val="auto"/>
          <w:sz w:val="20"/>
          <w:szCs w:val="20"/>
        </w:rPr>
      </w:pPr>
    </w:p>
    <w:p w14:paraId="66D226C6" w14:textId="77777777" w:rsidR="004B61E3" w:rsidRPr="00FE128A" w:rsidRDefault="004B61E3" w:rsidP="004B61E3">
      <w:pPr>
        <w:numPr>
          <w:ilvl w:val="1"/>
          <w:numId w:val="1"/>
        </w:numPr>
        <w:ind w:hanging="432"/>
        <w:rPr>
          <w:rFonts w:eastAsia="標楷體"/>
          <w:b/>
          <w:color w:val="auto"/>
        </w:rPr>
      </w:pPr>
      <w:r w:rsidRPr="00FE128A">
        <w:rPr>
          <w:rFonts w:eastAsia="標楷體" w:hint="eastAsia"/>
          <w:b/>
          <w:color w:val="auto"/>
        </w:rPr>
        <w:t>演算法</w:t>
      </w:r>
    </w:p>
    <w:p w14:paraId="272676D6" w14:textId="77777777" w:rsidR="004B61E3" w:rsidRPr="00B61CFE" w:rsidRDefault="004B61E3" w:rsidP="004B61E3">
      <w:pPr>
        <w:spacing w:after="60"/>
        <w:ind w:left="432"/>
        <w:jc w:val="both"/>
        <w:rPr>
          <w:rFonts w:ascii="標楷體" w:eastAsia="標楷體" w:cs="標楷體"/>
          <w:color w:val="auto"/>
          <w:sz w:val="20"/>
          <w:szCs w:val="20"/>
        </w:rPr>
      </w:pPr>
      <w:r w:rsidRPr="00B61CFE">
        <w:rPr>
          <w:rFonts w:ascii="標楷體" w:eastAsia="標楷體" w:cs="標楷體" w:hint="eastAsia"/>
          <w:color w:val="auto"/>
          <w:sz w:val="20"/>
          <w:szCs w:val="20"/>
        </w:rPr>
        <w:t>程式以康威生命模型為基礎的變形實作。</w:t>
      </w:r>
    </w:p>
    <w:p w14:paraId="09A9C1B8" w14:textId="77777777" w:rsidR="004B61E3" w:rsidRPr="00B61CFE" w:rsidRDefault="004B61E3" w:rsidP="004B61E3">
      <w:pPr>
        <w:spacing w:after="60"/>
        <w:jc w:val="both"/>
        <w:rPr>
          <w:rFonts w:ascii="標楷體" w:eastAsia="標楷體" w:cs="標楷體"/>
          <w:color w:val="auto"/>
          <w:sz w:val="20"/>
          <w:szCs w:val="20"/>
        </w:rPr>
      </w:pPr>
      <w:proofErr w:type="gramStart"/>
      <w:r w:rsidRPr="00B61CFE">
        <w:rPr>
          <w:rFonts w:ascii="標楷體" w:eastAsia="標楷體" w:cs="標楷體" w:hint="eastAsia"/>
          <w:color w:val="auto"/>
          <w:sz w:val="20"/>
          <w:szCs w:val="20"/>
        </w:rPr>
        <w:t>每一輪次</w:t>
      </w:r>
      <w:proofErr w:type="gramEnd"/>
      <w:r w:rsidRPr="00B61CFE">
        <w:rPr>
          <w:rFonts w:ascii="標楷體" w:eastAsia="標楷體" w:cs="標楷體" w:hint="eastAsia"/>
          <w:color w:val="auto"/>
          <w:sz w:val="20"/>
          <w:szCs w:val="20"/>
        </w:rPr>
        <w:t>(每日)：</w:t>
      </w:r>
    </w:p>
    <w:p w14:paraId="50795861" w14:textId="77777777" w:rsidR="004B61E3" w:rsidRPr="00B61CFE" w:rsidRDefault="004B61E3" w:rsidP="004B61E3">
      <w:pPr>
        <w:spacing w:after="60"/>
        <w:ind w:leftChars="100" w:left="240"/>
        <w:jc w:val="both"/>
        <w:rPr>
          <w:rFonts w:ascii="標楷體" w:eastAsia="標楷體" w:cs="標楷體"/>
          <w:color w:val="auto"/>
          <w:sz w:val="20"/>
          <w:szCs w:val="20"/>
        </w:rPr>
      </w:pPr>
      <w:r w:rsidRPr="00B61CFE">
        <w:rPr>
          <w:rFonts w:ascii="標楷體" w:eastAsia="標楷體" w:cs="標楷體" w:hint="eastAsia"/>
          <w:color w:val="auto"/>
          <w:sz w:val="20"/>
          <w:szCs w:val="20"/>
        </w:rPr>
        <w:t>1. 每日隨機產生 15~25位 由一般居民突發性感染(就醫)。</w:t>
      </w:r>
    </w:p>
    <w:p w14:paraId="5A406557" w14:textId="77777777" w:rsidR="004B61E3" w:rsidRPr="00B61CFE" w:rsidRDefault="004B61E3" w:rsidP="004B61E3">
      <w:pPr>
        <w:spacing w:after="60"/>
        <w:ind w:leftChars="100" w:left="240"/>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2. 每日產生 </w:t>
      </w:r>
      <w:r w:rsidRPr="00B61CFE">
        <w:rPr>
          <w:rFonts w:ascii="標楷體" w:eastAsia="標楷體" w:cs="標楷體"/>
          <w:color w:val="auto"/>
          <w:sz w:val="20"/>
          <w:szCs w:val="20"/>
        </w:rPr>
        <w:t>“</w:t>
      </w:r>
      <w:r w:rsidRPr="00B61CFE">
        <w:rPr>
          <w:rFonts w:ascii="標楷體" w:eastAsia="標楷體" w:cs="標楷體" w:hint="eastAsia"/>
          <w:color w:val="auto"/>
          <w:sz w:val="20"/>
          <w:szCs w:val="20"/>
        </w:rPr>
        <w:t>痊癒機率×目前患者人數</w:t>
      </w:r>
      <w:r w:rsidRPr="00B61CFE">
        <w:rPr>
          <w:rFonts w:ascii="標楷體" w:eastAsia="標楷體" w:cs="標楷體"/>
          <w:color w:val="auto"/>
          <w:sz w:val="20"/>
          <w:szCs w:val="20"/>
        </w:rPr>
        <w:t>”</w:t>
      </w:r>
      <w:r w:rsidRPr="00B61CFE">
        <w:rPr>
          <w:rFonts w:ascii="標楷體" w:eastAsia="標楷體" w:cs="標楷體" w:hint="eastAsia"/>
          <w:color w:val="auto"/>
          <w:sz w:val="20"/>
          <w:szCs w:val="20"/>
        </w:rPr>
        <w:t xml:space="preserve"> 患者會自我痊癒。</w:t>
      </w:r>
    </w:p>
    <w:p w14:paraId="737CAE38" w14:textId="77777777" w:rsidR="004B61E3" w:rsidRPr="00B61CFE" w:rsidRDefault="004B61E3" w:rsidP="004B61E3">
      <w:pPr>
        <w:spacing w:after="60"/>
        <w:ind w:leftChars="100" w:left="240"/>
        <w:jc w:val="both"/>
        <w:rPr>
          <w:rFonts w:ascii="標楷體" w:eastAsia="標楷體" w:cs="標楷體"/>
          <w:color w:val="auto"/>
          <w:sz w:val="20"/>
          <w:szCs w:val="20"/>
        </w:rPr>
      </w:pPr>
      <w:r w:rsidRPr="00B61CFE">
        <w:rPr>
          <w:rFonts w:ascii="標楷體" w:eastAsia="標楷體" w:cs="標楷體" w:hint="eastAsia"/>
          <w:color w:val="auto"/>
          <w:sz w:val="20"/>
          <w:szCs w:val="20"/>
        </w:rPr>
        <w:t>3. 每日隨機產生 2~</w:t>
      </w:r>
      <w:r w:rsidRPr="00B61CFE">
        <w:rPr>
          <w:rFonts w:ascii="標楷體" w:eastAsia="標楷體" w:cs="標楷體"/>
          <w:color w:val="auto"/>
          <w:sz w:val="20"/>
          <w:szCs w:val="20"/>
        </w:rPr>
        <w:t>6</w:t>
      </w:r>
      <w:r w:rsidRPr="00B61CFE">
        <w:rPr>
          <w:rFonts w:ascii="標楷體" w:eastAsia="標楷體" w:cs="標楷體" w:hint="eastAsia"/>
          <w:color w:val="auto"/>
          <w:sz w:val="20"/>
          <w:szCs w:val="20"/>
        </w:rPr>
        <w:t>位 (由3.76四捨五入為4，期望值為4)的執業醫師。</w:t>
      </w:r>
    </w:p>
    <w:p w14:paraId="11347E9A" w14:textId="77777777" w:rsidR="004B61E3" w:rsidRDefault="004B61E3" w:rsidP="004B61E3">
      <w:pPr>
        <w:spacing w:after="60"/>
        <w:jc w:val="both"/>
        <w:rPr>
          <w:rFonts w:eastAsia="標楷體"/>
          <w:color w:val="auto"/>
          <w:sz w:val="20"/>
          <w:szCs w:val="20"/>
        </w:rPr>
      </w:pPr>
    </w:p>
    <w:p w14:paraId="25E98EEC" w14:textId="77777777" w:rsidR="004B61E3" w:rsidRPr="00064258" w:rsidRDefault="004B61E3" w:rsidP="004B61E3">
      <w:pPr>
        <w:numPr>
          <w:ilvl w:val="1"/>
          <w:numId w:val="1"/>
        </w:numPr>
        <w:ind w:hanging="432"/>
        <w:rPr>
          <w:rFonts w:eastAsia="標楷體"/>
          <w:b/>
          <w:color w:val="auto"/>
        </w:rPr>
      </w:pPr>
      <w:r>
        <w:rPr>
          <w:rFonts w:eastAsia="標楷體" w:hint="eastAsia"/>
          <w:b/>
          <w:color w:val="auto"/>
        </w:rPr>
        <w:t>規則</w:t>
      </w:r>
    </w:p>
    <w:p w14:paraId="0C1CB753" w14:textId="77777777" w:rsidR="004B61E3" w:rsidRPr="00B61CFE" w:rsidRDefault="004B61E3" w:rsidP="004B61E3">
      <w:pPr>
        <w:spacing w:after="60"/>
        <w:jc w:val="both"/>
        <w:rPr>
          <w:rFonts w:ascii="標楷體" w:eastAsia="標楷體" w:cs="標楷體"/>
          <w:color w:val="auto"/>
          <w:sz w:val="20"/>
          <w:szCs w:val="20"/>
        </w:rPr>
      </w:pPr>
      <w:r>
        <w:rPr>
          <w:rFonts w:eastAsia="標楷體" w:hint="eastAsia"/>
          <w:color w:val="auto"/>
          <w:sz w:val="20"/>
          <w:szCs w:val="20"/>
        </w:rPr>
        <w:t xml:space="preserve">　　</w:t>
      </w:r>
      <w:r w:rsidRPr="00B61CFE">
        <w:rPr>
          <w:rFonts w:ascii="標楷體" w:eastAsia="標楷體" w:cs="標楷體" w:hint="eastAsia"/>
          <w:color w:val="auto"/>
          <w:sz w:val="20"/>
          <w:szCs w:val="20"/>
        </w:rPr>
        <w:t>台灣目前患者與醫師比為</w:t>
      </w:r>
      <w:r w:rsidRPr="00B61CFE">
        <w:rPr>
          <w:rFonts w:ascii="標楷體" w:eastAsia="標楷體" w:cs="標楷體"/>
          <w:color w:val="auto"/>
          <w:sz w:val="20"/>
          <w:szCs w:val="20"/>
        </w:rPr>
        <w:t xml:space="preserve">440,535/47,426 </w:t>
      </w:r>
      <w:r w:rsidRPr="00B61CFE">
        <w:rPr>
          <w:rFonts w:ascii="標楷體" w:eastAsia="標楷體" w:cs="標楷體" w:hint="eastAsia"/>
          <w:color w:val="auto"/>
          <w:sz w:val="20"/>
          <w:szCs w:val="20"/>
        </w:rPr>
        <w:t xml:space="preserve">= </w:t>
      </w:r>
      <w:r w:rsidRPr="00B61CFE">
        <w:rPr>
          <w:rFonts w:ascii="標楷體" w:eastAsia="標楷體" w:cs="標楷體"/>
          <w:color w:val="auto"/>
          <w:sz w:val="20"/>
          <w:szCs w:val="20"/>
        </w:rPr>
        <w:t>9.289</w:t>
      </w:r>
      <w:r w:rsidRPr="00B61CFE">
        <w:rPr>
          <w:rFonts w:ascii="標楷體" w:eastAsia="標楷體" w:cs="標楷體" w:hint="eastAsia"/>
          <w:color w:val="auto"/>
          <w:sz w:val="20"/>
          <w:szCs w:val="20"/>
        </w:rPr>
        <w:t>，假設目前患者與醫師比能夠讓醫療達成平衡。並在實作上訂定下列規則：</w:t>
      </w:r>
    </w:p>
    <w:p w14:paraId="44B1987C"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color w:val="auto"/>
          <w:sz w:val="20"/>
          <w:szCs w:val="20"/>
        </w:rPr>
        <w:t>規則(</w:t>
      </w:r>
      <w:proofErr w:type="gramStart"/>
      <w:r w:rsidRPr="00B61CFE">
        <w:rPr>
          <w:rFonts w:ascii="標楷體" w:eastAsia="標楷體" w:cs="標楷體" w:hint="eastAsia"/>
          <w:color w:val="auto"/>
          <w:sz w:val="20"/>
          <w:szCs w:val="20"/>
        </w:rPr>
        <w:t>一</w:t>
      </w:r>
      <w:proofErr w:type="gramEnd"/>
      <w:r w:rsidRPr="00B61CFE">
        <w:rPr>
          <w:rFonts w:ascii="標楷體" w:eastAsia="標楷體" w:cs="標楷體" w:hint="eastAsia"/>
          <w:color w:val="auto"/>
          <w:sz w:val="20"/>
          <w:szCs w:val="20"/>
        </w:rPr>
        <w:t>)：</w:t>
      </w:r>
    </w:p>
    <w:p w14:paraId="6C33A2C3"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　　若ratio大於目前每日台灣的病人與醫師人數比(即</w:t>
      </w:r>
      <w:r w:rsidRPr="00B61CFE">
        <w:rPr>
          <w:rFonts w:ascii="標楷體" w:eastAsia="標楷體" w:cs="標楷體"/>
          <w:color w:val="auto"/>
          <w:sz w:val="20"/>
          <w:szCs w:val="20"/>
        </w:rPr>
        <w:t>9.289</w:t>
      </w:r>
      <w:r w:rsidRPr="00B61CFE">
        <w:rPr>
          <w:rFonts w:ascii="標楷體" w:eastAsia="標楷體" w:cs="標楷體" w:hint="eastAsia"/>
          <w:color w:val="auto"/>
          <w:sz w:val="20"/>
          <w:szCs w:val="20"/>
        </w:rPr>
        <w:t>，程式實作上設為9人)，則根據衛生福利部107年專科醫師核准發證人數為1,373人，平均一日核發3.761人(1,373人/365人，程式實作上設為1~3人)醫師。</w:t>
      </w:r>
    </w:p>
    <w:p w14:paraId="13F80B41"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color w:val="auto"/>
          <w:sz w:val="20"/>
          <w:szCs w:val="20"/>
        </w:rPr>
        <w:t xml:space="preserve">　　透過程式模擬：台灣病人超過於一定的患者醫師比，則透過程式模擬該情境實現，則每日產生0~7位醫師能夠達到平衡。</w:t>
      </w:r>
    </w:p>
    <w:p w14:paraId="2DD46C32"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color w:val="auto"/>
          <w:sz w:val="20"/>
          <w:szCs w:val="20"/>
        </w:rPr>
        <w:t>規則(二) ：</w:t>
      </w:r>
    </w:p>
    <w:p w14:paraId="49477AC1" w14:textId="77777777" w:rsidR="004B61E3" w:rsidRPr="00B61CFE" w:rsidRDefault="004B61E3" w:rsidP="004B61E3">
      <w:pPr>
        <w:spacing w:after="60"/>
        <w:ind w:firstLine="425"/>
        <w:jc w:val="both"/>
        <w:rPr>
          <w:rFonts w:ascii="標楷體" w:eastAsia="標楷體" w:cs="標楷體"/>
          <w:color w:val="auto"/>
          <w:sz w:val="20"/>
          <w:szCs w:val="20"/>
        </w:rPr>
      </w:pPr>
      <w:r w:rsidRPr="00B61CFE">
        <w:rPr>
          <w:rFonts w:ascii="標楷體" w:eastAsia="標楷體" w:cs="標楷體" w:hint="eastAsia"/>
          <w:color w:val="auto"/>
          <w:sz w:val="20"/>
          <w:szCs w:val="20"/>
        </w:rPr>
        <w:t>若每位角色(醫師、居民、患者)，其</w:t>
      </w:r>
      <w:proofErr w:type="gramStart"/>
      <w:r w:rsidRPr="00B61CFE">
        <w:rPr>
          <w:rFonts w:ascii="標楷體" w:eastAsia="標楷體" w:cs="標楷體" w:hint="eastAsia"/>
          <w:color w:val="auto"/>
          <w:sz w:val="20"/>
          <w:szCs w:val="20"/>
        </w:rPr>
        <w:t>周圍(</w:t>
      </w:r>
      <w:proofErr w:type="gramEnd"/>
      <w:r w:rsidRPr="00B61CFE">
        <w:rPr>
          <w:rFonts w:ascii="標楷體" w:eastAsia="標楷體" w:cs="標楷體" w:hint="eastAsia"/>
          <w:color w:val="auto"/>
          <w:sz w:val="20"/>
          <w:szCs w:val="20"/>
        </w:rPr>
        <w:t>實作以八方位為主)有超過5位患者，則受到隨機感染及發病的情況增加，每輪增加0~3位醫師/居民/患者受到感染(患者自</w:t>
      </w:r>
      <w:proofErr w:type="gramStart"/>
      <w:r w:rsidRPr="00B61CFE">
        <w:rPr>
          <w:rFonts w:ascii="標楷體" w:eastAsia="標楷體" w:cs="標楷體" w:hint="eastAsia"/>
          <w:color w:val="auto"/>
          <w:sz w:val="20"/>
          <w:szCs w:val="20"/>
        </w:rPr>
        <w:t>癒</w:t>
      </w:r>
      <w:proofErr w:type="gramEnd"/>
      <w:r w:rsidRPr="00B61CFE">
        <w:rPr>
          <w:rFonts w:ascii="標楷體" w:eastAsia="標楷體" w:cs="標楷體" w:hint="eastAsia"/>
          <w:color w:val="auto"/>
          <w:sz w:val="20"/>
          <w:szCs w:val="20"/>
        </w:rPr>
        <w:t>，則可能有再次感染及就醫之情況)。</w:t>
      </w:r>
    </w:p>
    <w:p w14:paraId="563D079E" w14:textId="77777777" w:rsidR="004B61E3" w:rsidRPr="00B61CFE" w:rsidRDefault="004B61E3" w:rsidP="004B61E3">
      <w:pPr>
        <w:spacing w:after="60"/>
        <w:jc w:val="both"/>
        <w:rPr>
          <w:rFonts w:ascii="標楷體" w:eastAsia="標楷體" w:cs="標楷體"/>
          <w:color w:val="auto"/>
          <w:sz w:val="20"/>
          <w:szCs w:val="20"/>
        </w:rPr>
      </w:pPr>
      <w:r w:rsidRPr="00B61CFE">
        <w:rPr>
          <w:rFonts w:ascii="標楷體" w:eastAsia="標楷體" w:cs="標楷體" w:hint="eastAsia"/>
          <w:color w:val="auto"/>
          <w:sz w:val="20"/>
          <w:szCs w:val="20"/>
        </w:rPr>
        <w:t>規則(三)：</w:t>
      </w:r>
    </w:p>
    <w:p w14:paraId="7E5A1981" w14:textId="77777777" w:rsidR="004B61E3" w:rsidRPr="00B61CFE" w:rsidRDefault="004B61E3" w:rsidP="004B61E3">
      <w:pPr>
        <w:spacing w:after="60"/>
        <w:ind w:firstLine="432"/>
        <w:jc w:val="both"/>
        <w:rPr>
          <w:rFonts w:ascii="標楷體" w:eastAsia="標楷體" w:cs="標楷體"/>
          <w:color w:val="auto"/>
          <w:sz w:val="20"/>
          <w:szCs w:val="20"/>
        </w:rPr>
      </w:pPr>
      <w:r w:rsidRPr="00B61CFE">
        <w:rPr>
          <w:rFonts w:ascii="標楷體" w:eastAsia="標楷體" w:cs="標楷體" w:hint="eastAsia"/>
          <w:color w:val="auto"/>
          <w:sz w:val="20"/>
          <w:szCs w:val="20"/>
        </w:rPr>
        <w:t>醫師專責治療十二方位之患者(模擬現實的鄰近居民)，假設治療後是百分之百的康復率，則在十二方位內患者接能夠得到良好治療，由感染狀態恢復成一般居民。</w:t>
      </w:r>
    </w:p>
    <w:p w14:paraId="61915349" w14:textId="77777777" w:rsidR="004B61E3" w:rsidRDefault="004B61E3" w:rsidP="004B61E3">
      <w:pPr>
        <w:spacing w:after="60"/>
        <w:ind w:firstLine="432"/>
        <w:jc w:val="both"/>
        <w:rPr>
          <w:rFonts w:eastAsia="標楷體"/>
          <w:color w:val="auto"/>
          <w:sz w:val="20"/>
          <w:szCs w:val="20"/>
        </w:rPr>
      </w:pPr>
    </w:p>
    <w:p w14:paraId="1F35073D" w14:textId="77777777" w:rsidR="004B61E3" w:rsidRPr="00AD2ED7" w:rsidRDefault="004B61E3" w:rsidP="004B61E3">
      <w:pPr>
        <w:numPr>
          <w:ilvl w:val="1"/>
          <w:numId w:val="1"/>
        </w:numPr>
        <w:ind w:hanging="432"/>
        <w:rPr>
          <w:rFonts w:eastAsia="標楷體"/>
          <w:b/>
          <w:color w:val="auto"/>
        </w:rPr>
      </w:pPr>
      <w:r>
        <w:rPr>
          <w:rFonts w:eastAsia="標楷體" w:hint="eastAsia"/>
          <w:b/>
          <w:color w:val="auto"/>
        </w:rPr>
        <w:t>程式架構</w:t>
      </w:r>
    </w:p>
    <w:p w14:paraId="50638254" w14:textId="16008E6F" w:rsidR="004B61E3" w:rsidRPr="00B61CFE" w:rsidRDefault="004B61E3" w:rsidP="004B61E3">
      <w:pPr>
        <w:ind w:firstLine="432"/>
        <w:rPr>
          <w:rFonts w:ascii="標楷體" w:eastAsia="標楷體" w:cs="標楷體"/>
          <w:color w:val="auto"/>
          <w:sz w:val="20"/>
          <w:szCs w:val="20"/>
        </w:rPr>
      </w:pPr>
      <w:r w:rsidRPr="00B61CFE">
        <w:rPr>
          <w:rFonts w:ascii="標楷體" w:eastAsia="標楷體" w:cs="標楷體" w:hint="eastAsia"/>
          <w:color w:val="auto"/>
          <w:sz w:val="20"/>
          <w:szCs w:val="20"/>
        </w:rPr>
        <w:t>程式實作上以MVC模式(Model</w:t>
      </w:r>
      <w:proofErr w:type="gramStart"/>
      <w:r w:rsidRPr="00B61CFE">
        <w:rPr>
          <w:rFonts w:ascii="標楷體" w:eastAsia="標楷體" w:cs="標楷體" w:hint="eastAsia"/>
          <w:color w:val="auto"/>
          <w:sz w:val="20"/>
          <w:szCs w:val="20"/>
        </w:rPr>
        <w:t>–</w:t>
      </w:r>
      <w:proofErr w:type="gramEnd"/>
      <w:r w:rsidRPr="00B61CFE">
        <w:rPr>
          <w:rFonts w:ascii="標楷體" w:eastAsia="標楷體" w:cs="標楷體" w:hint="eastAsia"/>
          <w:color w:val="auto"/>
          <w:sz w:val="20"/>
          <w:szCs w:val="20"/>
        </w:rPr>
        <w:t>view</w:t>
      </w:r>
      <w:proofErr w:type="gramStart"/>
      <w:r w:rsidRPr="00B61CFE">
        <w:rPr>
          <w:rFonts w:ascii="標楷體" w:eastAsia="標楷體" w:cs="標楷體" w:hint="eastAsia"/>
          <w:color w:val="auto"/>
          <w:sz w:val="20"/>
          <w:szCs w:val="20"/>
        </w:rPr>
        <w:t>–</w:t>
      </w:r>
      <w:proofErr w:type="gramEnd"/>
      <w:r w:rsidRPr="00B61CFE">
        <w:rPr>
          <w:rFonts w:ascii="標楷體" w:eastAsia="標楷體" w:cs="標楷體" w:hint="eastAsia"/>
          <w:color w:val="auto"/>
          <w:sz w:val="20"/>
          <w:szCs w:val="20"/>
        </w:rPr>
        <w:t>controller)作為軟體的架構設計，其中M</w:t>
      </w:r>
      <w:r w:rsidRPr="00B61CFE">
        <w:rPr>
          <w:rFonts w:ascii="標楷體" w:eastAsia="標楷體" w:cs="標楷體"/>
          <w:color w:val="auto"/>
          <w:sz w:val="20"/>
          <w:szCs w:val="20"/>
        </w:rPr>
        <w:t>odel</w:t>
      </w:r>
      <w:r w:rsidRPr="00B61CFE">
        <w:rPr>
          <w:rFonts w:ascii="標楷體" w:eastAsia="標楷體" w:cs="標楷體" w:hint="eastAsia"/>
          <w:color w:val="auto"/>
          <w:sz w:val="20"/>
          <w:szCs w:val="20"/>
        </w:rPr>
        <w:t>負責演算法及邏輯處理，V</w:t>
      </w:r>
      <w:r w:rsidRPr="00B61CFE">
        <w:rPr>
          <w:rFonts w:ascii="標楷體" w:eastAsia="標楷體" w:cs="標楷體"/>
          <w:color w:val="auto"/>
          <w:sz w:val="20"/>
          <w:szCs w:val="20"/>
        </w:rPr>
        <w:t>iew</w:t>
      </w:r>
      <w:r w:rsidRPr="00B61CFE">
        <w:rPr>
          <w:rFonts w:ascii="標楷體" w:eastAsia="標楷體" w:cs="標楷體" w:hint="eastAsia"/>
          <w:color w:val="auto"/>
          <w:sz w:val="20"/>
          <w:szCs w:val="20"/>
        </w:rPr>
        <w:t>負責使用者圖形介</w:t>
      </w:r>
      <w:r w:rsidRPr="00B61CFE">
        <w:rPr>
          <w:rFonts w:ascii="標楷體" w:eastAsia="標楷體" w:cs="標楷體" w:hint="eastAsia"/>
          <w:color w:val="auto"/>
          <w:sz w:val="20"/>
          <w:szCs w:val="20"/>
        </w:rPr>
        <w:t>面，而Controller負責請求控制及訊號控制，其中：</w:t>
      </w:r>
    </w:p>
    <w:p w14:paraId="148BC22F" w14:textId="77777777" w:rsidR="004B61E3" w:rsidRPr="00B61CFE" w:rsidRDefault="004B61E3" w:rsidP="004B61E3">
      <w:pPr>
        <w:ind w:firstLine="432"/>
        <w:rPr>
          <w:rFonts w:ascii="標楷體" w:eastAsia="標楷體" w:cs="標楷體"/>
          <w:color w:val="auto"/>
          <w:sz w:val="20"/>
          <w:szCs w:val="20"/>
        </w:rPr>
      </w:pPr>
      <w:r w:rsidRPr="00B61CFE">
        <w:rPr>
          <w:rFonts w:ascii="標楷體" w:eastAsia="標楷體" w:cs="標楷體" w:hint="eastAsia"/>
          <w:color w:val="auto"/>
          <w:sz w:val="20"/>
          <w:szCs w:val="20"/>
        </w:rPr>
        <w:t>M</w:t>
      </w:r>
      <w:r w:rsidRPr="00B61CFE">
        <w:rPr>
          <w:rFonts w:ascii="標楷體" w:eastAsia="標楷體" w:cs="標楷體"/>
          <w:color w:val="auto"/>
          <w:sz w:val="20"/>
          <w:szCs w:val="20"/>
        </w:rPr>
        <w:t>odel</w:t>
      </w:r>
      <w:r w:rsidRPr="00B61CFE">
        <w:rPr>
          <w:rFonts w:ascii="標楷體" w:eastAsia="標楷體" w:cs="標楷體" w:hint="eastAsia"/>
          <w:color w:val="auto"/>
          <w:sz w:val="20"/>
          <w:szCs w:val="20"/>
        </w:rPr>
        <w:t>負責規則(函式rule)，</w:t>
      </w:r>
      <w:proofErr w:type="gramStart"/>
      <w:r w:rsidRPr="00B61CFE">
        <w:rPr>
          <w:rFonts w:ascii="標楷體" w:eastAsia="標楷體" w:cs="標楷體" w:hint="eastAsia"/>
          <w:color w:val="auto"/>
          <w:sz w:val="20"/>
          <w:szCs w:val="20"/>
        </w:rPr>
        <w:t>每輪日產生</w:t>
      </w:r>
      <w:proofErr w:type="gramEnd"/>
      <w:r w:rsidRPr="00B61CFE">
        <w:rPr>
          <w:rFonts w:ascii="標楷體" w:eastAsia="標楷體" w:cs="標楷體" w:hint="eastAsia"/>
          <w:color w:val="auto"/>
          <w:sz w:val="20"/>
          <w:szCs w:val="20"/>
        </w:rPr>
        <w:t>醫師與患者(函式</w:t>
      </w:r>
      <w:r w:rsidRPr="00B61CFE">
        <w:rPr>
          <w:rFonts w:ascii="標楷體" w:eastAsia="標楷體" w:cs="標楷體"/>
          <w:color w:val="auto"/>
          <w:sz w:val="20"/>
          <w:szCs w:val="20"/>
        </w:rPr>
        <w:t>generate)</w:t>
      </w:r>
      <w:r w:rsidRPr="00B61CFE">
        <w:rPr>
          <w:rFonts w:ascii="標楷體" w:eastAsia="標楷體" w:cs="標楷體" w:hint="eastAsia"/>
          <w:color w:val="auto"/>
          <w:sz w:val="20"/>
          <w:szCs w:val="20"/>
        </w:rPr>
        <w:t>，計算醫師、患者、居民的邏輯處理(函式</w:t>
      </w:r>
      <w:proofErr w:type="spellStart"/>
      <w:r w:rsidRPr="00B61CFE">
        <w:rPr>
          <w:rFonts w:ascii="標楷體" w:eastAsia="標楷體" w:cs="標楷體" w:hint="eastAsia"/>
          <w:color w:val="auto"/>
          <w:sz w:val="20"/>
          <w:szCs w:val="20"/>
        </w:rPr>
        <w:t>count</w:t>
      </w:r>
      <w:r w:rsidRPr="00B61CFE">
        <w:rPr>
          <w:rFonts w:ascii="標楷體" w:eastAsia="標楷體" w:cs="標楷體"/>
          <w:color w:val="auto"/>
          <w:sz w:val="20"/>
          <w:szCs w:val="20"/>
        </w:rPr>
        <w:t>People</w:t>
      </w:r>
      <w:proofErr w:type="spellEnd"/>
      <w:r w:rsidRPr="00B61CFE">
        <w:rPr>
          <w:rFonts w:ascii="標楷體" w:eastAsia="標楷體" w:cs="標楷體" w:hint="eastAsia"/>
          <w:color w:val="auto"/>
          <w:sz w:val="20"/>
          <w:szCs w:val="20"/>
        </w:rPr>
        <w:t>)、處理超出邊界問題(函式</w:t>
      </w:r>
      <w:proofErr w:type="spellStart"/>
      <w:r w:rsidRPr="00B61CFE">
        <w:rPr>
          <w:rFonts w:ascii="標楷體" w:eastAsia="標楷體" w:cs="標楷體" w:hint="eastAsia"/>
          <w:color w:val="auto"/>
          <w:sz w:val="20"/>
          <w:szCs w:val="20"/>
        </w:rPr>
        <w:t>over</w:t>
      </w:r>
      <w:r w:rsidRPr="00B61CFE">
        <w:rPr>
          <w:rFonts w:ascii="標楷體" w:eastAsia="標楷體" w:cs="標楷體"/>
          <w:color w:val="auto"/>
          <w:sz w:val="20"/>
          <w:szCs w:val="20"/>
        </w:rPr>
        <w:t>Border</w:t>
      </w:r>
      <w:proofErr w:type="spellEnd"/>
      <w:r w:rsidRPr="00B61CFE">
        <w:rPr>
          <w:rFonts w:ascii="標楷體" w:eastAsia="標楷體" w:cs="標楷體"/>
          <w:color w:val="auto"/>
          <w:sz w:val="20"/>
          <w:szCs w:val="20"/>
        </w:rPr>
        <w:t>)</w:t>
      </w:r>
      <w:r w:rsidRPr="00B61CFE">
        <w:rPr>
          <w:rFonts w:ascii="標楷體" w:eastAsia="標楷體" w:cs="標楷體" w:hint="eastAsia"/>
          <w:color w:val="auto"/>
          <w:sz w:val="20"/>
          <w:szCs w:val="20"/>
        </w:rPr>
        <w:t>、印出模擬世界(函式</w:t>
      </w:r>
      <w:proofErr w:type="spellStart"/>
      <w:r w:rsidRPr="00B61CFE">
        <w:rPr>
          <w:rFonts w:ascii="標楷體" w:eastAsia="標楷體" w:cs="標楷體" w:hint="eastAsia"/>
          <w:color w:val="auto"/>
          <w:sz w:val="20"/>
          <w:szCs w:val="20"/>
        </w:rPr>
        <w:t>show</w:t>
      </w:r>
      <w:r w:rsidRPr="00B61CFE">
        <w:rPr>
          <w:rFonts w:ascii="標楷體" w:eastAsia="標楷體" w:cs="標楷體"/>
          <w:color w:val="auto"/>
          <w:sz w:val="20"/>
          <w:szCs w:val="20"/>
        </w:rPr>
        <w:t>World</w:t>
      </w:r>
      <w:proofErr w:type="spellEnd"/>
      <w:r w:rsidRPr="00B61CFE">
        <w:rPr>
          <w:rFonts w:ascii="標楷體" w:eastAsia="標楷體" w:cs="標楷體"/>
          <w:color w:val="auto"/>
          <w:sz w:val="20"/>
          <w:szCs w:val="20"/>
        </w:rPr>
        <w:t>)</w:t>
      </w:r>
      <w:r w:rsidRPr="00B61CFE">
        <w:rPr>
          <w:rFonts w:ascii="標楷體" w:eastAsia="標楷體" w:cs="標楷體" w:hint="eastAsia"/>
          <w:color w:val="auto"/>
          <w:sz w:val="20"/>
          <w:szCs w:val="20"/>
        </w:rPr>
        <w:t>。</w:t>
      </w:r>
    </w:p>
    <w:p w14:paraId="50A54D9B" w14:textId="77777777" w:rsidR="004B61E3" w:rsidRPr="00B61CFE" w:rsidRDefault="004B61E3" w:rsidP="004B61E3">
      <w:pPr>
        <w:ind w:firstLine="432"/>
        <w:rPr>
          <w:rFonts w:ascii="標楷體" w:eastAsia="標楷體" w:cs="標楷體"/>
          <w:color w:val="auto"/>
          <w:sz w:val="20"/>
          <w:szCs w:val="20"/>
        </w:rPr>
      </w:pPr>
    </w:p>
    <w:p w14:paraId="709F068D" w14:textId="77777777" w:rsidR="004B61E3" w:rsidRPr="00B61CFE" w:rsidRDefault="004B61E3" w:rsidP="004B61E3">
      <w:pPr>
        <w:ind w:firstLine="432"/>
        <w:rPr>
          <w:rFonts w:ascii="標楷體" w:eastAsia="標楷體" w:cs="標楷體"/>
          <w:color w:val="auto"/>
          <w:sz w:val="20"/>
          <w:szCs w:val="20"/>
        </w:rPr>
      </w:pPr>
      <w:r w:rsidRPr="00B61CFE">
        <w:rPr>
          <w:rFonts w:ascii="標楷體" w:eastAsia="標楷體" w:cs="標楷體" w:hint="eastAsia"/>
          <w:color w:val="auto"/>
          <w:sz w:val="20"/>
          <w:szCs w:val="20"/>
        </w:rPr>
        <w:t>V</w:t>
      </w:r>
      <w:r w:rsidRPr="00B61CFE">
        <w:rPr>
          <w:rFonts w:ascii="標楷體" w:eastAsia="標楷體" w:cs="標楷體"/>
          <w:color w:val="auto"/>
          <w:sz w:val="20"/>
          <w:szCs w:val="20"/>
        </w:rPr>
        <w:t>iew</w:t>
      </w:r>
      <w:r w:rsidRPr="00B61CFE">
        <w:rPr>
          <w:rFonts w:ascii="標楷體" w:eastAsia="標楷體" w:cs="標楷體" w:hint="eastAsia"/>
          <w:color w:val="auto"/>
          <w:sz w:val="20"/>
          <w:szCs w:val="20"/>
        </w:rPr>
        <w:t>負責建立1800×1000大小之視窗、產生canvas畫布、加速及減速按鈕、顏色標記、L</w:t>
      </w:r>
      <w:r w:rsidRPr="00B61CFE">
        <w:rPr>
          <w:rFonts w:ascii="標楷體" w:eastAsia="標楷體" w:cs="標楷體"/>
          <w:color w:val="auto"/>
          <w:sz w:val="20"/>
          <w:szCs w:val="20"/>
        </w:rPr>
        <w:t>abel</w:t>
      </w:r>
      <w:r w:rsidRPr="00B61CFE">
        <w:rPr>
          <w:rFonts w:ascii="標楷體" w:eastAsia="標楷體" w:cs="標楷體" w:hint="eastAsia"/>
          <w:color w:val="auto"/>
          <w:sz w:val="20"/>
          <w:szCs w:val="20"/>
        </w:rPr>
        <w:t>(印出居民、醫師、患者、患者與醫師比等相關資訊)、載入圖片。</w:t>
      </w:r>
    </w:p>
    <w:p w14:paraId="1FCB47DC" w14:textId="77777777" w:rsidR="004B61E3" w:rsidRPr="00B61CFE" w:rsidRDefault="004B61E3" w:rsidP="004B61E3">
      <w:pPr>
        <w:ind w:firstLine="432"/>
        <w:rPr>
          <w:rFonts w:ascii="標楷體" w:eastAsia="標楷體" w:cs="標楷體"/>
          <w:color w:val="auto"/>
          <w:sz w:val="20"/>
          <w:szCs w:val="20"/>
        </w:rPr>
      </w:pPr>
      <w:proofErr w:type="spellStart"/>
      <w:r w:rsidRPr="00B61CFE">
        <w:rPr>
          <w:rFonts w:ascii="標楷體" w:eastAsia="標楷體" w:cs="標楷體" w:hint="eastAsia"/>
          <w:color w:val="auto"/>
          <w:sz w:val="20"/>
          <w:szCs w:val="20"/>
        </w:rPr>
        <w:t>C</w:t>
      </w:r>
      <w:r w:rsidRPr="00B61CFE">
        <w:rPr>
          <w:rFonts w:ascii="標楷體" w:eastAsia="標楷體" w:cs="標楷體"/>
          <w:color w:val="auto"/>
          <w:sz w:val="20"/>
          <w:szCs w:val="20"/>
        </w:rPr>
        <w:t>ontrollor</w:t>
      </w:r>
      <w:proofErr w:type="spellEnd"/>
      <w:r w:rsidRPr="00B61CFE">
        <w:rPr>
          <w:rFonts w:ascii="標楷體" w:eastAsia="標楷體" w:cs="標楷體" w:hint="eastAsia"/>
          <w:color w:val="auto"/>
          <w:sz w:val="20"/>
          <w:szCs w:val="20"/>
        </w:rPr>
        <w:t>負責按鈕的加速及減速控制。</w:t>
      </w:r>
    </w:p>
    <w:p w14:paraId="5490877B" w14:textId="77777777" w:rsidR="004B61E3" w:rsidRPr="00033D48" w:rsidRDefault="004B61E3" w:rsidP="004B61E3">
      <w:pPr>
        <w:rPr>
          <w:rFonts w:eastAsia="標楷體"/>
          <w:b/>
          <w:color w:val="auto"/>
        </w:rPr>
      </w:pPr>
    </w:p>
    <w:p w14:paraId="47AA5B3D" w14:textId="77777777" w:rsidR="004B61E3" w:rsidRPr="00E50D7B" w:rsidRDefault="004B61E3" w:rsidP="004B61E3">
      <w:pPr>
        <w:numPr>
          <w:ilvl w:val="1"/>
          <w:numId w:val="1"/>
        </w:numPr>
        <w:ind w:hanging="432"/>
        <w:rPr>
          <w:rFonts w:eastAsia="標楷體"/>
          <w:b/>
          <w:color w:val="auto"/>
        </w:rPr>
      </w:pPr>
      <w:r>
        <w:rPr>
          <w:rFonts w:eastAsia="標楷體" w:hint="eastAsia"/>
          <w:b/>
          <w:color w:val="auto"/>
        </w:rPr>
        <w:t>問題與討論</w:t>
      </w:r>
    </w:p>
    <w:p w14:paraId="6D7B2007" w14:textId="73514C08" w:rsidR="004B61E3" w:rsidRPr="00DE4D11" w:rsidRDefault="00DE4D11" w:rsidP="00DE4D11">
      <w:pPr>
        <w:rPr>
          <w:rFonts w:ascii="標楷體" w:eastAsia="標楷體" w:cs="標楷體"/>
          <w:color w:val="auto"/>
          <w:sz w:val="20"/>
          <w:szCs w:val="20"/>
        </w:rPr>
      </w:pPr>
      <w:r>
        <w:rPr>
          <w:rFonts w:eastAsia="標楷體" w:hint="eastAsia"/>
          <w:color w:val="auto"/>
          <w:sz w:val="20"/>
          <w:szCs w:val="20"/>
        </w:rPr>
        <w:t xml:space="preserve">　　</w:t>
      </w:r>
      <w:r w:rsidR="004B61E3" w:rsidRPr="00DE4D11">
        <w:rPr>
          <w:rFonts w:ascii="標楷體" w:eastAsia="標楷體" w:cs="標楷體" w:hint="eastAsia"/>
          <w:color w:val="auto"/>
          <w:sz w:val="20"/>
          <w:szCs w:val="20"/>
        </w:rPr>
        <w:t xml:space="preserve">本次使用Python3程式語言實作，執行速度上仍有缺陷，Python3 解譯器(Interpreter)相較於C、C++語言，在執行方面先天性速度較編譯器(Compiler)慢，倘若能夠透過硬體支援，便能將模擬世界更有複雜性，更貼近台灣目前的醫療情境。　　</w:t>
      </w:r>
    </w:p>
    <w:p w14:paraId="2788A9D3" w14:textId="5E890BDA" w:rsidR="004B61E3" w:rsidRPr="00DE4D11" w:rsidRDefault="004B61E3" w:rsidP="00DE4D11">
      <w:pPr>
        <w:ind w:firstLine="432"/>
        <w:rPr>
          <w:rFonts w:ascii="標楷體" w:eastAsia="標楷體" w:cs="標楷體"/>
          <w:color w:val="auto"/>
          <w:sz w:val="20"/>
          <w:szCs w:val="20"/>
        </w:rPr>
      </w:pPr>
      <w:r w:rsidRPr="00DE4D11">
        <w:rPr>
          <w:rFonts w:ascii="標楷體" w:eastAsia="標楷體" w:cs="標楷體" w:hint="eastAsia"/>
          <w:color w:val="auto"/>
          <w:sz w:val="20"/>
          <w:szCs w:val="20"/>
        </w:rPr>
        <w:t>舉例來說，每</w:t>
      </w:r>
      <w:proofErr w:type="gramStart"/>
      <w:r w:rsidRPr="00DE4D11">
        <w:rPr>
          <w:rFonts w:ascii="標楷體" w:eastAsia="標楷體" w:cs="標楷體" w:hint="eastAsia"/>
          <w:color w:val="auto"/>
          <w:sz w:val="20"/>
          <w:szCs w:val="20"/>
        </w:rPr>
        <w:t>個</w:t>
      </w:r>
      <w:proofErr w:type="gramEnd"/>
      <w:r w:rsidRPr="00DE4D11">
        <w:rPr>
          <w:rFonts w:ascii="標楷體" w:eastAsia="標楷體" w:cs="標楷體" w:hint="eastAsia"/>
          <w:color w:val="auto"/>
          <w:sz w:val="20"/>
          <w:szCs w:val="20"/>
        </w:rPr>
        <w:t>居民之間的距離不盡不同，患者恢復後仍有觀察期(即第四種角色狀態)，擴大模擬世界的大小(如台灣面積大小36,193平方公里)，以及參考人口密度等。</w:t>
      </w:r>
    </w:p>
    <w:p w14:paraId="40E7D21A" w14:textId="2C4B4454" w:rsidR="004B61E3" w:rsidRPr="00DE4D11" w:rsidRDefault="004B61E3" w:rsidP="00DE4D11">
      <w:pPr>
        <w:ind w:firstLine="432"/>
        <w:rPr>
          <w:rFonts w:ascii="標楷體" w:eastAsia="標楷體" w:cs="標楷體"/>
          <w:color w:val="auto"/>
          <w:sz w:val="20"/>
          <w:szCs w:val="20"/>
        </w:rPr>
      </w:pPr>
      <w:r w:rsidRPr="00DE4D11">
        <w:rPr>
          <w:rFonts w:ascii="標楷體" w:eastAsia="標楷體" w:cs="標楷體" w:hint="eastAsia"/>
          <w:color w:val="auto"/>
          <w:sz w:val="20"/>
          <w:szCs w:val="20"/>
        </w:rPr>
        <w:t>實作上為了簡單明確區別角色狀態及定位，程式實作上的治療者只有醫師，然而，醫師有更細分的專科類別及</w:t>
      </w:r>
      <w:proofErr w:type="gramStart"/>
      <w:r w:rsidRPr="00DE4D11">
        <w:rPr>
          <w:rFonts w:ascii="標楷體" w:eastAsia="標楷體" w:cs="標楷體" w:hint="eastAsia"/>
          <w:color w:val="auto"/>
          <w:sz w:val="20"/>
          <w:szCs w:val="20"/>
        </w:rPr>
        <w:t>權屬別</w:t>
      </w:r>
      <w:proofErr w:type="gramEnd"/>
      <w:r w:rsidRPr="00DE4D11">
        <w:rPr>
          <w:rFonts w:ascii="標楷體" w:eastAsia="標楷體" w:cs="標楷體" w:hint="eastAsia"/>
          <w:color w:val="auto"/>
          <w:sz w:val="20"/>
          <w:szCs w:val="20"/>
        </w:rPr>
        <w:t>，如中醫師、藥師，以及協助照顧病人的護理師等。</w:t>
      </w:r>
    </w:p>
    <w:p w14:paraId="1874101B" w14:textId="0FCFA721" w:rsidR="004B61E3" w:rsidRPr="00DE4D11" w:rsidRDefault="004B61E3" w:rsidP="00DE4D11">
      <w:pPr>
        <w:ind w:firstLine="432"/>
        <w:rPr>
          <w:rFonts w:ascii="標楷體" w:eastAsia="標楷體" w:cs="標楷體"/>
          <w:color w:val="auto"/>
          <w:sz w:val="20"/>
          <w:szCs w:val="20"/>
        </w:rPr>
      </w:pPr>
      <w:r w:rsidRPr="00DE4D11">
        <w:rPr>
          <w:rFonts w:ascii="標楷體" w:eastAsia="標楷體" w:cs="標楷體" w:hint="eastAsia"/>
          <w:color w:val="auto"/>
          <w:sz w:val="20"/>
          <w:szCs w:val="20"/>
        </w:rPr>
        <w:t>由於設計上只考量到十二方位的治療</w:t>
      </w:r>
      <w:proofErr w:type="gramStart"/>
      <w:r w:rsidRPr="00DE4D11">
        <w:rPr>
          <w:rFonts w:ascii="標楷體" w:eastAsia="標楷體" w:cs="標楷體" w:hint="eastAsia"/>
          <w:color w:val="auto"/>
          <w:sz w:val="20"/>
          <w:szCs w:val="20"/>
        </w:rPr>
        <w:t>周圍，</w:t>
      </w:r>
      <w:proofErr w:type="gramEnd"/>
      <w:r w:rsidRPr="00DE4D11">
        <w:rPr>
          <w:rFonts w:ascii="標楷體" w:eastAsia="標楷體" w:cs="標楷體" w:hint="eastAsia"/>
          <w:color w:val="auto"/>
          <w:sz w:val="20"/>
          <w:szCs w:val="20"/>
        </w:rPr>
        <w:t>演算法設計上還能夠更好，舉例來說，若在方圓幾公里內居民，能夠接受醫生的治療，就更能夠達到預測的真實性。</w:t>
      </w:r>
    </w:p>
    <w:p w14:paraId="379A9B6C" w14:textId="3A209A63" w:rsidR="004B61E3" w:rsidRPr="00DE4D11" w:rsidRDefault="004B61E3" w:rsidP="00DE4D11">
      <w:pPr>
        <w:ind w:firstLine="432"/>
        <w:rPr>
          <w:rFonts w:ascii="標楷體" w:eastAsia="標楷體" w:cs="標楷體"/>
          <w:color w:val="auto"/>
          <w:sz w:val="20"/>
          <w:szCs w:val="20"/>
        </w:rPr>
      </w:pPr>
      <w:r w:rsidRPr="00DE4D11">
        <w:rPr>
          <w:rFonts w:ascii="標楷體" w:eastAsia="標楷體" w:cs="標楷體" w:hint="eastAsia"/>
          <w:color w:val="auto"/>
          <w:sz w:val="20"/>
          <w:szCs w:val="20"/>
        </w:rPr>
        <w:t>依各個環境的擴散程度、擴散速度，因在各地環境不同有所差異，例如台灣醫療環境發達，相較於醫療不發達的國家，擴散機率反而不高。但為了實作方便，僅限於八方位的感染擴散程度，無法確保能夠真實模擬擴散速度。</w:t>
      </w:r>
      <w:proofErr w:type="gramStart"/>
      <w:r w:rsidRPr="00DE4D11">
        <w:rPr>
          <w:rFonts w:ascii="標楷體" w:eastAsia="標楷體" w:cs="標楷體" w:hint="eastAsia"/>
          <w:color w:val="auto"/>
          <w:sz w:val="20"/>
          <w:szCs w:val="20"/>
        </w:rPr>
        <w:t>此外，</w:t>
      </w:r>
      <w:proofErr w:type="gramEnd"/>
      <w:r w:rsidRPr="00DE4D11">
        <w:rPr>
          <w:rFonts w:ascii="標楷體" w:eastAsia="標楷體" w:cs="標楷體" w:hint="eastAsia"/>
          <w:color w:val="auto"/>
          <w:sz w:val="20"/>
          <w:szCs w:val="20"/>
        </w:rPr>
        <w:t>因八方位的設計缺陷，導致容易發生病毒擴散之情況，當擴散程度愈來愈明顯時，由於擴散周長較大，依八方位規則，感染數量是會倍數成長，再加上病人每</w:t>
      </w:r>
      <w:proofErr w:type="gramStart"/>
      <w:r w:rsidRPr="00DE4D11">
        <w:rPr>
          <w:rFonts w:ascii="標楷體" w:eastAsia="標楷體" w:cs="標楷體" w:hint="eastAsia"/>
          <w:color w:val="auto"/>
          <w:sz w:val="20"/>
          <w:szCs w:val="20"/>
        </w:rPr>
        <w:t>個輪次</w:t>
      </w:r>
      <w:proofErr w:type="gramEnd"/>
      <w:r w:rsidRPr="00DE4D11">
        <w:rPr>
          <w:rFonts w:ascii="標楷體" w:eastAsia="標楷體" w:cs="標楷體" w:hint="eastAsia"/>
          <w:color w:val="auto"/>
          <w:sz w:val="20"/>
          <w:szCs w:val="20"/>
        </w:rPr>
        <w:t>都會產生，因此程式最終必定，發生全數感染之情形(也就是醫生全數感染)，擴散的方式仍有待改善。</w:t>
      </w:r>
    </w:p>
    <w:p w14:paraId="1D3CB6BB" w14:textId="6AE65AC0" w:rsidR="00083C5E" w:rsidRPr="004B61E3" w:rsidRDefault="00083C5E" w:rsidP="004B61E3">
      <w:pPr>
        <w:spacing w:after="60"/>
        <w:jc w:val="both"/>
        <w:rPr>
          <w:rFonts w:eastAsia="標楷體"/>
          <w:color w:val="FF0000"/>
          <w:sz w:val="20"/>
          <w:szCs w:val="20"/>
        </w:rPr>
      </w:pPr>
    </w:p>
    <w:p w14:paraId="5A2AA226" w14:textId="73CD5337" w:rsidR="00CA19DD" w:rsidRPr="00712632" w:rsidRDefault="00CA19DD" w:rsidP="00CA19DD">
      <w:pPr>
        <w:pStyle w:val="2"/>
        <w:numPr>
          <w:ilvl w:val="0"/>
          <w:numId w:val="1"/>
        </w:numPr>
        <w:ind w:left="240" w:hanging="240"/>
        <w:rPr>
          <w:rFonts w:eastAsia="標楷體"/>
          <w:color w:val="auto"/>
          <w:szCs w:val="20"/>
        </w:rPr>
      </w:pPr>
      <w:r>
        <w:rPr>
          <w:rFonts w:eastAsia="標楷體" w:hint="eastAsia"/>
          <w:color w:val="auto"/>
          <w:szCs w:val="20"/>
        </w:rPr>
        <w:t>結論</w:t>
      </w:r>
    </w:p>
    <w:p w14:paraId="6378B664" w14:textId="1C50488A" w:rsidR="00CA19DD" w:rsidRPr="00CA19DD" w:rsidRDefault="00CA19DD" w:rsidP="00CA19DD">
      <w:pPr>
        <w:spacing w:after="60"/>
        <w:jc w:val="both"/>
        <w:rPr>
          <w:rFonts w:eastAsia="標楷體"/>
          <w:color w:val="auto"/>
          <w:sz w:val="20"/>
          <w:szCs w:val="20"/>
        </w:rPr>
      </w:pPr>
    </w:p>
    <w:p w14:paraId="28FA154A" w14:textId="6274F404" w:rsidR="00CA19DD" w:rsidRPr="00834751" w:rsidRDefault="00CA19DD" w:rsidP="00834751">
      <w:pPr>
        <w:numPr>
          <w:ilvl w:val="1"/>
          <w:numId w:val="1"/>
        </w:numPr>
        <w:ind w:hanging="432"/>
        <w:rPr>
          <w:rFonts w:eastAsia="標楷體"/>
          <w:b/>
          <w:color w:val="auto"/>
        </w:rPr>
      </w:pPr>
      <w:r w:rsidRPr="00834751">
        <w:rPr>
          <w:rFonts w:eastAsia="標楷體" w:hint="eastAsia"/>
          <w:b/>
          <w:color w:val="auto"/>
          <w:sz w:val="20"/>
          <w:szCs w:val="20"/>
        </w:rPr>
        <w:t>社會議題探討</w:t>
      </w:r>
    </w:p>
    <w:p w14:paraId="1D0F6E22" w14:textId="4A989305" w:rsidR="00CA19DD" w:rsidRPr="00DE4D11" w:rsidRDefault="00CA19DD" w:rsidP="00325907">
      <w:pPr>
        <w:ind w:firstLine="432"/>
        <w:rPr>
          <w:rFonts w:ascii="標楷體" w:eastAsia="標楷體" w:cs="標楷體"/>
          <w:color w:val="auto"/>
          <w:sz w:val="20"/>
          <w:szCs w:val="20"/>
        </w:rPr>
      </w:pPr>
      <w:r w:rsidRPr="00DE4D11">
        <w:rPr>
          <w:rFonts w:ascii="標楷體" w:eastAsia="標楷體" w:cs="標楷體" w:hint="eastAsia"/>
          <w:color w:val="auto"/>
          <w:sz w:val="20"/>
          <w:szCs w:val="20"/>
        </w:rPr>
        <w:t>病毒的擴散往往是不可預期的，當小區域內有數人感染時，傳染的人數就為以指數型成長，若沒有適當的控制，病毒就會持續不斷，範圍愈</w:t>
      </w:r>
      <w:proofErr w:type="gramStart"/>
      <w:r w:rsidRPr="00DE4D11">
        <w:rPr>
          <w:rFonts w:ascii="標楷體" w:eastAsia="標楷體" w:cs="標楷體" w:hint="eastAsia"/>
          <w:color w:val="auto"/>
          <w:sz w:val="20"/>
          <w:szCs w:val="20"/>
        </w:rPr>
        <w:lastRenderedPageBreak/>
        <w:t>趨愈廣</w:t>
      </w:r>
      <w:proofErr w:type="gramEnd"/>
      <w:r w:rsidRPr="00DE4D11">
        <w:rPr>
          <w:rFonts w:ascii="標楷體" w:eastAsia="標楷體" w:cs="標楷體" w:hint="eastAsia"/>
          <w:color w:val="auto"/>
          <w:sz w:val="20"/>
          <w:szCs w:val="20"/>
        </w:rPr>
        <w:t>而一發不可收拾。</w:t>
      </w:r>
      <w:proofErr w:type="gramStart"/>
      <w:r w:rsidRPr="00DE4D11">
        <w:rPr>
          <w:rFonts w:ascii="標楷體" w:eastAsia="標楷體" w:cs="標楷體" w:hint="eastAsia"/>
          <w:color w:val="auto"/>
          <w:sz w:val="20"/>
          <w:szCs w:val="20"/>
        </w:rPr>
        <w:t>此外，</w:t>
      </w:r>
      <w:proofErr w:type="gramEnd"/>
      <w:r w:rsidRPr="00DE4D11">
        <w:rPr>
          <w:rFonts w:ascii="標楷體" w:eastAsia="標楷體" w:cs="標楷體" w:hint="eastAsia"/>
          <w:color w:val="auto"/>
          <w:sz w:val="20"/>
          <w:szCs w:val="20"/>
        </w:rPr>
        <w:t>醫療團隊也需要相對的時間來製造疫苗或是給予病情控制相關的解藥，以H1N1為例，當年的H1N1除了擴散迅速，人數過多導致</w:t>
      </w:r>
      <w:proofErr w:type="gramStart"/>
      <w:r w:rsidRPr="00DE4D11">
        <w:rPr>
          <w:rFonts w:ascii="標楷體" w:eastAsia="標楷體" w:cs="標楷體" w:hint="eastAsia"/>
          <w:color w:val="auto"/>
          <w:sz w:val="20"/>
          <w:szCs w:val="20"/>
        </w:rPr>
        <w:t>醫院克流感</w:t>
      </w:r>
      <w:proofErr w:type="gramEnd"/>
      <w:r w:rsidRPr="00DE4D11">
        <w:rPr>
          <w:rFonts w:ascii="標楷體" w:eastAsia="標楷體" w:cs="標楷體" w:hint="eastAsia"/>
          <w:color w:val="auto"/>
          <w:sz w:val="20"/>
          <w:szCs w:val="20"/>
        </w:rPr>
        <w:t>與疫苗供不應求的情況在剛爆發時最為顯著，一</w:t>
      </w:r>
      <w:proofErr w:type="gramStart"/>
      <w:r w:rsidRPr="00DE4D11">
        <w:rPr>
          <w:rFonts w:ascii="標楷體" w:eastAsia="標楷體" w:cs="標楷體" w:hint="eastAsia"/>
          <w:color w:val="auto"/>
          <w:sz w:val="20"/>
          <w:szCs w:val="20"/>
        </w:rPr>
        <w:t>針難求且</w:t>
      </w:r>
      <w:proofErr w:type="gramEnd"/>
      <w:r w:rsidRPr="00DE4D11">
        <w:rPr>
          <w:rFonts w:ascii="標楷體" w:eastAsia="標楷體" w:cs="標楷體" w:hint="eastAsia"/>
          <w:color w:val="auto"/>
          <w:sz w:val="20"/>
          <w:szCs w:val="20"/>
        </w:rPr>
        <w:t>資源不足，形成了惡性循環。</w:t>
      </w:r>
    </w:p>
    <w:p w14:paraId="7400D54E" w14:textId="77777777" w:rsidR="00CA19DD" w:rsidRPr="00DE4D11" w:rsidRDefault="00CA19DD" w:rsidP="00DE4D11">
      <w:pPr>
        <w:ind w:firstLine="432"/>
        <w:rPr>
          <w:rFonts w:ascii="標楷體" w:eastAsia="標楷體" w:cs="標楷體"/>
          <w:color w:val="auto"/>
          <w:sz w:val="20"/>
          <w:szCs w:val="20"/>
        </w:rPr>
      </w:pPr>
      <w:r w:rsidRPr="00DE4D11">
        <w:rPr>
          <w:rFonts w:ascii="標楷體" w:eastAsia="標楷體" w:cs="標楷體" w:hint="eastAsia"/>
          <w:color w:val="auto"/>
          <w:sz w:val="20"/>
          <w:szCs w:val="20"/>
        </w:rPr>
        <w:t>在台灣，健保機制完善，國民共同負擔，使接受醫療服務的價格大幅下降，民眾三</w:t>
      </w:r>
      <w:proofErr w:type="gramStart"/>
      <w:r w:rsidRPr="00DE4D11">
        <w:rPr>
          <w:rFonts w:ascii="標楷體" w:eastAsia="標楷體" w:cs="標楷體" w:hint="eastAsia"/>
          <w:color w:val="auto"/>
          <w:sz w:val="20"/>
          <w:szCs w:val="20"/>
        </w:rPr>
        <w:t>不</w:t>
      </w:r>
      <w:proofErr w:type="gramEnd"/>
      <w:r w:rsidRPr="00DE4D11">
        <w:rPr>
          <w:rFonts w:ascii="標楷體" w:eastAsia="標楷體" w:cs="標楷體" w:hint="eastAsia"/>
          <w:color w:val="auto"/>
          <w:sz w:val="20"/>
          <w:szCs w:val="20"/>
        </w:rPr>
        <w:t>五時就找醫生，有大量的病人不斷的</w:t>
      </w:r>
      <w:proofErr w:type="gramStart"/>
      <w:r w:rsidRPr="00DE4D11">
        <w:rPr>
          <w:rFonts w:ascii="標楷體" w:eastAsia="標楷體" w:cs="標楷體" w:hint="eastAsia"/>
          <w:color w:val="auto"/>
          <w:sz w:val="20"/>
          <w:szCs w:val="20"/>
        </w:rPr>
        <w:t>回診只為了</w:t>
      </w:r>
      <w:proofErr w:type="gramEnd"/>
      <w:r w:rsidRPr="00DE4D11">
        <w:rPr>
          <w:rFonts w:ascii="標楷體" w:eastAsia="標楷體" w:cs="標楷體" w:hint="eastAsia"/>
          <w:color w:val="auto"/>
          <w:sz w:val="20"/>
          <w:szCs w:val="20"/>
        </w:rPr>
        <w:t>一些已經被診斷過需要時間復原的疾病，尋求醫生有更多的協助，導致台灣醫生的高工時，產生醫生過</w:t>
      </w:r>
      <w:proofErr w:type="gramStart"/>
      <w:r w:rsidRPr="00DE4D11">
        <w:rPr>
          <w:rFonts w:ascii="標楷體" w:eastAsia="標楷體" w:cs="標楷體" w:hint="eastAsia"/>
          <w:color w:val="auto"/>
          <w:sz w:val="20"/>
          <w:szCs w:val="20"/>
        </w:rPr>
        <w:t>勞</w:t>
      </w:r>
      <w:proofErr w:type="gramEnd"/>
      <w:r w:rsidRPr="00DE4D11">
        <w:rPr>
          <w:rFonts w:ascii="標楷體" w:eastAsia="標楷體" w:cs="標楷體" w:hint="eastAsia"/>
          <w:color w:val="auto"/>
          <w:sz w:val="20"/>
          <w:szCs w:val="20"/>
        </w:rPr>
        <w:t>的問題，再加上醫生可能需要24小時隨傳隨到，不一定每</w:t>
      </w:r>
      <w:proofErr w:type="gramStart"/>
      <w:r w:rsidRPr="00DE4D11">
        <w:rPr>
          <w:rFonts w:ascii="標楷體" w:eastAsia="標楷體" w:cs="標楷體" w:hint="eastAsia"/>
          <w:color w:val="auto"/>
          <w:sz w:val="20"/>
          <w:szCs w:val="20"/>
        </w:rPr>
        <w:t>個</w:t>
      </w:r>
      <w:proofErr w:type="gramEnd"/>
      <w:r w:rsidRPr="00DE4D11">
        <w:rPr>
          <w:rFonts w:ascii="標楷體" w:eastAsia="標楷體" w:cs="標楷體" w:hint="eastAsia"/>
          <w:color w:val="auto"/>
          <w:sz w:val="20"/>
          <w:szCs w:val="20"/>
        </w:rPr>
        <w:t>醫生都能擁有適度的休息，也可能會形成另一個惡性循環。</w:t>
      </w:r>
    </w:p>
    <w:p w14:paraId="5F041210" w14:textId="77777777" w:rsidR="00CA19DD" w:rsidRPr="00CA19DD" w:rsidRDefault="00CA19DD" w:rsidP="00CA19DD">
      <w:pPr>
        <w:spacing w:after="60"/>
        <w:jc w:val="both"/>
        <w:rPr>
          <w:rFonts w:eastAsia="標楷體"/>
          <w:color w:val="auto"/>
          <w:sz w:val="20"/>
          <w:szCs w:val="20"/>
        </w:rPr>
      </w:pPr>
    </w:p>
    <w:p w14:paraId="3A35CC0D" w14:textId="0214DD61" w:rsidR="00CA19DD" w:rsidRPr="00834751" w:rsidRDefault="00834751" w:rsidP="00834751">
      <w:pPr>
        <w:numPr>
          <w:ilvl w:val="1"/>
          <w:numId w:val="1"/>
        </w:numPr>
        <w:ind w:hanging="432"/>
        <w:rPr>
          <w:rFonts w:eastAsia="標楷體"/>
          <w:b/>
          <w:color w:val="auto"/>
        </w:rPr>
      </w:pPr>
      <w:r>
        <w:rPr>
          <w:rFonts w:eastAsia="標楷體" w:hint="eastAsia"/>
          <w:b/>
          <w:color w:val="auto"/>
        </w:rPr>
        <w:t>程式模擬</w:t>
      </w:r>
    </w:p>
    <w:p w14:paraId="3CE1D934" w14:textId="02CCD1B6" w:rsidR="00CA19DD" w:rsidRDefault="00CA19DD" w:rsidP="00CA19DD">
      <w:pPr>
        <w:spacing w:after="60"/>
        <w:jc w:val="both"/>
        <w:rPr>
          <w:rFonts w:eastAsia="標楷體"/>
          <w:color w:val="auto"/>
          <w:sz w:val="20"/>
          <w:szCs w:val="20"/>
        </w:rPr>
      </w:pPr>
      <w:r>
        <w:rPr>
          <w:rFonts w:eastAsia="標楷體" w:hint="eastAsia"/>
          <w:color w:val="auto"/>
          <w:sz w:val="20"/>
          <w:szCs w:val="20"/>
        </w:rPr>
        <w:t xml:space="preserve">        </w:t>
      </w:r>
      <w:r w:rsidR="00426B8D" w:rsidRPr="00DE4D11">
        <w:rPr>
          <w:rFonts w:ascii="標楷體" w:eastAsia="標楷體" w:cs="標楷體" w:hint="eastAsia"/>
          <w:color w:val="auto"/>
          <w:sz w:val="20"/>
          <w:szCs w:val="20"/>
        </w:rPr>
        <w:t>本次</w:t>
      </w:r>
      <w:r w:rsidR="00F641E7" w:rsidRPr="00DE4D11">
        <w:rPr>
          <w:rFonts w:ascii="標楷體" w:eastAsia="標楷體" w:cs="標楷體" w:hint="eastAsia"/>
          <w:color w:val="auto"/>
          <w:sz w:val="20"/>
          <w:szCs w:val="20"/>
        </w:rPr>
        <w:t>程式</w:t>
      </w:r>
      <w:r w:rsidR="00426B8D" w:rsidRPr="00DE4D11">
        <w:rPr>
          <w:rFonts w:ascii="標楷體" w:eastAsia="標楷體" w:cs="標楷體" w:hint="eastAsia"/>
          <w:color w:val="auto"/>
          <w:sz w:val="20"/>
          <w:szCs w:val="20"/>
        </w:rPr>
        <w:t>使用Python3程式語言實作，</w:t>
      </w:r>
      <w:r w:rsidR="00F641E7" w:rsidRPr="00DE4D11">
        <w:rPr>
          <w:rFonts w:ascii="標楷體" w:eastAsia="標楷體" w:cs="標楷體" w:hint="eastAsia"/>
          <w:color w:val="auto"/>
          <w:sz w:val="20"/>
          <w:szCs w:val="20"/>
        </w:rPr>
        <w:t>配合的環境為Ubuntu</w:t>
      </w:r>
      <w:r w:rsidR="00F641E7" w:rsidRPr="00DE4D11">
        <w:rPr>
          <w:rFonts w:ascii="標楷體" w:eastAsia="標楷體" w:cs="標楷體"/>
          <w:color w:val="auto"/>
          <w:sz w:val="20"/>
          <w:szCs w:val="20"/>
        </w:rPr>
        <w:t xml:space="preserve"> 18.04</w:t>
      </w:r>
      <w:r w:rsidR="00F641E7" w:rsidRPr="00DE4D11">
        <w:rPr>
          <w:rFonts w:ascii="標楷體" w:eastAsia="標楷體" w:cs="標楷體" w:hint="eastAsia"/>
          <w:color w:val="auto"/>
          <w:sz w:val="20"/>
          <w:szCs w:val="20"/>
        </w:rPr>
        <w:t>。</w:t>
      </w:r>
      <w:r w:rsidRPr="00DE4D11">
        <w:rPr>
          <w:rFonts w:ascii="標楷體" w:eastAsia="標楷體" w:cs="標楷體" w:hint="eastAsia"/>
          <w:color w:val="auto"/>
          <w:sz w:val="20"/>
          <w:szCs w:val="20"/>
        </w:rPr>
        <w:t>藉由程式模擬，</w:t>
      </w:r>
      <w:r w:rsidR="00F641E7" w:rsidRPr="00DE4D11">
        <w:rPr>
          <w:rFonts w:ascii="標楷體" w:eastAsia="標楷體" w:cs="標楷體" w:hint="eastAsia"/>
          <w:color w:val="auto"/>
          <w:sz w:val="20"/>
          <w:szCs w:val="20"/>
        </w:rPr>
        <w:t>可以展現醫療界的</w:t>
      </w:r>
      <w:r w:rsidRPr="00DE4D11">
        <w:rPr>
          <w:rFonts w:ascii="標楷體" w:eastAsia="標楷體" w:cs="標楷體" w:hint="eastAsia"/>
          <w:color w:val="auto"/>
          <w:sz w:val="20"/>
          <w:szCs w:val="20"/>
        </w:rPr>
        <w:t>真實情況</w:t>
      </w:r>
      <w:r w:rsidR="00F641E7" w:rsidRPr="00DE4D11">
        <w:rPr>
          <w:rFonts w:ascii="標楷體" w:eastAsia="標楷體" w:cs="標楷體" w:hint="eastAsia"/>
          <w:color w:val="auto"/>
          <w:sz w:val="20"/>
          <w:szCs w:val="20"/>
        </w:rPr>
        <w:t>。當區域內有充足的醫療資源時，患者的數量會控制在一定的範圍內,此時程式中顯示綠色燈號，即患者醫師比&lt;</w:t>
      </w:r>
      <w:r w:rsidR="00F641E7" w:rsidRPr="00DE4D11">
        <w:rPr>
          <w:rFonts w:ascii="標楷體" w:eastAsia="標楷體" w:cs="標楷體"/>
          <w:color w:val="auto"/>
          <w:sz w:val="20"/>
          <w:szCs w:val="20"/>
        </w:rPr>
        <w:t>9</w:t>
      </w:r>
      <w:r w:rsidR="00F641E7" w:rsidRPr="00DE4D11">
        <w:rPr>
          <w:rFonts w:ascii="標楷體" w:eastAsia="標楷體" w:cs="標楷體" w:hint="eastAsia"/>
          <w:color w:val="auto"/>
          <w:sz w:val="20"/>
          <w:szCs w:val="20"/>
        </w:rPr>
        <w:t>。(圖一</w:t>
      </w:r>
      <w:r w:rsidR="00F641E7" w:rsidRPr="00DE4D11">
        <w:rPr>
          <w:rFonts w:ascii="標楷體" w:eastAsia="標楷體" w:cs="標楷體"/>
          <w:color w:val="auto"/>
          <w:sz w:val="20"/>
          <w:szCs w:val="20"/>
        </w:rPr>
        <w:t>)</w:t>
      </w:r>
      <w:r w:rsidR="00F641E7" w:rsidRPr="00DE4D11">
        <w:rPr>
          <w:rFonts w:ascii="標楷體" w:eastAsia="標楷體" w:cs="標楷體" w:hint="eastAsia"/>
          <w:color w:val="auto"/>
          <w:sz w:val="20"/>
          <w:szCs w:val="20"/>
        </w:rPr>
        <w:t>而當每位角色(醫師、居民、患者)，其</w:t>
      </w:r>
      <w:proofErr w:type="gramStart"/>
      <w:r w:rsidR="00F641E7" w:rsidRPr="00DE4D11">
        <w:rPr>
          <w:rFonts w:ascii="標楷體" w:eastAsia="標楷體" w:cs="標楷體" w:hint="eastAsia"/>
          <w:color w:val="auto"/>
          <w:sz w:val="20"/>
          <w:szCs w:val="20"/>
        </w:rPr>
        <w:t>周圍(</w:t>
      </w:r>
      <w:proofErr w:type="gramEnd"/>
      <w:r w:rsidR="00F641E7" w:rsidRPr="00DE4D11">
        <w:rPr>
          <w:rFonts w:ascii="標楷體" w:eastAsia="標楷體" w:cs="標楷體" w:hint="eastAsia"/>
          <w:color w:val="auto"/>
          <w:sz w:val="20"/>
          <w:szCs w:val="20"/>
        </w:rPr>
        <w:t>實作以八方位為主)有超過5位患者，則受到感染及發病的情況就會增加，導致患者人數上升，此時程式中顯示黃色燈號提示,即患者醫師比介於9到1</w:t>
      </w:r>
      <w:r w:rsidR="00F641E7" w:rsidRPr="00DE4D11">
        <w:rPr>
          <w:rFonts w:ascii="標楷體" w:eastAsia="標楷體" w:cs="標楷體"/>
          <w:color w:val="auto"/>
          <w:sz w:val="20"/>
          <w:szCs w:val="20"/>
        </w:rPr>
        <w:t>7</w:t>
      </w:r>
      <w:r w:rsidR="00F641E7" w:rsidRPr="00DE4D11">
        <w:rPr>
          <w:rFonts w:ascii="標楷體" w:eastAsia="標楷體" w:cs="標楷體" w:hint="eastAsia"/>
          <w:color w:val="auto"/>
          <w:sz w:val="20"/>
          <w:szCs w:val="20"/>
        </w:rPr>
        <w:t>。(圖二</w:t>
      </w:r>
      <w:r w:rsidR="00F641E7" w:rsidRPr="00DE4D11">
        <w:rPr>
          <w:rFonts w:ascii="標楷體" w:eastAsia="標楷體" w:cs="標楷體"/>
          <w:color w:val="auto"/>
          <w:sz w:val="20"/>
          <w:szCs w:val="20"/>
        </w:rPr>
        <w:t>)</w:t>
      </w:r>
      <w:r w:rsidR="008700CD" w:rsidRPr="00DE4D11">
        <w:rPr>
          <w:rFonts w:ascii="標楷體" w:eastAsia="標楷體" w:cs="標楷體" w:hint="eastAsia"/>
          <w:color w:val="auto"/>
          <w:sz w:val="20"/>
          <w:szCs w:val="20"/>
        </w:rPr>
        <w:t>若此時不加以想辦法如增派醫師人力資源等就會導致患者人數持續暴增,此時程式中顯示紅色</w:t>
      </w:r>
      <w:proofErr w:type="gramStart"/>
      <w:r w:rsidR="008700CD" w:rsidRPr="00DE4D11">
        <w:rPr>
          <w:rFonts w:ascii="標楷體" w:eastAsia="標楷體" w:cs="標楷體" w:hint="eastAsia"/>
          <w:color w:val="auto"/>
          <w:sz w:val="20"/>
          <w:szCs w:val="20"/>
        </w:rPr>
        <w:t>燈號警示</w:t>
      </w:r>
      <w:proofErr w:type="gramEnd"/>
      <w:r w:rsidR="008700CD" w:rsidRPr="00DE4D11">
        <w:rPr>
          <w:rFonts w:ascii="標楷體" w:eastAsia="標楷體" w:cs="標楷體" w:hint="eastAsia"/>
          <w:color w:val="auto"/>
          <w:sz w:val="20"/>
          <w:szCs w:val="20"/>
        </w:rPr>
        <w:t>，即患者醫師比大於1</w:t>
      </w:r>
      <w:r w:rsidR="008700CD" w:rsidRPr="00DE4D11">
        <w:rPr>
          <w:rFonts w:ascii="標楷體" w:eastAsia="標楷體" w:cs="標楷體"/>
          <w:color w:val="auto"/>
          <w:sz w:val="20"/>
          <w:szCs w:val="20"/>
        </w:rPr>
        <w:t>7</w:t>
      </w:r>
      <w:r w:rsidR="008700CD" w:rsidRPr="00DE4D11">
        <w:rPr>
          <w:rFonts w:ascii="標楷體" w:eastAsia="標楷體" w:cs="標楷體" w:hint="eastAsia"/>
          <w:color w:val="auto"/>
          <w:sz w:val="20"/>
          <w:szCs w:val="20"/>
        </w:rPr>
        <w:t>。(圖三</w:t>
      </w:r>
      <w:r w:rsidR="008700CD" w:rsidRPr="00DE4D11">
        <w:rPr>
          <w:rFonts w:ascii="標楷體" w:eastAsia="標楷體" w:cs="標楷體"/>
          <w:color w:val="auto"/>
          <w:sz w:val="20"/>
          <w:szCs w:val="20"/>
        </w:rPr>
        <w:t>)</w:t>
      </w:r>
      <w:r w:rsidR="008700CD" w:rsidRPr="00DE4D11">
        <w:rPr>
          <w:rFonts w:ascii="標楷體" w:eastAsia="標楷體" w:cs="標楷體" w:hint="eastAsia"/>
          <w:color w:val="auto"/>
          <w:sz w:val="20"/>
          <w:szCs w:val="20"/>
        </w:rPr>
        <w:t>此時病患感染數已達到無法收拾的地步</w:t>
      </w:r>
      <w:r w:rsidRPr="00DE4D11">
        <w:rPr>
          <w:rFonts w:ascii="標楷體" w:eastAsia="標楷體" w:cs="標楷體" w:hint="eastAsia"/>
          <w:color w:val="auto"/>
          <w:sz w:val="20"/>
          <w:szCs w:val="20"/>
        </w:rPr>
        <w:t>，</w:t>
      </w:r>
      <w:r w:rsidR="008700CD" w:rsidRPr="00DE4D11">
        <w:rPr>
          <w:rFonts w:ascii="標楷體" w:eastAsia="標楷體" w:cs="標楷體" w:hint="eastAsia"/>
          <w:color w:val="auto"/>
          <w:sz w:val="20"/>
          <w:szCs w:val="20"/>
        </w:rPr>
        <w:t>最終導致區域內所有人都被感染。(圖四</w:t>
      </w:r>
      <w:r w:rsidR="008700CD" w:rsidRPr="00DE4D11">
        <w:rPr>
          <w:rFonts w:ascii="標楷體" w:eastAsia="標楷體" w:cs="標楷體"/>
          <w:color w:val="auto"/>
          <w:sz w:val="20"/>
          <w:szCs w:val="20"/>
        </w:rPr>
        <w:t>)</w:t>
      </w:r>
      <w:r w:rsidR="008700CD" w:rsidRPr="00DE4D11">
        <w:rPr>
          <w:rFonts w:ascii="標楷體" w:eastAsia="標楷體" w:cs="標楷體" w:hint="eastAsia"/>
          <w:color w:val="auto"/>
          <w:sz w:val="20"/>
          <w:szCs w:val="20"/>
        </w:rPr>
        <w:t>因此，若能在患者還未群聚感染</w:t>
      </w:r>
      <w:r w:rsidRPr="00DE4D11">
        <w:rPr>
          <w:rFonts w:ascii="標楷體" w:eastAsia="標楷體" w:cs="標楷體" w:hint="eastAsia"/>
          <w:color w:val="auto"/>
          <w:sz w:val="20"/>
          <w:szCs w:val="20"/>
        </w:rPr>
        <w:t>時，</w:t>
      </w:r>
      <w:r w:rsidR="008700CD" w:rsidRPr="00DE4D11">
        <w:rPr>
          <w:rFonts w:ascii="標楷體" w:eastAsia="標楷體" w:cs="標楷體" w:hint="eastAsia"/>
          <w:color w:val="auto"/>
          <w:sz w:val="20"/>
          <w:szCs w:val="20"/>
        </w:rPr>
        <w:t>調派足夠的醫師人力資源,就能</w:t>
      </w:r>
      <w:r w:rsidRPr="00DE4D11">
        <w:rPr>
          <w:rFonts w:ascii="標楷體" w:eastAsia="標楷體" w:cs="標楷體" w:hint="eastAsia"/>
          <w:color w:val="auto"/>
          <w:sz w:val="20"/>
          <w:szCs w:val="20"/>
        </w:rPr>
        <w:t>在</w:t>
      </w:r>
      <w:r w:rsidR="008700CD" w:rsidRPr="00DE4D11">
        <w:rPr>
          <w:rFonts w:ascii="標楷體" w:eastAsia="標楷體" w:cs="標楷體" w:hint="eastAsia"/>
          <w:color w:val="auto"/>
          <w:sz w:val="20"/>
          <w:szCs w:val="20"/>
        </w:rPr>
        <w:t>病毒</w:t>
      </w:r>
      <w:r w:rsidRPr="00DE4D11">
        <w:rPr>
          <w:rFonts w:ascii="標楷體" w:eastAsia="標楷體" w:cs="標楷體" w:hint="eastAsia"/>
          <w:color w:val="auto"/>
          <w:sz w:val="20"/>
          <w:szCs w:val="20"/>
        </w:rPr>
        <w:t>擴散前將區域內</w:t>
      </w:r>
      <w:r w:rsidR="008700CD" w:rsidRPr="00DE4D11">
        <w:rPr>
          <w:rFonts w:ascii="標楷體" w:eastAsia="標楷體" w:cs="標楷體" w:hint="eastAsia"/>
          <w:color w:val="auto"/>
          <w:sz w:val="20"/>
          <w:szCs w:val="20"/>
        </w:rPr>
        <w:t>患者醫治</w:t>
      </w:r>
      <w:r w:rsidRPr="00DE4D11">
        <w:rPr>
          <w:rFonts w:ascii="標楷體" w:eastAsia="標楷體" w:cs="標楷體" w:hint="eastAsia"/>
          <w:color w:val="auto"/>
          <w:sz w:val="20"/>
          <w:szCs w:val="20"/>
        </w:rPr>
        <w:t>，則能成功讓病毒得到控制</w:t>
      </w:r>
      <w:r w:rsidR="008700CD" w:rsidRPr="00DE4D11">
        <w:rPr>
          <w:rFonts w:ascii="標楷體" w:eastAsia="標楷體" w:cs="標楷體" w:hint="eastAsia"/>
          <w:color w:val="auto"/>
          <w:sz w:val="20"/>
          <w:szCs w:val="20"/>
        </w:rPr>
        <w:t>，進而達到區域平衡</w:t>
      </w:r>
      <w:r w:rsidRPr="00DE4D11">
        <w:rPr>
          <w:rFonts w:ascii="標楷體" w:eastAsia="標楷體" w:cs="標楷體" w:hint="eastAsia"/>
          <w:color w:val="auto"/>
          <w:sz w:val="20"/>
          <w:szCs w:val="20"/>
        </w:rPr>
        <w:t>。</w:t>
      </w:r>
    </w:p>
    <w:p w14:paraId="568C3486" w14:textId="77777777" w:rsidR="008700CD" w:rsidRDefault="008700CD" w:rsidP="008700CD">
      <w:pPr>
        <w:keepNext/>
        <w:spacing w:after="60"/>
        <w:jc w:val="both"/>
      </w:pPr>
      <w:r>
        <w:rPr>
          <w:noProof/>
        </w:rPr>
        <w:drawing>
          <wp:inline distT="0" distB="0" distL="0" distR="0" wp14:anchorId="2CC69EBF" wp14:editId="4445D8BA">
            <wp:extent cx="2745105" cy="12382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5105" cy="1238250"/>
                    </a:xfrm>
                    <a:prstGeom prst="rect">
                      <a:avLst/>
                    </a:prstGeom>
                  </pic:spPr>
                </pic:pic>
              </a:graphicData>
            </a:graphic>
          </wp:inline>
        </w:drawing>
      </w:r>
    </w:p>
    <w:p w14:paraId="0695DA02" w14:textId="207BF7C7" w:rsidR="008700CD" w:rsidRPr="00CA19DD" w:rsidRDefault="008700CD" w:rsidP="008700CD">
      <w:pPr>
        <w:pStyle w:val="af7"/>
        <w:jc w:val="center"/>
        <w:rPr>
          <w:rFonts w:eastAsia="標楷體"/>
          <w:color w:val="auto"/>
        </w:rPr>
      </w:pPr>
      <w:r>
        <w:rPr>
          <w:rFonts w:hint="eastAsia"/>
        </w:rPr>
        <w:t>圖</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p>
    <w:p w14:paraId="3D0D99BB" w14:textId="77777777" w:rsidR="008700CD" w:rsidRDefault="008700CD" w:rsidP="008700CD">
      <w:pPr>
        <w:keepNext/>
        <w:spacing w:after="60"/>
        <w:jc w:val="both"/>
      </w:pPr>
      <w:r>
        <w:rPr>
          <w:noProof/>
        </w:rPr>
        <w:drawing>
          <wp:inline distT="0" distB="0" distL="0" distR="0" wp14:anchorId="45A6A9A2" wp14:editId="7461C142">
            <wp:extent cx="2745105" cy="12477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5105" cy="1247775"/>
                    </a:xfrm>
                    <a:prstGeom prst="rect">
                      <a:avLst/>
                    </a:prstGeom>
                  </pic:spPr>
                </pic:pic>
              </a:graphicData>
            </a:graphic>
          </wp:inline>
        </w:drawing>
      </w:r>
    </w:p>
    <w:p w14:paraId="3F56687F" w14:textId="5560A6AC" w:rsidR="00CA19DD" w:rsidRDefault="008700CD" w:rsidP="008700CD">
      <w:pPr>
        <w:pStyle w:val="af7"/>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2</w:t>
      </w:r>
      <w:r>
        <w:fldChar w:fldCharType="end"/>
      </w:r>
    </w:p>
    <w:p w14:paraId="27771D44" w14:textId="2D5B4198" w:rsidR="008700CD" w:rsidRDefault="008700CD" w:rsidP="008700CD">
      <w:pPr>
        <w:keepNext/>
      </w:pPr>
      <w:r>
        <w:rPr>
          <w:noProof/>
        </w:rPr>
        <w:drawing>
          <wp:inline distT="0" distB="0" distL="0" distR="0" wp14:anchorId="32D0E084" wp14:editId="35B4A703">
            <wp:extent cx="2745105" cy="12357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5105" cy="1235710"/>
                    </a:xfrm>
                    <a:prstGeom prst="rect">
                      <a:avLst/>
                    </a:prstGeom>
                  </pic:spPr>
                </pic:pic>
              </a:graphicData>
            </a:graphic>
          </wp:inline>
        </w:drawing>
      </w:r>
    </w:p>
    <w:p w14:paraId="4DF87259" w14:textId="30014ECD" w:rsidR="008700CD" w:rsidRDefault="008700CD" w:rsidP="008700CD">
      <w:pPr>
        <w:pStyle w:val="af7"/>
        <w:jc w:val="center"/>
      </w:pPr>
      <w:r>
        <w:rPr>
          <w:rFonts w:hint="eastAsia"/>
        </w:rPr>
        <w:t>圖</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3</w:t>
      </w:r>
      <w:r>
        <w:fldChar w:fldCharType="end"/>
      </w:r>
    </w:p>
    <w:p w14:paraId="123958B4" w14:textId="77777777" w:rsidR="008700CD" w:rsidRDefault="008700CD" w:rsidP="008700CD">
      <w:pPr>
        <w:keepNext/>
      </w:pPr>
      <w:r>
        <w:rPr>
          <w:noProof/>
        </w:rPr>
        <w:drawing>
          <wp:inline distT="0" distB="0" distL="0" distR="0" wp14:anchorId="05847B87" wp14:editId="705703F4">
            <wp:extent cx="2745105" cy="12598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5105" cy="1259840"/>
                    </a:xfrm>
                    <a:prstGeom prst="rect">
                      <a:avLst/>
                    </a:prstGeom>
                  </pic:spPr>
                </pic:pic>
              </a:graphicData>
            </a:graphic>
          </wp:inline>
        </w:drawing>
      </w:r>
    </w:p>
    <w:p w14:paraId="3A2DC6C5" w14:textId="0BC9F22F" w:rsidR="008700CD" w:rsidRPr="008700CD" w:rsidRDefault="008700CD" w:rsidP="008700CD">
      <w:pPr>
        <w:pStyle w:val="af7"/>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4</w:t>
      </w:r>
      <w:r>
        <w:fldChar w:fldCharType="end"/>
      </w:r>
    </w:p>
    <w:p w14:paraId="70F3AA59" w14:textId="6B529C8A" w:rsidR="00CA19DD" w:rsidRPr="00834751" w:rsidRDefault="00834751" w:rsidP="00834751">
      <w:pPr>
        <w:numPr>
          <w:ilvl w:val="1"/>
          <w:numId w:val="1"/>
        </w:numPr>
        <w:ind w:hanging="432"/>
        <w:rPr>
          <w:rFonts w:eastAsia="標楷體"/>
          <w:b/>
          <w:color w:val="auto"/>
        </w:rPr>
      </w:pPr>
      <w:r>
        <w:rPr>
          <w:rFonts w:eastAsia="標楷體" w:hint="eastAsia"/>
          <w:b/>
          <w:color w:val="auto"/>
        </w:rPr>
        <w:t>應用與未來展望</w:t>
      </w:r>
    </w:p>
    <w:p w14:paraId="6211A66E" w14:textId="29BE6B33" w:rsidR="00CA19DD" w:rsidRPr="00DE4D11" w:rsidRDefault="00CA19DD" w:rsidP="00CA19DD">
      <w:pPr>
        <w:spacing w:after="60"/>
        <w:jc w:val="both"/>
        <w:rPr>
          <w:rFonts w:ascii="標楷體" w:eastAsia="標楷體" w:cs="標楷體"/>
          <w:color w:val="auto"/>
          <w:sz w:val="20"/>
          <w:szCs w:val="20"/>
        </w:rPr>
      </w:pPr>
      <w:r>
        <w:rPr>
          <w:rFonts w:eastAsia="標楷體" w:hint="eastAsia"/>
          <w:color w:val="auto"/>
          <w:sz w:val="20"/>
          <w:szCs w:val="20"/>
        </w:rPr>
        <w:t xml:space="preserve">        </w:t>
      </w:r>
      <w:r w:rsidRPr="00DE4D11">
        <w:rPr>
          <w:rFonts w:ascii="標楷體" w:eastAsia="標楷體" w:cs="標楷體" w:hint="eastAsia"/>
          <w:color w:val="auto"/>
          <w:sz w:val="20"/>
          <w:szCs w:val="20"/>
        </w:rPr>
        <w:t>透過模擬結果，如果要掌握一個區域的醫療機構的數量，可以參考模型的結果，在不同的地點出現病毒擴散，不斷調整找出最佳建立位置。藉由模擬結果也能知道一個區域最少的或最多需要幾名醫生人力來維持一個區域的平衡，讓醫生不至於過</w:t>
      </w:r>
      <w:proofErr w:type="gramStart"/>
      <w:r w:rsidRPr="00DE4D11">
        <w:rPr>
          <w:rFonts w:ascii="標楷體" w:eastAsia="標楷體" w:cs="標楷體" w:hint="eastAsia"/>
          <w:color w:val="auto"/>
          <w:sz w:val="20"/>
          <w:szCs w:val="20"/>
        </w:rPr>
        <w:t>勞</w:t>
      </w:r>
      <w:proofErr w:type="gramEnd"/>
      <w:r w:rsidRPr="00DE4D11">
        <w:rPr>
          <w:rFonts w:ascii="標楷體" w:eastAsia="標楷體" w:cs="標楷體" w:hint="eastAsia"/>
          <w:color w:val="auto"/>
          <w:sz w:val="20"/>
          <w:szCs w:val="20"/>
        </w:rPr>
        <w:t>，也讓病患都能安穩的接收醫療服務。加入地形地勢，給予不同區域不同的權重，模擬出最真實的情況，讓一個地區在建設醫療服務時，達成區域的平衡，使人們都能享有完整的醫療資源，也得以解決醫生過</w:t>
      </w:r>
      <w:proofErr w:type="gramStart"/>
      <w:r w:rsidRPr="00DE4D11">
        <w:rPr>
          <w:rFonts w:ascii="標楷體" w:eastAsia="標楷體" w:cs="標楷體" w:hint="eastAsia"/>
          <w:color w:val="auto"/>
          <w:sz w:val="20"/>
          <w:szCs w:val="20"/>
        </w:rPr>
        <w:t>勞</w:t>
      </w:r>
      <w:proofErr w:type="gramEnd"/>
      <w:r w:rsidRPr="00DE4D11">
        <w:rPr>
          <w:rFonts w:ascii="標楷體" w:eastAsia="標楷體" w:cs="標楷體" w:hint="eastAsia"/>
          <w:color w:val="auto"/>
          <w:sz w:val="20"/>
          <w:szCs w:val="20"/>
        </w:rPr>
        <w:t>問題。</w:t>
      </w:r>
    </w:p>
    <w:p w14:paraId="465333A7" w14:textId="0AF44F52" w:rsidR="0085027B" w:rsidRPr="00550E70" w:rsidRDefault="0085027B" w:rsidP="00550E70">
      <w:pPr>
        <w:spacing w:after="60"/>
        <w:rPr>
          <w:rFonts w:eastAsia="標楷體"/>
          <w:b/>
          <w:color w:val="FF0000"/>
        </w:rPr>
      </w:pPr>
    </w:p>
    <w:p w14:paraId="00F17034" w14:textId="22EE4AD7" w:rsidR="0085027B" w:rsidRPr="00CA19DD" w:rsidRDefault="0085027B" w:rsidP="0085027B">
      <w:pPr>
        <w:pStyle w:val="2"/>
        <w:numPr>
          <w:ilvl w:val="0"/>
          <w:numId w:val="1"/>
        </w:numPr>
        <w:ind w:left="240" w:hanging="240"/>
        <w:rPr>
          <w:rFonts w:eastAsia="標楷體"/>
          <w:color w:val="auto"/>
          <w:szCs w:val="20"/>
        </w:rPr>
      </w:pPr>
      <w:r w:rsidRPr="00CA19DD">
        <w:rPr>
          <w:rFonts w:eastAsia="標楷體"/>
          <w:color w:val="auto"/>
        </w:rPr>
        <w:t>參考文獻</w:t>
      </w:r>
    </w:p>
    <w:p w14:paraId="3A457053" w14:textId="64F8B7AB" w:rsidR="008C2781" w:rsidRPr="00325907" w:rsidRDefault="008C2781" w:rsidP="008C2781">
      <w:pPr>
        <w:pStyle w:val="a9"/>
        <w:numPr>
          <w:ilvl w:val="0"/>
          <w:numId w:val="13"/>
        </w:numPr>
        <w:spacing w:after="60"/>
        <w:ind w:leftChars="0"/>
        <w:jc w:val="both"/>
        <w:rPr>
          <w:rFonts w:eastAsia="標楷體"/>
          <w:color w:val="auto"/>
          <w:sz w:val="20"/>
          <w:szCs w:val="20"/>
        </w:rPr>
      </w:pPr>
      <w:r w:rsidRPr="00325907">
        <w:rPr>
          <w:rFonts w:eastAsia="標楷體" w:hint="eastAsia"/>
          <w:color w:val="auto"/>
          <w:sz w:val="20"/>
          <w:szCs w:val="20"/>
        </w:rPr>
        <w:t>衛生福利部統計處</w:t>
      </w:r>
      <w:r w:rsidRPr="00325907">
        <w:rPr>
          <w:rFonts w:eastAsia="標楷體" w:hint="eastAsia"/>
          <w:color w:val="auto"/>
          <w:sz w:val="20"/>
          <w:szCs w:val="20"/>
        </w:rPr>
        <w:t>107</w:t>
      </w:r>
      <w:r w:rsidRPr="00325907">
        <w:rPr>
          <w:rFonts w:eastAsia="標楷體" w:hint="eastAsia"/>
          <w:color w:val="auto"/>
          <w:sz w:val="20"/>
          <w:szCs w:val="20"/>
        </w:rPr>
        <w:t>年醫療服務量</w:t>
      </w:r>
      <w:r w:rsidRPr="00325907">
        <w:rPr>
          <w:rFonts w:eastAsia="標楷體"/>
          <w:color w:val="auto"/>
          <w:sz w:val="20"/>
          <w:szCs w:val="20"/>
        </w:rPr>
        <w:br/>
      </w:r>
      <w:hyperlink r:id="rId14" w:history="1">
        <w:r w:rsidRPr="00325907">
          <w:rPr>
            <w:rStyle w:val="af2"/>
            <w:rFonts w:eastAsia="標楷體"/>
            <w:color w:val="auto"/>
            <w:sz w:val="20"/>
            <w:szCs w:val="20"/>
          </w:rPr>
          <w:t>https://dep.mohw.gov.tw/DOS/np-1865-113.html</w:t>
        </w:r>
      </w:hyperlink>
    </w:p>
    <w:p w14:paraId="3CE5CC40" w14:textId="7217E7C2" w:rsidR="00CA19DD" w:rsidRPr="00325907" w:rsidRDefault="00CA19DD" w:rsidP="00CA19DD">
      <w:pPr>
        <w:pStyle w:val="a9"/>
        <w:numPr>
          <w:ilvl w:val="0"/>
          <w:numId w:val="13"/>
        </w:numPr>
        <w:spacing w:after="60"/>
        <w:ind w:leftChars="0"/>
        <w:jc w:val="both"/>
        <w:rPr>
          <w:rFonts w:eastAsia="標楷體"/>
          <w:color w:val="auto"/>
          <w:sz w:val="20"/>
          <w:szCs w:val="20"/>
        </w:rPr>
      </w:pPr>
      <w:r w:rsidRPr="00325907">
        <w:rPr>
          <w:rFonts w:eastAsia="標楷體"/>
          <w:color w:val="auto"/>
          <w:sz w:val="20"/>
          <w:szCs w:val="20"/>
        </w:rPr>
        <w:t>Cornell Math Explorers' Club</w:t>
      </w:r>
    </w:p>
    <w:p w14:paraId="35A7E1A9" w14:textId="2B9EA391" w:rsidR="00325907" w:rsidRPr="00325907" w:rsidRDefault="00D96F73" w:rsidP="00325907">
      <w:pPr>
        <w:pStyle w:val="a9"/>
        <w:spacing w:after="60"/>
        <w:ind w:leftChars="0"/>
        <w:jc w:val="both"/>
        <w:rPr>
          <w:rFonts w:eastAsia="標楷體"/>
          <w:color w:val="auto"/>
          <w:sz w:val="20"/>
          <w:szCs w:val="20"/>
        </w:rPr>
      </w:pPr>
      <w:hyperlink r:id="rId15" w:history="1">
        <w:r w:rsidR="00325907" w:rsidRPr="008812D9">
          <w:rPr>
            <w:rStyle w:val="af2"/>
            <w:rFonts w:eastAsia="標楷體"/>
            <w:sz w:val="20"/>
            <w:szCs w:val="20"/>
          </w:rPr>
          <w:t>https://www.google.com/url?sa=i&amp;source=images&amp;cd=&amp;ved=2ahUKEwimhOGUs8nlAhUEE6YKHSSgC1IQjRx6BAgBEAQ&amp;url=http%3A%2F%2Fpi.math.cornell.edu%2F~lipa%2Fmec%2Flesson6.html&amp;psig=AOvVaw0OPAJtLDS68OFrZZdIS5_b&amp;ust=157271099361550</w:t>
        </w:r>
      </w:hyperlink>
    </w:p>
    <w:p w14:paraId="13FD10DB" w14:textId="63329071" w:rsidR="00CA19DD" w:rsidRPr="00325907" w:rsidRDefault="00CA19DD" w:rsidP="00CA19DD">
      <w:pPr>
        <w:pStyle w:val="a9"/>
        <w:numPr>
          <w:ilvl w:val="0"/>
          <w:numId w:val="13"/>
        </w:numPr>
        <w:spacing w:after="60"/>
        <w:ind w:leftChars="0"/>
        <w:jc w:val="both"/>
        <w:rPr>
          <w:rFonts w:eastAsia="標楷體"/>
          <w:color w:val="auto"/>
          <w:sz w:val="20"/>
          <w:szCs w:val="20"/>
        </w:rPr>
      </w:pPr>
      <w:r w:rsidRPr="00325907">
        <w:rPr>
          <w:rFonts w:eastAsia="標楷體"/>
          <w:color w:val="auto"/>
          <w:sz w:val="20"/>
          <w:szCs w:val="20"/>
        </w:rPr>
        <w:t>Conway's Game of Life,</w:t>
      </w:r>
      <w:r w:rsidRPr="00325907">
        <w:rPr>
          <w:rFonts w:eastAsia="標楷體" w:hint="eastAsia"/>
          <w:color w:val="auto"/>
          <w:sz w:val="20"/>
          <w:szCs w:val="20"/>
        </w:rPr>
        <w:t xml:space="preserve"> 2019/10/20</w:t>
      </w:r>
    </w:p>
    <w:p w14:paraId="35D96948" w14:textId="18F5E88D" w:rsidR="00CA19DD" w:rsidRDefault="00D96F73" w:rsidP="00CA19DD">
      <w:pPr>
        <w:pStyle w:val="a9"/>
        <w:spacing w:after="60"/>
        <w:ind w:leftChars="0"/>
        <w:jc w:val="both"/>
        <w:rPr>
          <w:rFonts w:eastAsia="標楷體"/>
          <w:color w:val="auto"/>
          <w:sz w:val="20"/>
          <w:szCs w:val="20"/>
        </w:rPr>
      </w:pPr>
      <w:hyperlink r:id="rId16" w:history="1">
        <w:r w:rsidR="00325907" w:rsidRPr="008812D9">
          <w:rPr>
            <w:rStyle w:val="af2"/>
            <w:rFonts w:eastAsia="標楷體"/>
            <w:sz w:val="20"/>
            <w:szCs w:val="20"/>
          </w:rPr>
          <w:t>https://en.wikipedia.org/wiki/Conway%27s_Game_of_Life</w:t>
        </w:r>
      </w:hyperlink>
    </w:p>
    <w:p w14:paraId="4AAFC99A" w14:textId="77777777" w:rsidR="00CA19DD" w:rsidRPr="00325907" w:rsidRDefault="00CA19DD" w:rsidP="00CA19DD">
      <w:pPr>
        <w:pStyle w:val="a9"/>
        <w:numPr>
          <w:ilvl w:val="0"/>
          <w:numId w:val="13"/>
        </w:numPr>
        <w:spacing w:after="60"/>
        <w:ind w:leftChars="0"/>
        <w:jc w:val="both"/>
        <w:rPr>
          <w:rFonts w:eastAsia="標楷體"/>
          <w:color w:val="auto"/>
          <w:sz w:val="20"/>
          <w:szCs w:val="20"/>
        </w:rPr>
      </w:pPr>
      <w:r w:rsidRPr="00325907">
        <w:rPr>
          <w:rFonts w:eastAsia="標楷體" w:hint="eastAsia"/>
          <w:color w:val="auto"/>
          <w:sz w:val="20"/>
          <w:szCs w:val="20"/>
        </w:rPr>
        <w:t>算法描繪的「人造生命」，如同顯微鏡下的實景</w:t>
      </w:r>
      <w:proofErr w:type="gramStart"/>
      <w:r w:rsidRPr="00325907">
        <w:rPr>
          <w:rFonts w:eastAsia="標楷體" w:hint="eastAsia"/>
          <w:color w:val="auto"/>
          <w:sz w:val="20"/>
          <w:szCs w:val="20"/>
        </w:rPr>
        <w:t>｜</w:t>
      </w:r>
      <w:proofErr w:type="gramEnd"/>
      <w:r w:rsidRPr="00325907">
        <w:rPr>
          <w:rFonts w:eastAsia="標楷體" w:hint="eastAsia"/>
          <w:color w:val="auto"/>
          <w:sz w:val="20"/>
          <w:szCs w:val="20"/>
        </w:rPr>
        <w:t>Demo</w:t>
      </w:r>
      <w:proofErr w:type="gramStart"/>
      <w:r w:rsidRPr="00325907">
        <w:rPr>
          <w:rFonts w:eastAsia="標楷體" w:hint="eastAsia"/>
          <w:color w:val="auto"/>
          <w:sz w:val="20"/>
          <w:szCs w:val="20"/>
        </w:rPr>
        <w:t>·</w:t>
      </w:r>
      <w:proofErr w:type="gramEnd"/>
      <w:r w:rsidRPr="00325907">
        <w:rPr>
          <w:rFonts w:eastAsia="標楷體" w:hint="eastAsia"/>
          <w:color w:val="auto"/>
          <w:sz w:val="20"/>
          <w:szCs w:val="20"/>
        </w:rPr>
        <w:t>代碼</w:t>
      </w:r>
      <w:r w:rsidRPr="00325907">
        <w:rPr>
          <w:rFonts w:eastAsia="標楷體" w:hint="eastAsia"/>
          <w:color w:val="auto"/>
          <w:sz w:val="20"/>
          <w:szCs w:val="20"/>
        </w:rPr>
        <w:t>, 2019/01/31.</w:t>
      </w:r>
    </w:p>
    <w:p w14:paraId="1B16A604" w14:textId="3D22063F" w:rsidR="00C633EB" w:rsidRDefault="00D96F73" w:rsidP="00CA19DD">
      <w:pPr>
        <w:pStyle w:val="a9"/>
        <w:spacing w:after="60"/>
        <w:ind w:leftChars="0"/>
        <w:rPr>
          <w:rFonts w:eastAsia="標楷體"/>
          <w:color w:val="auto"/>
          <w:sz w:val="20"/>
          <w:szCs w:val="20"/>
        </w:rPr>
      </w:pPr>
      <w:hyperlink r:id="rId17" w:history="1">
        <w:r w:rsidR="00325907" w:rsidRPr="008812D9">
          <w:rPr>
            <w:rStyle w:val="af2"/>
            <w:rFonts w:eastAsia="標楷體"/>
            <w:sz w:val="20"/>
            <w:szCs w:val="20"/>
          </w:rPr>
          <w:t>https://kknews.cc/news/agnllnj.htmlhttps://kknews.cc/zh-mo/news/agnllnj.html</w:t>
        </w:r>
      </w:hyperlink>
    </w:p>
    <w:sectPr w:rsidR="00C633EB" w:rsidSect="004A1469">
      <w:type w:val="continuous"/>
      <w:pgSz w:w="11907" w:h="16840"/>
      <w:pgMar w:top="1418" w:right="1418" w:bottom="1418" w:left="1418" w:header="720" w:footer="720" w:gutter="0"/>
      <w:pgNumType w:start="1"/>
      <w:cols w:num="2" w:space="42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B9045" w14:textId="77777777" w:rsidR="00D96F73" w:rsidRDefault="00D96F73">
      <w:r>
        <w:separator/>
      </w:r>
    </w:p>
  </w:endnote>
  <w:endnote w:type="continuationSeparator" w:id="0">
    <w:p w14:paraId="3B018B2A" w14:textId="77777777" w:rsidR="00D96F73" w:rsidRDefault="00D96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標楷體">
    <w:altName w:val="DF Kai Shu"/>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ADD55" w14:textId="77777777" w:rsidR="00FF603F" w:rsidRDefault="00FF603F">
    <w:pPr>
      <w:tabs>
        <w:tab w:val="center" w:pos="4153"/>
        <w:tab w:val="right" w:pos="8306"/>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0FD1A" w14:textId="77777777" w:rsidR="00D96F73" w:rsidRDefault="00D96F73">
      <w:r>
        <w:separator/>
      </w:r>
    </w:p>
  </w:footnote>
  <w:footnote w:type="continuationSeparator" w:id="0">
    <w:p w14:paraId="4C44C81F" w14:textId="77777777" w:rsidR="00D96F73" w:rsidRDefault="00D96F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5472F"/>
    <w:multiLevelType w:val="hybridMultilevel"/>
    <w:tmpl w:val="1DB02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111D46"/>
    <w:multiLevelType w:val="multilevel"/>
    <w:tmpl w:val="D186A290"/>
    <w:lvl w:ilvl="0">
      <w:start w:val="1"/>
      <w:numFmt w:val="decimal"/>
      <w:lvlText w:val="%1."/>
      <w:lvlJc w:val="left"/>
      <w:pPr>
        <w:ind w:left="0" w:firstLine="0"/>
      </w:pPr>
    </w:lvl>
    <w:lvl w:ilvl="1">
      <w:start w:val="1"/>
      <w:numFmt w:val="decimal"/>
      <w:lvlText w:val="%1.%2"/>
      <w:lvlJc w:val="left"/>
      <w:pPr>
        <w:ind w:left="432" w:firstLine="0"/>
      </w:pPr>
      <w:rPr>
        <w:rFonts w:ascii="Times New Roman" w:hAnsi="Times New Roman" w:cs="Times New Roman" w:hint="default"/>
      </w:rPr>
    </w:lvl>
    <w:lvl w:ilvl="2">
      <w:start w:val="1"/>
      <w:numFmt w:val="decimal"/>
      <w:lvlText w:val="%1.%2.%3"/>
      <w:lvlJc w:val="left"/>
      <w:pPr>
        <w:ind w:left="432" w:firstLine="0"/>
      </w:pPr>
    </w:lvl>
    <w:lvl w:ilvl="3">
      <w:start w:val="1"/>
      <w:numFmt w:val="decimal"/>
      <w:lvlText w:val="%1.%2.%3.%4"/>
      <w:lvlJc w:val="left"/>
      <w:pPr>
        <w:ind w:left="432" w:firstLine="0"/>
      </w:pPr>
    </w:lvl>
    <w:lvl w:ilvl="4">
      <w:start w:val="1"/>
      <w:numFmt w:val="decimal"/>
      <w:lvlText w:val="%1.%2.%3.%4.%5"/>
      <w:lvlJc w:val="left"/>
      <w:pPr>
        <w:ind w:left="432" w:firstLine="0"/>
      </w:pPr>
    </w:lvl>
    <w:lvl w:ilvl="5">
      <w:start w:val="1"/>
      <w:numFmt w:val="decimal"/>
      <w:lvlText w:val="%1.%2.%3.%4.%5.%6"/>
      <w:lvlJc w:val="left"/>
      <w:pPr>
        <w:ind w:left="432" w:firstLine="0"/>
      </w:pPr>
    </w:lvl>
    <w:lvl w:ilvl="6">
      <w:start w:val="1"/>
      <w:numFmt w:val="decimal"/>
      <w:lvlText w:val="%1.%2.%3.%4.%5.%6.%7"/>
      <w:lvlJc w:val="left"/>
      <w:pPr>
        <w:ind w:left="432" w:firstLine="0"/>
      </w:pPr>
    </w:lvl>
    <w:lvl w:ilvl="7">
      <w:start w:val="1"/>
      <w:numFmt w:val="decimal"/>
      <w:lvlText w:val="%1.%2.%3.%4.%5.%6.%7.%8"/>
      <w:lvlJc w:val="left"/>
      <w:pPr>
        <w:ind w:left="432" w:firstLine="0"/>
      </w:pPr>
    </w:lvl>
    <w:lvl w:ilvl="8">
      <w:start w:val="1"/>
      <w:numFmt w:val="decimal"/>
      <w:lvlText w:val="%1.%2.%3.%4.%5.%6.%7.%8.%9"/>
      <w:lvlJc w:val="left"/>
      <w:pPr>
        <w:ind w:left="432" w:firstLine="0"/>
      </w:pPr>
    </w:lvl>
  </w:abstractNum>
  <w:abstractNum w:abstractNumId="2" w15:restartNumberingAfterBreak="0">
    <w:nsid w:val="19785983"/>
    <w:multiLevelType w:val="hybridMultilevel"/>
    <w:tmpl w:val="7DC220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3757EB7"/>
    <w:multiLevelType w:val="hybridMultilevel"/>
    <w:tmpl w:val="2F505B82"/>
    <w:lvl w:ilvl="0" w:tplc="EE4C9EA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3AC445E"/>
    <w:multiLevelType w:val="hybridMultilevel"/>
    <w:tmpl w:val="38801256"/>
    <w:lvl w:ilvl="0" w:tplc="7C6A571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17B00EA"/>
    <w:multiLevelType w:val="hybridMultilevel"/>
    <w:tmpl w:val="050C06BE"/>
    <w:lvl w:ilvl="0" w:tplc="96AE17EC">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6" w15:restartNumberingAfterBreak="0">
    <w:nsid w:val="32727758"/>
    <w:multiLevelType w:val="hybridMultilevel"/>
    <w:tmpl w:val="649071E2"/>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7" w15:restartNumberingAfterBreak="0">
    <w:nsid w:val="3E2A192C"/>
    <w:multiLevelType w:val="hybridMultilevel"/>
    <w:tmpl w:val="89DAE998"/>
    <w:lvl w:ilvl="0" w:tplc="1DA22226">
      <w:start w:val="1"/>
      <w:numFmt w:val="decimal"/>
      <w:lvlText w:val="(%1)"/>
      <w:lvlJc w:val="left"/>
      <w:pPr>
        <w:ind w:left="792" w:hanging="360"/>
      </w:pPr>
      <w:rPr>
        <w:rFonts w:hint="default"/>
      </w:rPr>
    </w:lvl>
    <w:lvl w:ilvl="1" w:tplc="04090019" w:tentative="1">
      <w:start w:val="1"/>
      <w:numFmt w:val="ideographTraditional"/>
      <w:lvlText w:val="%2、"/>
      <w:lvlJc w:val="left"/>
      <w:pPr>
        <w:ind w:left="1392" w:hanging="480"/>
      </w:pPr>
    </w:lvl>
    <w:lvl w:ilvl="2" w:tplc="0409001B" w:tentative="1">
      <w:start w:val="1"/>
      <w:numFmt w:val="lowerRoman"/>
      <w:lvlText w:val="%3."/>
      <w:lvlJc w:val="right"/>
      <w:pPr>
        <w:ind w:left="1872" w:hanging="480"/>
      </w:pPr>
    </w:lvl>
    <w:lvl w:ilvl="3" w:tplc="0409000F" w:tentative="1">
      <w:start w:val="1"/>
      <w:numFmt w:val="decimal"/>
      <w:lvlText w:val="%4."/>
      <w:lvlJc w:val="left"/>
      <w:pPr>
        <w:ind w:left="2352" w:hanging="480"/>
      </w:pPr>
    </w:lvl>
    <w:lvl w:ilvl="4" w:tplc="04090019" w:tentative="1">
      <w:start w:val="1"/>
      <w:numFmt w:val="ideographTraditional"/>
      <w:lvlText w:val="%5、"/>
      <w:lvlJc w:val="left"/>
      <w:pPr>
        <w:ind w:left="2832" w:hanging="480"/>
      </w:pPr>
    </w:lvl>
    <w:lvl w:ilvl="5" w:tplc="0409001B" w:tentative="1">
      <w:start w:val="1"/>
      <w:numFmt w:val="lowerRoman"/>
      <w:lvlText w:val="%6."/>
      <w:lvlJc w:val="right"/>
      <w:pPr>
        <w:ind w:left="3312" w:hanging="480"/>
      </w:pPr>
    </w:lvl>
    <w:lvl w:ilvl="6" w:tplc="0409000F" w:tentative="1">
      <w:start w:val="1"/>
      <w:numFmt w:val="decimal"/>
      <w:lvlText w:val="%7."/>
      <w:lvlJc w:val="left"/>
      <w:pPr>
        <w:ind w:left="3792" w:hanging="480"/>
      </w:pPr>
    </w:lvl>
    <w:lvl w:ilvl="7" w:tplc="04090019" w:tentative="1">
      <w:start w:val="1"/>
      <w:numFmt w:val="ideographTraditional"/>
      <w:lvlText w:val="%8、"/>
      <w:lvlJc w:val="left"/>
      <w:pPr>
        <w:ind w:left="4272" w:hanging="480"/>
      </w:pPr>
    </w:lvl>
    <w:lvl w:ilvl="8" w:tplc="0409001B" w:tentative="1">
      <w:start w:val="1"/>
      <w:numFmt w:val="lowerRoman"/>
      <w:lvlText w:val="%9."/>
      <w:lvlJc w:val="right"/>
      <w:pPr>
        <w:ind w:left="4752" w:hanging="480"/>
      </w:pPr>
    </w:lvl>
  </w:abstractNum>
  <w:abstractNum w:abstractNumId="8" w15:restartNumberingAfterBreak="0">
    <w:nsid w:val="420F7871"/>
    <w:multiLevelType w:val="multilevel"/>
    <w:tmpl w:val="BD48ECDA"/>
    <w:lvl w:ilvl="0">
      <w:start w:val="1"/>
      <w:numFmt w:val="decimal"/>
      <w:lvlText w:val="[%1]"/>
      <w:lvlJc w:val="left"/>
      <w:pPr>
        <w:ind w:left="288"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4C8771E"/>
    <w:multiLevelType w:val="hybridMultilevel"/>
    <w:tmpl w:val="A9B4CDD0"/>
    <w:lvl w:ilvl="0" w:tplc="2196DDE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81D153D"/>
    <w:multiLevelType w:val="hybridMultilevel"/>
    <w:tmpl w:val="177C689A"/>
    <w:lvl w:ilvl="0" w:tplc="C7361BB0">
      <w:start w:val="2"/>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8F6739F"/>
    <w:multiLevelType w:val="multilevel"/>
    <w:tmpl w:val="BD48ECDA"/>
    <w:lvl w:ilvl="0">
      <w:start w:val="1"/>
      <w:numFmt w:val="decimal"/>
      <w:lvlText w:val="[%1]"/>
      <w:lvlJc w:val="left"/>
      <w:pPr>
        <w:ind w:left="288"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CFE1B25"/>
    <w:multiLevelType w:val="hybridMultilevel"/>
    <w:tmpl w:val="5C0C8B34"/>
    <w:lvl w:ilvl="0" w:tplc="B352D53E">
      <w:start w:val="1"/>
      <w:numFmt w:val="upperLetter"/>
      <w:lvlText w:val="%1."/>
      <w:lvlJc w:val="left"/>
      <w:pPr>
        <w:ind w:left="360" w:hanging="360"/>
      </w:pPr>
      <w:rPr>
        <w:rFonts w:hint="default"/>
        <w:sz w:val="22"/>
        <w:szCs w:val="2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0EB3A5F"/>
    <w:multiLevelType w:val="hybridMultilevel"/>
    <w:tmpl w:val="183E55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E391C52"/>
    <w:multiLevelType w:val="hybridMultilevel"/>
    <w:tmpl w:val="E7B4AAE0"/>
    <w:lvl w:ilvl="0" w:tplc="586A581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8"/>
  </w:num>
  <w:num w:numId="3">
    <w:abstractNumId w:val="7"/>
  </w:num>
  <w:num w:numId="4">
    <w:abstractNumId w:val="0"/>
  </w:num>
  <w:num w:numId="5">
    <w:abstractNumId w:val="11"/>
  </w:num>
  <w:num w:numId="6">
    <w:abstractNumId w:val="6"/>
  </w:num>
  <w:num w:numId="7">
    <w:abstractNumId w:val="5"/>
  </w:num>
  <w:num w:numId="8">
    <w:abstractNumId w:val="9"/>
  </w:num>
  <w:num w:numId="9">
    <w:abstractNumId w:val="14"/>
  </w:num>
  <w:num w:numId="10">
    <w:abstractNumId w:val="12"/>
  </w:num>
  <w:num w:numId="11">
    <w:abstractNumId w:val="3"/>
  </w:num>
  <w:num w:numId="12">
    <w:abstractNumId w:val="10"/>
  </w:num>
  <w:num w:numId="13">
    <w:abstractNumId w:val="4"/>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isplayBackgroundShape/>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AA"/>
    <w:rsid w:val="0000096B"/>
    <w:rsid w:val="000111E0"/>
    <w:rsid w:val="0001548B"/>
    <w:rsid w:val="00017BF5"/>
    <w:rsid w:val="00021BBB"/>
    <w:rsid w:val="000237EB"/>
    <w:rsid w:val="0002425A"/>
    <w:rsid w:val="00031EDB"/>
    <w:rsid w:val="00034AB2"/>
    <w:rsid w:val="00043364"/>
    <w:rsid w:val="00050081"/>
    <w:rsid w:val="0006056D"/>
    <w:rsid w:val="00060A73"/>
    <w:rsid w:val="00064258"/>
    <w:rsid w:val="0006691A"/>
    <w:rsid w:val="000716A8"/>
    <w:rsid w:val="00072C5F"/>
    <w:rsid w:val="00075E06"/>
    <w:rsid w:val="00076152"/>
    <w:rsid w:val="00083C5E"/>
    <w:rsid w:val="0009096E"/>
    <w:rsid w:val="00090B8E"/>
    <w:rsid w:val="000A2D5C"/>
    <w:rsid w:val="000A5B19"/>
    <w:rsid w:val="000A5D99"/>
    <w:rsid w:val="000B12DC"/>
    <w:rsid w:val="000B2F7F"/>
    <w:rsid w:val="000B5DA5"/>
    <w:rsid w:val="000B6FBB"/>
    <w:rsid w:val="000B7E65"/>
    <w:rsid w:val="000C3410"/>
    <w:rsid w:val="000C57DF"/>
    <w:rsid w:val="000C5B03"/>
    <w:rsid w:val="000C73C2"/>
    <w:rsid w:val="000D24EC"/>
    <w:rsid w:val="000D7270"/>
    <w:rsid w:val="000F7C0D"/>
    <w:rsid w:val="00100D41"/>
    <w:rsid w:val="00103031"/>
    <w:rsid w:val="00104DDE"/>
    <w:rsid w:val="001067D7"/>
    <w:rsid w:val="0010706A"/>
    <w:rsid w:val="00112A76"/>
    <w:rsid w:val="00114B1E"/>
    <w:rsid w:val="00124E86"/>
    <w:rsid w:val="00140C32"/>
    <w:rsid w:val="00167377"/>
    <w:rsid w:val="00167BFF"/>
    <w:rsid w:val="00181E02"/>
    <w:rsid w:val="00181EFD"/>
    <w:rsid w:val="00185519"/>
    <w:rsid w:val="00191086"/>
    <w:rsid w:val="00193671"/>
    <w:rsid w:val="00197360"/>
    <w:rsid w:val="00197BA4"/>
    <w:rsid w:val="001A2680"/>
    <w:rsid w:val="001A39FB"/>
    <w:rsid w:val="001B333C"/>
    <w:rsid w:val="001C3718"/>
    <w:rsid w:val="001C41B5"/>
    <w:rsid w:val="001C5164"/>
    <w:rsid w:val="001D3465"/>
    <w:rsid w:val="001D5BF4"/>
    <w:rsid w:val="001E1DA5"/>
    <w:rsid w:val="001F5A33"/>
    <w:rsid w:val="001F77A9"/>
    <w:rsid w:val="00210664"/>
    <w:rsid w:val="00211F5D"/>
    <w:rsid w:val="002223D4"/>
    <w:rsid w:val="002257BB"/>
    <w:rsid w:val="00227996"/>
    <w:rsid w:val="0023029D"/>
    <w:rsid w:val="002448F0"/>
    <w:rsid w:val="002450BB"/>
    <w:rsid w:val="002465EF"/>
    <w:rsid w:val="00260AFB"/>
    <w:rsid w:val="00267C2A"/>
    <w:rsid w:val="002769C5"/>
    <w:rsid w:val="00281276"/>
    <w:rsid w:val="002B18B1"/>
    <w:rsid w:val="002D7609"/>
    <w:rsid w:val="002E023E"/>
    <w:rsid w:val="002E27AB"/>
    <w:rsid w:val="002F2C92"/>
    <w:rsid w:val="002F72DA"/>
    <w:rsid w:val="003035C1"/>
    <w:rsid w:val="00306996"/>
    <w:rsid w:val="00307CAF"/>
    <w:rsid w:val="00325907"/>
    <w:rsid w:val="00334344"/>
    <w:rsid w:val="00334F7D"/>
    <w:rsid w:val="003354FC"/>
    <w:rsid w:val="00335E5A"/>
    <w:rsid w:val="0033674F"/>
    <w:rsid w:val="003476BD"/>
    <w:rsid w:val="00367203"/>
    <w:rsid w:val="00373785"/>
    <w:rsid w:val="00374BE7"/>
    <w:rsid w:val="00380FB1"/>
    <w:rsid w:val="00392FAC"/>
    <w:rsid w:val="003B0503"/>
    <w:rsid w:val="003C71ED"/>
    <w:rsid w:val="003D3D32"/>
    <w:rsid w:val="003D6FB8"/>
    <w:rsid w:val="003E5970"/>
    <w:rsid w:val="003F399E"/>
    <w:rsid w:val="0041512B"/>
    <w:rsid w:val="00424423"/>
    <w:rsid w:val="00426B8D"/>
    <w:rsid w:val="004338D9"/>
    <w:rsid w:val="0047097D"/>
    <w:rsid w:val="00480AB9"/>
    <w:rsid w:val="00483C25"/>
    <w:rsid w:val="004852F0"/>
    <w:rsid w:val="004947AB"/>
    <w:rsid w:val="004A1469"/>
    <w:rsid w:val="004A55AF"/>
    <w:rsid w:val="004B61E3"/>
    <w:rsid w:val="004C2A25"/>
    <w:rsid w:val="004C4836"/>
    <w:rsid w:val="004D561C"/>
    <w:rsid w:val="004E1AB4"/>
    <w:rsid w:val="004F48DF"/>
    <w:rsid w:val="004F55E7"/>
    <w:rsid w:val="004F5AA9"/>
    <w:rsid w:val="0051581B"/>
    <w:rsid w:val="00520A7D"/>
    <w:rsid w:val="005229C4"/>
    <w:rsid w:val="00541FCD"/>
    <w:rsid w:val="0054241E"/>
    <w:rsid w:val="00542AB5"/>
    <w:rsid w:val="00545496"/>
    <w:rsid w:val="00550E70"/>
    <w:rsid w:val="00574A96"/>
    <w:rsid w:val="005815BB"/>
    <w:rsid w:val="00583766"/>
    <w:rsid w:val="00584769"/>
    <w:rsid w:val="00596831"/>
    <w:rsid w:val="005A1AF6"/>
    <w:rsid w:val="005C2726"/>
    <w:rsid w:val="005C5096"/>
    <w:rsid w:val="005C671C"/>
    <w:rsid w:val="005E7041"/>
    <w:rsid w:val="005F63E0"/>
    <w:rsid w:val="00650F8D"/>
    <w:rsid w:val="0065399C"/>
    <w:rsid w:val="00655966"/>
    <w:rsid w:val="00665CEC"/>
    <w:rsid w:val="00666045"/>
    <w:rsid w:val="00673A87"/>
    <w:rsid w:val="006A0E4A"/>
    <w:rsid w:val="006A7F4C"/>
    <w:rsid w:val="006C0C47"/>
    <w:rsid w:val="006C2EC2"/>
    <w:rsid w:val="006D1BDE"/>
    <w:rsid w:val="006E6BCC"/>
    <w:rsid w:val="006F5AA3"/>
    <w:rsid w:val="00712632"/>
    <w:rsid w:val="00721368"/>
    <w:rsid w:val="00721F7E"/>
    <w:rsid w:val="00725AAB"/>
    <w:rsid w:val="00725E04"/>
    <w:rsid w:val="00725FAF"/>
    <w:rsid w:val="00736F11"/>
    <w:rsid w:val="00755A49"/>
    <w:rsid w:val="00775502"/>
    <w:rsid w:val="00780246"/>
    <w:rsid w:val="00783327"/>
    <w:rsid w:val="00791ADF"/>
    <w:rsid w:val="00796026"/>
    <w:rsid w:val="007976A8"/>
    <w:rsid w:val="007B211F"/>
    <w:rsid w:val="007B35C0"/>
    <w:rsid w:val="007B50CD"/>
    <w:rsid w:val="007B560B"/>
    <w:rsid w:val="007B60C5"/>
    <w:rsid w:val="007B6C70"/>
    <w:rsid w:val="007C1D39"/>
    <w:rsid w:val="007C7476"/>
    <w:rsid w:val="007D44DE"/>
    <w:rsid w:val="007D6A61"/>
    <w:rsid w:val="007E3E2D"/>
    <w:rsid w:val="007F57C1"/>
    <w:rsid w:val="007F5B68"/>
    <w:rsid w:val="00812704"/>
    <w:rsid w:val="00826E5C"/>
    <w:rsid w:val="00834751"/>
    <w:rsid w:val="00835973"/>
    <w:rsid w:val="00841DEA"/>
    <w:rsid w:val="0085027B"/>
    <w:rsid w:val="00853D4E"/>
    <w:rsid w:val="0085414D"/>
    <w:rsid w:val="0086673B"/>
    <w:rsid w:val="008700CD"/>
    <w:rsid w:val="008717F8"/>
    <w:rsid w:val="00890314"/>
    <w:rsid w:val="00890EAF"/>
    <w:rsid w:val="00891FCA"/>
    <w:rsid w:val="008969FF"/>
    <w:rsid w:val="008A0FC6"/>
    <w:rsid w:val="008B1587"/>
    <w:rsid w:val="008B1811"/>
    <w:rsid w:val="008B7997"/>
    <w:rsid w:val="008C2781"/>
    <w:rsid w:val="008D719E"/>
    <w:rsid w:val="008E09DE"/>
    <w:rsid w:val="00901170"/>
    <w:rsid w:val="009053CA"/>
    <w:rsid w:val="00915B16"/>
    <w:rsid w:val="00922FA7"/>
    <w:rsid w:val="009268EC"/>
    <w:rsid w:val="009377C8"/>
    <w:rsid w:val="00937C1A"/>
    <w:rsid w:val="00947242"/>
    <w:rsid w:val="00951651"/>
    <w:rsid w:val="00952442"/>
    <w:rsid w:val="00953D0C"/>
    <w:rsid w:val="00962B64"/>
    <w:rsid w:val="0096494F"/>
    <w:rsid w:val="009717EA"/>
    <w:rsid w:val="00975FD6"/>
    <w:rsid w:val="00977CE7"/>
    <w:rsid w:val="00985497"/>
    <w:rsid w:val="00985F11"/>
    <w:rsid w:val="009A0A9F"/>
    <w:rsid w:val="009A0F76"/>
    <w:rsid w:val="009A428F"/>
    <w:rsid w:val="009A7938"/>
    <w:rsid w:val="009C36F6"/>
    <w:rsid w:val="009E04C1"/>
    <w:rsid w:val="009E2789"/>
    <w:rsid w:val="009E3214"/>
    <w:rsid w:val="009E4271"/>
    <w:rsid w:val="009E5066"/>
    <w:rsid w:val="009F2C2A"/>
    <w:rsid w:val="00A14C6B"/>
    <w:rsid w:val="00A14CBA"/>
    <w:rsid w:val="00A17486"/>
    <w:rsid w:val="00A203B4"/>
    <w:rsid w:val="00A218B0"/>
    <w:rsid w:val="00A31B70"/>
    <w:rsid w:val="00A35391"/>
    <w:rsid w:val="00A43708"/>
    <w:rsid w:val="00A45053"/>
    <w:rsid w:val="00A70DB4"/>
    <w:rsid w:val="00A70DBA"/>
    <w:rsid w:val="00A727A0"/>
    <w:rsid w:val="00A856FD"/>
    <w:rsid w:val="00A97D60"/>
    <w:rsid w:val="00AA5035"/>
    <w:rsid w:val="00AA748A"/>
    <w:rsid w:val="00AB59DD"/>
    <w:rsid w:val="00AC2949"/>
    <w:rsid w:val="00AC7198"/>
    <w:rsid w:val="00AC7240"/>
    <w:rsid w:val="00AD0AAA"/>
    <w:rsid w:val="00AD1469"/>
    <w:rsid w:val="00B0730C"/>
    <w:rsid w:val="00B1526F"/>
    <w:rsid w:val="00B25B07"/>
    <w:rsid w:val="00B367DE"/>
    <w:rsid w:val="00B50C14"/>
    <w:rsid w:val="00B53F6C"/>
    <w:rsid w:val="00B61CFE"/>
    <w:rsid w:val="00B6457C"/>
    <w:rsid w:val="00B67F16"/>
    <w:rsid w:val="00B77734"/>
    <w:rsid w:val="00B80307"/>
    <w:rsid w:val="00B92294"/>
    <w:rsid w:val="00B92D1D"/>
    <w:rsid w:val="00B972C7"/>
    <w:rsid w:val="00BA7A69"/>
    <w:rsid w:val="00BB31C7"/>
    <w:rsid w:val="00BB5C70"/>
    <w:rsid w:val="00BC2771"/>
    <w:rsid w:val="00BD17DC"/>
    <w:rsid w:val="00BE287D"/>
    <w:rsid w:val="00BF0A24"/>
    <w:rsid w:val="00BF0D5C"/>
    <w:rsid w:val="00BF2357"/>
    <w:rsid w:val="00BF4011"/>
    <w:rsid w:val="00C006CF"/>
    <w:rsid w:val="00C05983"/>
    <w:rsid w:val="00C05E56"/>
    <w:rsid w:val="00C07A72"/>
    <w:rsid w:val="00C11C79"/>
    <w:rsid w:val="00C12EC4"/>
    <w:rsid w:val="00C17B71"/>
    <w:rsid w:val="00C35D56"/>
    <w:rsid w:val="00C42532"/>
    <w:rsid w:val="00C534B0"/>
    <w:rsid w:val="00C566BF"/>
    <w:rsid w:val="00C56FB7"/>
    <w:rsid w:val="00C633EB"/>
    <w:rsid w:val="00C818CC"/>
    <w:rsid w:val="00C97638"/>
    <w:rsid w:val="00CA19DD"/>
    <w:rsid w:val="00CA38C0"/>
    <w:rsid w:val="00CB2832"/>
    <w:rsid w:val="00CC2AC9"/>
    <w:rsid w:val="00CC41A3"/>
    <w:rsid w:val="00CC7A32"/>
    <w:rsid w:val="00CD113D"/>
    <w:rsid w:val="00CD3DC6"/>
    <w:rsid w:val="00CD7CDC"/>
    <w:rsid w:val="00CE38CD"/>
    <w:rsid w:val="00CE5EEE"/>
    <w:rsid w:val="00D20B21"/>
    <w:rsid w:val="00D44EF1"/>
    <w:rsid w:val="00D46F77"/>
    <w:rsid w:val="00D50797"/>
    <w:rsid w:val="00D74151"/>
    <w:rsid w:val="00D9235D"/>
    <w:rsid w:val="00D96F73"/>
    <w:rsid w:val="00DB42AD"/>
    <w:rsid w:val="00DC66CE"/>
    <w:rsid w:val="00DC678F"/>
    <w:rsid w:val="00DD52FA"/>
    <w:rsid w:val="00DE4D11"/>
    <w:rsid w:val="00DE799C"/>
    <w:rsid w:val="00E072E0"/>
    <w:rsid w:val="00E10F85"/>
    <w:rsid w:val="00E13867"/>
    <w:rsid w:val="00E17229"/>
    <w:rsid w:val="00E2034D"/>
    <w:rsid w:val="00E32D9F"/>
    <w:rsid w:val="00E41E3E"/>
    <w:rsid w:val="00E47848"/>
    <w:rsid w:val="00E56F19"/>
    <w:rsid w:val="00E570EA"/>
    <w:rsid w:val="00E72A68"/>
    <w:rsid w:val="00E82616"/>
    <w:rsid w:val="00E832C6"/>
    <w:rsid w:val="00EA17D5"/>
    <w:rsid w:val="00EA7F38"/>
    <w:rsid w:val="00EB1E4C"/>
    <w:rsid w:val="00EB42DE"/>
    <w:rsid w:val="00EC4765"/>
    <w:rsid w:val="00EE2963"/>
    <w:rsid w:val="00EE3874"/>
    <w:rsid w:val="00F022E2"/>
    <w:rsid w:val="00F049E6"/>
    <w:rsid w:val="00F12156"/>
    <w:rsid w:val="00F21FDB"/>
    <w:rsid w:val="00F23120"/>
    <w:rsid w:val="00F25182"/>
    <w:rsid w:val="00F364BF"/>
    <w:rsid w:val="00F36826"/>
    <w:rsid w:val="00F418AE"/>
    <w:rsid w:val="00F4263F"/>
    <w:rsid w:val="00F47A4E"/>
    <w:rsid w:val="00F542C7"/>
    <w:rsid w:val="00F57BE5"/>
    <w:rsid w:val="00F641E7"/>
    <w:rsid w:val="00F6737F"/>
    <w:rsid w:val="00F704C7"/>
    <w:rsid w:val="00F72965"/>
    <w:rsid w:val="00F840DA"/>
    <w:rsid w:val="00F9343C"/>
    <w:rsid w:val="00FA42B9"/>
    <w:rsid w:val="00FA683A"/>
    <w:rsid w:val="00FC054D"/>
    <w:rsid w:val="00FC0AB5"/>
    <w:rsid w:val="00FC3F48"/>
    <w:rsid w:val="00FD7A43"/>
    <w:rsid w:val="00FE128A"/>
    <w:rsid w:val="00FF60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2D189"/>
  <w15:docId w15:val="{461B7FA0-D2ED-4D2B-B05D-12D8DB4D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4"/>
        <w:szCs w:val="24"/>
        <w:lang w:val="en-US" w:eastAsia="zh-TW"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jc w:val="center"/>
      <w:outlineLvl w:val="0"/>
    </w:pPr>
    <w:rPr>
      <w:rFonts w:eastAsia="Times New Roman"/>
      <w:b/>
    </w:rPr>
  </w:style>
  <w:style w:type="paragraph" w:styleId="2">
    <w:name w:val="heading 2"/>
    <w:basedOn w:val="a"/>
    <w:next w:val="a"/>
    <w:pPr>
      <w:keepNext/>
      <w:keepLines/>
      <w:outlineLvl w:val="1"/>
    </w:pPr>
    <w:rPr>
      <w:rFonts w:eastAsia="Times New Roman"/>
      <w:b/>
    </w:rPr>
  </w:style>
  <w:style w:type="paragraph" w:styleId="3">
    <w:name w:val="heading 3"/>
    <w:basedOn w:val="a"/>
    <w:next w:val="a"/>
    <w:pPr>
      <w:keepNext/>
      <w:keepLines/>
      <w:ind w:left="216" w:hanging="216"/>
      <w:outlineLvl w:val="2"/>
    </w:pPr>
    <w:rPr>
      <w:rFonts w:eastAsia="Times New Roman"/>
      <w:b/>
    </w:rPr>
  </w:style>
  <w:style w:type="paragraph" w:styleId="4">
    <w:name w:val="heading 4"/>
    <w:basedOn w:val="a"/>
    <w:next w:val="a"/>
    <w:pPr>
      <w:keepNext/>
      <w:keepLines/>
      <w:spacing w:before="240" w:after="40"/>
      <w:contextualSpacing/>
      <w:outlineLvl w:val="3"/>
    </w:pPr>
    <w:rPr>
      <w:b/>
    </w:rPr>
  </w:style>
  <w:style w:type="paragraph" w:styleId="5">
    <w:name w:val="heading 5"/>
    <w:basedOn w:val="a"/>
    <w:next w:val="a"/>
    <w:pPr>
      <w:keepNext/>
      <w:keepLines/>
      <w:spacing w:before="220" w:after="40"/>
      <w:contextualSpacing/>
      <w:outlineLvl w:val="4"/>
    </w:pPr>
    <w:rPr>
      <w:b/>
      <w:sz w:val="22"/>
      <w:szCs w:val="22"/>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28" w:type="dxa"/>
        <w:right w:w="28" w:type="dxa"/>
      </w:tblCellMar>
    </w:tblPr>
  </w:style>
  <w:style w:type="paragraph" w:styleId="a7">
    <w:name w:val="Balloon Text"/>
    <w:basedOn w:val="a"/>
    <w:link w:val="a8"/>
    <w:uiPriority w:val="99"/>
    <w:semiHidden/>
    <w:unhideWhenUsed/>
    <w:rsid w:val="00655966"/>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655966"/>
    <w:rPr>
      <w:rFonts w:asciiTheme="majorHAnsi" w:eastAsiaTheme="majorEastAsia" w:hAnsiTheme="majorHAnsi" w:cstheme="majorBidi"/>
      <w:sz w:val="18"/>
      <w:szCs w:val="18"/>
    </w:rPr>
  </w:style>
  <w:style w:type="paragraph" w:customStyle="1" w:styleId="Default">
    <w:name w:val="Default"/>
    <w:rsid w:val="00CB2832"/>
    <w:pPr>
      <w:autoSpaceDE w:val="0"/>
      <w:autoSpaceDN w:val="0"/>
      <w:adjustRightInd w:val="0"/>
    </w:pPr>
    <w:rPr>
      <w:rFonts w:ascii="標楷體" w:eastAsia="標楷體" w:cs="標楷體"/>
    </w:rPr>
  </w:style>
  <w:style w:type="paragraph" w:styleId="a9">
    <w:name w:val="List Paragraph"/>
    <w:basedOn w:val="a"/>
    <w:uiPriority w:val="34"/>
    <w:qFormat/>
    <w:rsid w:val="000D24EC"/>
    <w:pPr>
      <w:ind w:leftChars="200" w:left="480"/>
    </w:pPr>
  </w:style>
  <w:style w:type="table" w:styleId="aa">
    <w:name w:val="Table Grid"/>
    <w:basedOn w:val="a1"/>
    <w:uiPriority w:val="59"/>
    <w:rsid w:val="00905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CC2AC9"/>
    <w:pPr>
      <w:tabs>
        <w:tab w:val="center" w:pos="4153"/>
        <w:tab w:val="right" w:pos="8306"/>
      </w:tabs>
      <w:snapToGrid w:val="0"/>
    </w:pPr>
    <w:rPr>
      <w:sz w:val="20"/>
      <w:szCs w:val="20"/>
    </w:rPr>
  </w:style>
  <w:style w:type="character" w:customStyle="1" w:styleId="ac">
    <w:name w:val="頁首 字元"/>
    <w:basedOn w:val="a0"/>
    <w:link w:val="ab"/>
    <w:uiPriority w:val="99"/>
    <w:rsid w:val="00CC2AC9"/>
    <w:rPr>
      <w:sz w:val="20"/>
      <w:szCs w:val="20"/>
    </w:rPr>
  </w:style>
  <w:style w:type="paragraph" w:styleId="ad">
    <w:name w:val="footer"/>
    <w:basedOn w:val="a"/>
    <w:link w:val="ae"/>
    <w:uiPriority w:val="99"/>
    <w:unhideWhenUsed/>
    <w:rsid w:val="00CC2AC9"/>
    <w:pPr>
      <w:tabs>
        <w:tab w:val="center" w:pos="4153"/>
        <w:tab w:val="right" w:pos="8306"/>
      </w:tabs>
      <w:snapToGrid w:val="0"/>
    </w:pPr>
    <w:rPr>
      <w:sz w:val="20"/>
      <w:szCs w:val="20"/>
    </w:rPr>
  </w:style>
  <w:style w:type="character" w:customStyle="1" w:styleId="ae">
    <w:name w:val="頁尾 字元"/>
    <w:basedOn w:val="a0"/>
    <w:link w:val="ad"/>
    <w:uiPriority w:val="99"/>
    <w:rsid w:val="00CC2AC9"/>
    <w:rPr>
      <w:sz w:val="20"/>
      <w:szCs w:val="20"/>
    </w:rPr>
  </w:style>
  <w:style w:type="paragraph" w:styleId="af">
    <w:name w:val="endnote text"/>
    <w:basedOn w:val="a"/>
    <w:link w:val="af0"/>
    <w:uiPriority w:val="99"/>
    <w:semiHidden/>
    <w:unhideWhenUsed/>
    <w:rsid w:val="004D561C"/>
    <w:pPr>
      <w:snapToGrid w:val="0"/>
    </w:pPr>
  </w:style>
  <w:style w:type="character" w:customStyle="1" w:styleId="af0">
    <w:name w:val="章節附註文字 字元"/>
    <w:basedOn w:val="a0"/>
    <w:link w:val="af"/>
    <w:uiPriority w:val="99"/>
    <w:semiHidden/>
    <w:rsid w:val="004D561C"/>
  </w:style>
  <w:style w:type="character" w:styleId="af1">
    <w:name w:val="endnote reference"/>
    <w:basedOn w:val="a0"/>
    <w:uiPriority w:val="99"/>
    <w:semiHidden/>
    <w:unhideWhenUsed/>
    <w:rsid w:val="004D561C"/>
    <w:rPr>
      <w:vertAlign w:val="superscript"/>
    </w:rPr>
  </w:style>
  <w:style w:type="character" w:styleId="af2">
    <w:name w:val="Hyperlink"/>
    <w:basedOn w:val="a0"/>
    <w:uiPriority w:val="99"/>
    <w:unhideWhenUsed/>
    <w:rsid w:val="000716A8"/>
    <w:rPr>
      <w:color w:val="0000FF" w:themeColor="hyperlink"/>
      <w:u w:val="single"/>
    </w:rPr>
  </w:style>
  <w:style w:type="character" w:styleId="af3">
    <w:name w:val="Placeholder Text"/>
    <w:basedOn w:val="a0"/>
    <w:uiPriority w:val="99"/>
    <w:semiHidden/>
    <w:rsid w:val="001C5164"/>
    <w:rPr>
      <w:color w:val="808080"/>
    </w:rPr>
  </w:style>
  <w:style w:type="paragraph" w:styleId="af4">
    <w:name w:val="footnote text"/>
    <w:basedOn w:val="a"/>
    <w:link w:val="af5"/>
    <w:uiPriority w:val="99"/>
    <w:semiHidden/>
    <w:unhideWhenUsed/>
    <w:rsid w:val="0009096E"/>
    <w:pPr>
      <w:snapToGrid w:val="0"/>
    </w:pPr>
    <w:rPr>
      <w:sz w:val="20"/>
      <w:szCs w:val="20"/>
    </w:rPr>
  </w:style>
  <w:style w:type="character" w:customStyle="1" w:styleId="af5">
    <w:name w:val="註腳文字 字元"/>
    <w:basedOn w:val="a0"/>
    <w:link w:val="af4"/>
    <w:uiPriority w:val="99"/>
    <w:semiHidden/>
    <w:rsid w:val="0009096E"/>
    <w:rPr>
      <w:sz w:val="20"/>
      <w:szCs w:val="20"/>
    </w:rPr>
  </w:style>
  <w:style w:type="character" w:styleId="af6">
    <w:name w:val="footnote reference"/>
    <w:basedOn w:val="a0"/>
    <w:uiPriority w:val="99"/>
    <w:semiHidden/>
    <w:unhideWhenUsed/>
    <w:rsid w:val="0009096E"/>
    <w:rPr>
      <w:vertAlign w:val="superscript"/>
    </w:rPr>
  </w:style>
  <w:style w:type="paragraph" w:styleId="af7">
    <w:name w:val="caption"/>
    <w:basedOn w:val="a"/>
    <w:next w:val="a"/>
    <w:uiPriority w:val="35"/>
    <w:unhideWhenUsed/>
    <w:qFormat/>
    <w:rsid w:val="008700C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4410">
      <w:bodyDiv w:val="1"/>
      <w:marLeft w:val="0"/>
      <w:marRight w:val="0"/>
      <w:marTop w:val="0"/>
      <w:marBottom w:val="0"/>
      <w:divBdr>
        <w:top w:val="none" w:sz="0" w:space="0" w:color="auto"/>
        <w:left w:val="none" w:sz="0" w:space="0" w:color="auto"/>
        <w:bottom w:val="none" w:sz="0" w:space="0" w:color="auto"/>
        <w:right w:val="none" w:sz="0" w:space="0" w:color="auto"/>
      </w:divBdr>
    </w:div>
    <w:div w:id="46417990">
      <w:bodyDiv w:val="1"/>
      <w:marLeft w:val="0"/>
      <w:marRight w:val="0"/>
      <w:marTop w:val="0"/>
      <w:marBottom w:val="0"/>
      <w:divBdr>
        <w:top w:val="none" w:sz="0" w:space="0" w:color="auto"/>
        <w:left w:val="none" w:sz="0" w:space="0" w:color="auto"/>
        <w:bottom w:val="none" w:sz="0" w:space="0" w:color="auto"/>
        <w:right w:val="none" w:sz="0" w:space="0" w:color="auto"/>
      </w:divBdr>
    </w:div>
    <w:div w:id="114645521">
      <w:bodyDiv w:val="1"/>
      <w:marLeft w:val="0"/>
      <w:marRight w:val="0"/>
      <w:marTop w:val="0"/>
      <w:marBottom w:val="0"/>
      <w:divBdr>
        <w:top w:val="none" w:sz="0" w:space="0" w:color="auto"/>
        <w:left w:val="none" w:sz="0" w:space="0" w:color="auto"/>
        <w:bottom w:val="none" w:sz="0" w:space="0" w:color="auto"/>
        <w:right w:val="none" w:sz="0" w:space="0" w:color="auto"/>
      </w:divBdr>
    </w:div>
    <w:div w:id="287785095">
      <w:bodyDiv w:val="1"/>
      <w:marLeft w:val="0"/>
      <w:marRight w:val="0"/>
      <w:marTop w:val="0"/>
      <w:marBottom w:val="0"/>
      <w:divBdr>
        <w:top w:val="none" w:sz="0" w:space="0" w:color="auto"/>
        <w:left w:val="none" w:sz="0" w:space="0" w:color="auto"/>
        <w:bottom w:val="none" w:sz="0" w:space="0" w:color="auto"/>
        <w:right w:val="none" w:sz="0" w:space="0" w:color="auto"/>
      </w:divBdr>
    </w:div>
    <w:div w:id="331418011">
      <w:bodyDiv w:val="1"/>
      <w:marLeft w:val="0"/>
      <w:marRight w:val="0"/>
      <w:marTop w:val="0"/>
      <w:marBottom w:val="0"/>
      <w:divBdr>
        <w:top w:val="none" w:sz="0" w:space="0" w:color="auto"/>
        <w:left w:val="none" w:sz="0" w:space="0" w:color="auto"/>
        <w:bottom w:val="none" w:sz="0" w:space="0" w:color="auto"/>
        <w:right w:val="none" w:sz="0" w:space="0" w:color="auto"/>
      </w:divBdr>
    </w:div>
    <w:div w:id="364257464">
      <w:bodyDiv w:val="1"/>
      <w:marLeft w:val="0"/>
      <w:marRight w:val="0"/>
      <w:marTop w:val="0"/>
      <w:marBottom w:val="0"/>
      <w:divBdr>
        <w:top w:val="none" w:sz="0" w:space="0" w:color="auto"/>
        <w:left w:val="none" w:sz="0" w:space="0" w:color="auto"/>
        <w:bottom w:val="none" w:sz="0" w:space="0" w:color="auto"/>
        <w:right w:val="none" w:sz="0" w:space="0" w:color="auto"/>
      </w:divBdr>
    </w:div>
    <w:div w:id="404646940">
      <w:bodyDiv w:val="1"/>
      <w:marLeft w:val="0"/>
      <w:marRight w:val="0"/>
      <w:marTop w:val="0"/>
      <w:marBottom w:val="0"/>
      <w:divBdr>
        <w:top w:val="none" w:sz="0" w:space="0" w:color="auto"/>
        <w:left w:val="none" w:sz="0" w:space="0" w:color="auto"/>
        <w:bottom w:val="none" w:sz="0" w:space="0" w:color="auto"/>
        <w:right w:val="none" w:sz="0" w:space="0" w:color="auto"/>
      </w:divBdr>
    </w:div>
    <w:div w:id="506099087">
      <w:bodyDiv w:val="1"/>
      <w:marLeft w:val="0"/>
      <w:marRight w:val="0"/>
      <w:marTop w:val="0"/>
      <w:marBottom w:val="0"/>
      <w:divBdr>
        <w:top w:val="none" w:sz="0" w:space="0" w:color="auto"/>
        <w:left w:val="none" w:sz="0" w:space="0" w:color="auto"/>
        <w:bottom w:val="none" w:sz="0" w:space="0" w:color="auto"/>
        <w:right w:val="none" w:sz="0" w:space="0" w:color="auto"/>
      </w:divBdr>
    </w:div>
    <w:div w:id="524635668">
      <w:bodyDiv w:val="1"/>
      <w:marLeft w:val="0"/>
      <w:marRight w:val="0"/>
      <w:marTop w:val="0"/>
      <w:marBottom w:val="0"/>
      <w:divBdr>
        <w:top w:val="none" w:sz="0" w:space="0" w:color="auto"/>
        <w:left w:val="none" w:sz="0" w:space="0" w:color="auto"/>
        <w:bottom w:val="none" w:sz="0" w:space="0" w:color="auto"/>
        <w:right w:val="none" w:sz="0" w:space="0" w:color="auto"/>
      </w:divBdr>
    </w:div>
    <w:div w:id="549076477">
      <w:bodyDiv w:val="1"/>
      <w:marLeft w:val="0"/>
      <w:marRight w:val="0"/>
      <w:marTop w:val="0"/>
      <w:marBottom w:val="0"/>
      <w:divBdr>
        <w:top w:val="none" w:sz="0" w:space="0" w:color="auto"/>
        <w:left w:val="none" w:sz="0" w:space="0" w:color="auto"/>
        <w:bottom w:val="none" w:sz="0" w:space="0" w:color="auto"/>
        <w:right w:val="none" w:sz="0" w:space="0" w:color="auto"/>
      </w:divBdr>
    </w:div>
    <w:div w:id="568080738">
      <w:bodyDiv w:val="1"/>
      <w:marLeft w:val="0"/>
      <w:marRight w:val="0"/>
      <w:marTop w:val="0"/>
      <w:marBottom w:val="0"/>
      <w:divBdr>
        <w:top w:val="none" w:sz="0" w:space="0" w:color="auto"/>
        <w:left w:val="none" w:sz="0" w:space="0" w:color="auto"/>
        <w:bottom w:val="none" w:sz="0" w:space="0" w:color="auto"/>
        <w:right w:val="none" w:sz="0" w:space="0" w:color="auto"/>
      </w:divBdr>
    </w:div>
    <w:div w:id="581527490">
      <w:bodyDiv w:val="1"/>
      <w:marLeft w:val="0"/>
      <w:marRight w:val="0"/>
      <w:marTop w:val="0"/>
      <w:marBottom w:val="0"/>
      <w:divBdr>
        <w:top w:val="none" w:sz="0" w:space="0" w:color="auto"/>
        <w:left w:val="none" w:sz="0" w:space="0" w:color="auto"/>
        <w:bottom w:val="none" w:sz="0" w:space="0" w:color="auto"/>
        <w:right w:val="none" w:sz="0" w:space="0" w:color="auto"/>
      </w:divBdr>
    </w:div>
    <w:div w:id="629745802">
      <w:bodyDiv w:val="1"/>
      <w:marLeft w:val="0"/>
      <w:marRight w:val="0"/>
      <w:marTop w:val="0"/>
      <w:marBottom w:val="0"/>
      <w:divBdr>
        <w:top w:val="none" w:sz="0" w:space="0" w:color="auto"/>
        <w:left w:val="none" w:sz="0" w:space="0" w:color="auto"/>
        <w:bottom w:val="none" w:sz="0" w:space="0" w:color="auto"/>
        <w:right w:val="none" w:sz="0" w:space="0" w:color="auto"/>
      </w:divBdr>
    </w:div>
    <w:div w:id="645163888">
      <w:bodyDiv w:val="1"/>
      <w:marLeft w:val="0"/>
      <w:marRight w:val="0"/>
      <w:marTop w:val="0"/>
      <w:marBottom w:val="0"/>
      <w:divBdr>
        <w:top w:val="none" w:sz="0" w:space="0" w:color="auto"/>
        <w:left w:val="none" w:sz="0" w:space="0" w:color="auto"/>
        <w:bottom w:val="none" w:sz="0" w:space="0" w:color="auto"/>
        <w:right w:val="none" w:sz="0" w:space="0" w:color="auto"/>
      </w:divBdr>
    </w:div>
    <w:div w:id="662048218">
      <w:bodyDiv w:val="1"/>
      <w:marLeft w:val="0"/>
      <w:marRight w:val="0"/>
      <w:marTop w:val="0"/>
      <w:marBottom w:val="0"/>
      <w:divBdr>
        <w:top w:val="none" w:sz="0" w:space="0" w:color="auto"/>
        <w:left w:val="none" w:sz="0" w:space="0" w:color="auto"/>
        <w:bottom w:val="none" w:sz="0" w:space="0" w:color="auto"/>
        <w:right w:val="none" w:sz="0" w:space="0" w:color="auto"/>
      </w:divBdr>
    </w:div>
    <w:div w:id="813372101">
      <w:bodyDiv w:val="1"/>
      <w:marLeft w:val="0"/>
      <w:marRight w:val="0"/>
      <w:marTop w:val="0"/>
      <w:marBottom w:val="0"/>
      <w:divBdr>
        <w:top w:val="none" w:sz="0" w:space="0" w:color="auto"/>
        <w:left w:val="none" w:sz="0" w:space="0" w:color="auto"/>
        <w:bottom w:val="none" w:sz="0" w:space="0" w:color="auto"/>
        <w:right w:val="none" w:sz="0" w:space="0" w:color="auto"/>
      </w:divBdr>
    </w:div>
    <w:div w:id="818691858">
      <w:bodyDiv w:val="1"/>
      <w:marLeft w:val="0"/>
      <w:marRight w:val="0"/>
      <w:marTop w:val="0"/>
      <w:marBottom w:val="0"/>
      <w:divBdr>
        <w:top w:val="none" w:sz="0" w:space="0" w:color="auto"/>
        <w:left w:val="none" w:sz="0" w:space="0" w:color="auto"/>
        <w:bottom w:val="none" w:sz="0" w:space="0" w:color="auto"/>
        <w:right w:val="none" w:sz="0" w:space="0" w:color="auto"/>
      </w:divBdr>
    </w:div>
    <w:div w:id="872039762">
      <w:bodyDiv w:val="1"/>
      <w:marLeft w:val="0"/>
      <w:marRight w:val="0"/>
      <w:marTop w:val="0"/>
      <w:marBottom w:val="0"/>
      <w:divBdr>
        <w:top w:val="none" w:sz="0" w:space="0" w:color="auto"/>
        <w:left w:val="none" w:sz="0" w:space="0" w:color="auto"/>
        <w:bottom w:val="none" w:sz="0" w:space="0" w:color="auto"/>
        <w:right w:val="none" w:sz="0" w:space="0" w:color="auto"/>
      </w:divBdr>
    </w:div>
    <w:div w:id="885071514">
      <w:bodyDiv w:val="1"/>
      <w:marLeft w:val="0"/>
      <w:marRight w:val="0"/>
      <w:marTop w:val="0"/>
      <w:marBottom w:val="0"/>
      <w:divBdr>
        <w:top w:val="none" w:sz="0" w:space="0" w:color="auto"/>
        <w:left w:val="none" w:sz="0" w:space="0" w:color="auto"/>
        <w:bottom w:val="none" w:sz="0" w:space="0" w:color="auto"/>
        <w:right w:val="none" w:sz="0" w:space="0" w:color="auto"/>
      </w:divBdr>
    </w:div>
    <w:div w:id="971328751">
      <w:bodyDiv w:val="1"/>
      <w:marLeft w:val="0"/>
      <w:marRight w:val="0"/>
      <w:marTop w:val="0"/>
      <w:marBottom w:val="0"/>
      <w:divBdr>
        <w:top w:val="none" w:sz="0" w:space="0" w:color="auto"/>
        <w:left w:val="none" w:sz="0" w:space="0" w:color="auto"/>
        <w:bottom w:val="none" w:sz="0" w:space="0" w:color="auto"/>
        <w:right w:val="none" w:sz="0" w:space="0" w:color="auto"/>
      </w:divBdr>
    </w:div>
    <w:div w:id="1041632663">
      <w:bodyDiv w:val="1"/>
      <w:marLeft w:val="0"/>
      <w:marRight w:val="0"/>
      <w:marTop w:val="0"/>
      <w:marBottom w:val="0"/>
      <w:divBdr>
        <w:top w:val="none" w:sz="0" w:space="0" w:color="auto"/>
        <w:left w:val="none" w:sz="0" w:space="0" w:color="auto"/>
        <w:bottom w:val="none" w:sz="0" w:space="0" w:color="auto"/>
        <w:right w:val="none" w:sz="0" w:space="0" w:color="auto"/>
      </w:divBdr>
    </w:div>
    <w:div w:id="1105804881">
      <w:bodyDiv w:val="1"/>
      <w:marLeft w:val="0"/>
      <w:marRight w:val="0"/>
      <w:marTop w:val="0"/>
      <w:marBottom w:val="0"/>
      <w:divBdr>
        <w:top w:val="none" w:sz="0" w:space="0" w:color="auto"/>
        <w:left w:val="none" w:sz="0" w:space="0" w:color="auto"/>
        <w:bottom w:val="none" w:sz="0" w:space="0" w:color="auto"/>
        <w:right w:val="none" w:sz="0" w:space="0" w:color="auto"/>
      </w:divBdr>
    </w:div>
    <w:div w:id="1172064412">
      <w:bodyDiv w:val="1"/>
      <w:marLeft w:val="0"/>
      <w:marRight w:val="0"/>
      <w:marTop w:val="0"/>
      <w:marBottom w:val="0"/>
      <w:divBdr>
        <w:top w:val="none" w:sz="0" w:space="0" w:color="auto"/>
        <w:left w:val="none" w:sz="0" w:space="0" w:color="auto"/>
        <w:bottom w:val="none" w:sz="0" w:space="0" w:color="auto"/>
        <w:right w:val="none" w:sz="0" w:space="0" w:color="auto"/>
      </w:divBdr>
    </w:div>
    <w:div w:id="1208445308">
      <w:bodyDiv w:val="1"/>
      <w:marLeft w:val="0"/>
      <w:marRight w:val="0"/>
      <w:marTop w:val="0"/>
      <w:marBottom w:val="0"/>
      <w:divBdr>
        <w:top w:val="none" w:sz="0" w:space="0" w:color="auto"/>
        <w:left w:val="none" w:sz="0" w:space="0" w:color="auto"/>
        <w:bottom w:val="none" w:sz="0" w:space="0" w:color="auto"/>
        <w:right w:val="none" w:sz="0" w:space="0" w:color="auto"/>
      </w:divBdr>
    </w:div>
    <w:div w:id="1303080363">
      <w:bodyDiv w:val="1"/>
      <w:marLeft w:val="0"/>
      <w:marRight w:val="0"/>
      <w:marTop w:val="0"/>
      <w:marBottom w:val="0"/>
      <w:divBdr>
        <w:top w:val="none" w:sz="0" w:space="0" w:color="auto"/>
        <w:left w:val="none" w:sz="0" w:space="0" w:color="auto"/>
        <w:bottom w:val="none" w:sz="0" w:space="0" w:color="auto"/>
        <w:right w:val="none" w:sz="0" w:space="0" w:color="auto"/>
      </w:divBdr>
    </w:div>
    <w:div w:id="1474832942">
      <w:bodyDiv w:val="1"/>
      <w:marLeft w:val="0"/>
      <w:marRight w:val="0"/>
      <w:marTop w:val="0"/>
      <w:marBottom w:val="0"/>
      <w:divBdr>
        <w:top w:val="none" w:sz="0" w:space="0" w:color="auto"/>
        <w:left w:val="none" w:sz="0" w:space="0" w:color="auto"/>
        <w:bottom w:val="none" w:sz="0" w:space="0" w:color="auto"/>
        <w:right w:val="none" w:sz="0" w:space="0" w:color="auto"/>
      </w:divBdr>
    </w:div>
    <w:div w:id="1534685443">
      <w:bodyDiv w:val="1"/>
      <w:marLeft w:val="0"/>
      <w:marRight w:val="0"/>
      <w:marTop w:val="0"/>
      <w:marBottom w:val="0"/>
      <w:divBdr>
        <w:top w:val="none" w:sz="0" w:space="0" w:color="auto"/>
        <w:left w:val="none" w:sz="0" w:space="0" w:color="auto"/>
        <w:bottom w:val="none" w:sz="0" w:space="0" w:color="auto"/>
        <w:right w:val="none" w:sz="0" w:space="0" w:color="auto"/>
      </w:divBdr>
    </w:div>
    <w:div w:id="1549492466">
      <w:bodyDiv w:val="1"/>
      <w:marLeft w:val="0"/>
      <w:marRight w:val="0"/>
      <w:marTop w:val="0"/>
      <w:marBottom w:val="0"/>
      <w:divBdr>
        <w:top w:val="none" w:sz="0" w:space="0" w:color="auto"/>
        <w:left w:val="none" w:sz="0" w:space="0" w:color="auto"/>
        <w:bottom w:val="none" w:sz="0" w:space="0" w:color="auto"/>
        <w:right w:val="none" w:sz="0" w:space="0" w:color="auto"/>
      </w:divBdr>
    </w:div>
    <w:div w:id="1555849537">
      <w:bodyDiv w:val="1"/>
      <w:marLeft w:val="0"/>
      <w:marRight w:val="0"/>
      <w:marTop w:val="0"/>
      <w:marBottom w:val="0"/>
      <w:divBdr>
        <w:top w:val="none" w:sz="0" w:space="0" w:color="auto"/>
        <w:left w:val="none" w:sz="0" w:space="0" w:color="auto"/>
        <w:bottom w:val="none" w:sz="0" w:space="0" w:color="auto"/>
        <w:right w:val="none" w:sz="0" w:space="0" w:color="auto"/>
      </w:divBdr>
    </w:div>
    <w:div w:id="1572304424">
      <w:bodyDiv w:val="1"/>
      <w:marLeft w:val="0"/>
      <w:marRight w:val="0"/>
      <w:marTop w:val="0"/>
      <w:marBottom w:val="0"/>
      <w:divBdr>
        <w:top w:val="none" w:sz="0" w:space="0" w:color="auto"/>
        <w:left w:val="none" w:sz="0" w:space="0" w:color="auto"/>
        <w:bottom w:val="none" w:sz="0" w:space="0" w:color="auto"/>
        <w:right w:val="none" w:sz="0" w:space="0" w:color="auto"/>
      </w:divBdr>
    </w:div>
    <w:div w:id="1603606799">
      <w:bodyDiv w:val="1"/>
      <w:marLeft w:val="0"/>
      <w:marRight w:val="0"/>
      <w:marTop w:val="0"/>
      <w:marBottom w:val="0"/>
      <w:divBdr>
        <w:top w:val="none" w:sz="0" w:space="0" w:color="auto"/>
        <w:left w:val="none" w:sz="0" w:space="0" w:color="auto"/>
        <w:bottom w:val="none" w:sz="0" w:space="0" w:color="auto"/>
        <w:right w:val="none" w:sz="0" w:space="0" w:color="auto"/>
      </w:divBdr>
    </w:div>
    <w:div w:id="1604653615">
      <w:bodyDiv w:val="1"/>
      <w:marLeft w:val="0"/>
      <w:marRight w:val="0"/>
      <w:marTop w:val="0"/>
      <w:marBottom w:val="0"/>
      <w:divBdr>
        <w:top w:val="none" w:sz="0" w:space="0" w:color="auto"/>
        <w:left w:val="none" w:sz="0" w:space="0" w:color="auto"/>
        <w:bottom w:val="none" w:sz="0" w:space="0" w:color="auto"/>
        <w:right w:val="none" w:sz="0" w:space="0" w:color="auto"/>
      </w:divBdr>
    </w:div>
    <w:div w:id="1624648533">
      <w:bodyDiv w:val="1"/>
      <w:marLeft w:val="0"/>
      <w:marRight w:val="0"/>
      <w:marTop w:val="0"/>
      <w:marBottom w:val="0"/>
      <w:divBdr>
        <w:top w:val="none" w:sz="0" w:space="0" w:color="auto"/>
        <w:left w:val="none" w:sz="0" w:space="0" w:color="auto"/>
        <w:bottom w:val="none" w:sz="0" w:space="0" w:color="auto"/>
        <w:right w:val="none" w:sz="0" w:space="0" w:color="auto"/>
      </w:divBdr>
    </w:div>
    <w:div w:id="1665935278">
      <w:bodyDiv w:val="1"/>
      <w:marLeft w:val="0"/>
      <w:marRight w:val="0"/>
      <w:marTop w:val="0"/>
      <w:marBottom w:val="0"/>
      <w:divBdr>
        <w:top w:val="none" w:sz="0" w:space="0" w:color="auto"/>
        <w:left w:val="none" w:sz="0" w:space="0" w:color="auto"/>
        <w:bottom w:val="none" w:sz="0" w:space="0" w:color="auto"/>
        <w:right w:val="none" w:sz="0" w:space="0" w:color="auto"/>
      </w:divBdr>
    </w:div>
    <w:div w:id="1676566335">
      <w:bodyDiv w:val="1"/>
      <w:marLeft w:val="0"/>
      <w:marRight w:val="0"/>
      <w:marTop w:val="0"/>
      <w:marBottom w:val="0"/>
      <w:divBdr>
        <w:top w:val="none" w:sz="0" w:space="0" w:color="auto"/>
        <w:left w:val="none" w:sz="0" w:space="0" w:color="auto"/>
        <w:bottom w:val="none" w:sz="0" w:space="0" w:color="auto"/>
        <w:right w:val="none" w:sz="0" w:space="0" w:color="auto"/>
      </w:divBdr>
    </w:div>
    <w:div w:id="1755974110">
      <w:bodyDiv w:val="1"/>
      <w:marLeft w:val="0"/>
      <w:marRight w:val="0"/>
      <w:marTop w:val="0"/>
      <w:marBottom w:val="0"/>
      <w:divBdr>
        <w:top w:val="none" w:sz="0" w:space="0" w:color="auto"/>
        <w:left w:val="none" w:sz="0" w:space="0" w:color="auto"/>
        <w:bottom w:val="none" w:sz="0" w:space="0" w:color="auto"/>
        <w:right w:val="none" w:sz="0" w:space="0" w:color="auto"/>
      </w:divBdr>
    </w:div>
    <w:div w:id="1999377772">
      <w:bodyDiv w:val="1"/>
      <w:marLeft w:val="0"/>
      <w:marRight w:val="0"/>
      <w:marTop w:val="0"/>
      <w:marBottom w:val="0"/>
      <w:divBdr>
        <w:top w:val="none" w:sz="0" w:space="0" w:color="auto"/>
        <w:left w:val="none" w:sz="0" w:space="0" w:color="auto"/>
        <w:bottom w:val="none" w:sz="0" w:space="0" w:color="auto"/>
        <w:right w:val="none" w:sz="0" w:space="0" w:color="auto"/>
      </w:divBdr>
    </w:div>
    <w:div w:id="2078819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knews.cc/news/agnllnj.htmlhttps://kknews.cc/zh-mo/news/agnllnj.html" TargetMode="External"/><Relationship Id="rId2" Type="http://schemas.openxmlformats.org/officeDocument/2006/relationships/numbering" Target="numbering.xml"/><Relationship Id="rId16" Type="http://schemas.openxmlformats.org/officeDocument/2006/relationships/hyperlink" Target="https://en.wikipedia.org/wiki/Conway%27s_Game_of_Li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google.com/url?sa=i&amp;source=images&amp;cd=&amp;ved=2ahUKEwimhOGUs8nlAhUEE6YKHSSgC1IQjRx6BAgBEAQ&amp;url=http%3A%2F%2Fpi.math.cornell.edu%2F~lipa%2Fmec%2Flesson6.html&amp;psig=AOvVaw0OPAJtLDS68OFrZZdIS5_b&amp;ust=157271099361550"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ep.mohw.gov.tw/DOS/np-1865-113.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604D1-FE33-488F-96A8-DDFEF19D7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Pages>
  <Words>770</Words>
  <Characters>4392</Characters>
  <Application>Microsoft Office Word</Application>
  <DocSecurity>0</DocSecurity>
  <Lines>36</Lines>
  <Paragraphs>10</Paragraphs>
  <ScaleCrop>false</ScaleCrop>
  <Company/>
  <LinksUpToDate>false</LinksUpToDate>
  <CharactersWithSpaces>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CHUCK</dc:creator>
  <cp:lastModifiedBy>Sophie Chen</cp:lastModifiedBy>
  <cp:revision>22</cp:revision>
  <cp:lastPrinted>2016-11-02T14:58:00Z</cp:lastPrinted>
  <dcterms:created xsi:type="dcterms:W3CDTF">2019-10-28T14:52:00Z</dcterms:created>
  <dcterms:modified xsi:type="dcterms:W3CDTF">2019-11-04T02:42:00Z</dcterms:modified>
</cp:coreProperties>
</file>