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bookmarkStart w:id="0" w:name="page1"/>
      <w:bookmarkStart w:id="1" w:name="page1"/>
      <w:bookmarkEnd w:id="1"/>
      <w:r>
        <w:rPr>
          <w:color w:val="00000A"/>
          <w:sz w:val="24"/>
          <w:szCs w:val="24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page">
              <wp:posOffset>2307590</wp:posOffset>
            </wp:positionH>
            <wp:positionV relativeFrom="page">
              <wp:posOffset>720725</wp:posOffset>
            </wp:positionV>
            <wp:extent cx="3486150" cy="63754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83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80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exact" w:line="19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96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«КИЇВСЬКИЙ ПОЛІТЕХНІЧНИЙ ІНСТИТУТ імені Ігоря</w:t>
      </w:r>
    </w:p>
    <w:p>
      <w:pPr>
        <w:pStyle w:val="Normal"/>
        <w:spacing w:lineRule="exact" w:line="18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right="-799" w:hanging="0"/>
        <w:jc w:val="center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Сікорського»</w:t>
      </w:r>
    </w:p>
    <w:p>
      <w:pPr>
        <w:pStyle w:val="Normal"/>
        <w:spacing w:lineRule="exact" w:line="178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right="-799" w:hanging="0"/>
        <w:jc w:val="center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ФАКУЛЬТЕТ ПРИКЛАДНОЇ МАТЕМАТИКИ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48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 w:before="0" w:after="0"/>
        <w:ind w:left="1300" w:right="420" w:hanging="91"/>
        <w:jc w:val="center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b/>
          <w:bCs/>
          <w:color w:val="000000"/>
          <w:sz w:val="28"/>
          <w:szCs w:val="28"/>
        </w:rPr>
        <w:t>Кафедра системного програмування та спеціалізованих комп’ютерних систем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91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318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Лабораторна робота №1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12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404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з дисципліни</w:t>
      </w:r>
    </w:p>
    <w:p>
      <w:pPr>
        <w:pStyle w:val="Normal"/>
        <w:spacing w:lineRule="exact" w:line="1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252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«Бази даних і засоби управління»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36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52" w:before="0" w:after="0"/>
        <w:ind w:left="3040" w:right="1240" w:hanging="1065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 xml:space="preserve">Тема: 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«Проектування бази даних та ознайомлення з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 xml:space="preserve"> 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базовими операціями СУБД PostgreSQL»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331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26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Виконав: студент ІІI курсу</w:t>
      </w:r>
    </w:p>
    <w:p>
      <w:pPr>
        <w:pStyle w:val="Normal"/>
        <w:spacing w:lineRule="exact" w:line="184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26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ФПМ групи КВ-84</w:t>
      </w:r>
    </w:p>
    <w:p>
      <w:pPr>
        <w:pStyle w:val="Normal"/>
        <w:spacing w:lineRule="exact" w:line="184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260" w:hanging="0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Arial" w:cs="Arial" w:ascii="Times New Roman" w:hAnsi="Times New Roman"/>
          <w:color w:val="00000A"/>
          <w:sz w:val="28"/>
          <w:szCs w:val="28"/>
          <w:lang w:val="ru-RU"/>
        </w:rPr>
        <w:t>С</w:t>
      </w:r>
      <w:r>
        <w:rPr>
          <w:rFonts w:eastAsia="Arial" w:cs="Arial" w:ascii="Times New Roman" w:hAnsi="Times New Roman"/>
          <w:color w:val="00000A"/>
          <w:sz w:val="28"/>
          <w:szCs w:val="28"/>
          <w:lang w:val="uk-UA"/>
        </w:rPr>
        <w:t>авицький Я.В.</w:t>
      </w:r>
    </w:p>
    <w:p>
      <w:pPr>
        <w:pStyle w:val="Normal"/>
        <w:spacing w:lineRule="exact" w:line="184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260" w:hanging="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Перевірив:</w:t>
      </w:r>
    </w:p>
    <w:p>
      <w:pPr>
        <w:pStyle w:val="Normal"/>
        <w:spacing w:before="0" w:after="0"/>
        <w:ind w:left="260" w:hanging="0"/>
        <w:rPr>
          <w:rFonts w:eastAsia="Arial" w:cs="Arial"/>
          <w:color w:val="00000A"/>
        </w:rPr>
      </w:pPr>
      <w:r>
        <w:rPr>
          <w:rFonts w:eastAsia="Arial" w:cs="Arial"/>
          <w:color w:val="00000A"/>
        </w:rPr>
      </w:r>
    </w:p>
    <w:p>
      <w:pPr>
        <w:pStyle w:val="Normal"/>
        <w:spacing w:before="0" w:after="0"/>
        <w:ind w:left="260" w:hanging="0"/>
        <w:rPr>
          <w:rFonts w:eastAsia="Arial" w:cs="Arial"/>
          <w:color w:val="00000A"/>
        </w:rPr>
      </w:pPr>
      <w:r>
        <w:rPr>
          <w:rFonts w:eastAsia="Arial" w:cs="Arial"/>
          <w:color w:val="00000A"/>
        </w:rPr>
      </w:r>
    </w:p>
    <w:p>
      <w:pPr>
        <w:pStyle w:val="Normal"/>
        <w:spacing w:before="0" w:after="0"/>
        <w:ind w:left="260" w:hanging="0"/>
        <w:rPr>
          <w:rFonts w:eastAsia="Arial" w:cs="Arial"/>
          <w:color w:val="00000A"/>
        </w:rPr>
      </w:pPr>
      <w:r>
        <w:rPr>
          <w:rFonts w:eastAsia="Arial" w:cs="Arial"/>
          <w:color w:val="00000A"/>
        </w:rPr>
      </w:r>
    </w:p>
    <w:p>
      <w:pPr>
        <w:pStyle w:val="Normal"/>
        <w:spacing w:lineRule="exact" w:line="184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sectPr>
          <w:type w:val="nextPage"/>
          <w:pgSz w:w="11906" w:h="16838"/>
          <w:pgMar w:left="1440" w:right="1386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4140" w:hanging="0"/>
        <w:rPr>
          <w:color w:val="00000A"/>
          <w:sz w:val="20"/>
          <w:szCs w:val="20"/>
        </w:rPr>
      </w:pPr>
      <w:bookmarkStart w:id="2" w:name="page2"/>
      <w:bookmarkEnd w:id="2"/>
      <w:r>
        <w:rPr>
          <w:rFonts w:eastAsia="Arial" w:cs="Arial" w:ascii="Times New Roman" w:hAnsi="Times New Roman"/>
          <w:color w:val="00000A"/>
          <w:sz w:val="28"/>
          <w:szCs w:val="28"/>
        </w:rPr>
        <w:t>Київ – 2020</w:t>
      </w:r>
    </w:p>
    <w:p>
      <w:pPr>
        <w:pStyle w:val="Normal"/>
        <w:spacing w:before="0" w:after="0"/>
        <w:ind w:left="26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Варіант (опис обраної предметної галузі):</w:t>
      </w:r>
    </w:p>
    <w:p>
      <w:pPr>
        <w:pStyle w:val="Normal"/>
        <w:spacing w:lineRule="exact" w:line="354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260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eastAsia="Arial" w:cs="Arial" w:ascii="Times New Roman" w:hAnsi="Times New Roman"/>
          <w:color w:val="00000A"/>
          <w:sz w:val="28"/>
          <w:szCs w:val="28"/>
          <w:lang w:val="uk-UA"/>
        </w:rPr>
        <w:t>Поїзди, що виконують певні маршрути, та перевозять пасажирів.</w:t>
      </w:r>
    </w:p>
    <w:p>
      <w:pPr>
        <w:pStyle w:val="Normal"/>
        <w:spacing w:lineRule="exact" w:line="246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26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Вимоги до звітування щодо пунктів 1-4 завдання:</w:t>
      </w:r>
    </w:p>
    <w:p>
      <w:pPr>
        <w:pStyle w:val="Normal"/>
        <w:spacing w:lineRule="exact" w:line="264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520" w:leader="none"/>
        </w:tabs>
        <w:spacing w:before="0" w:after="0"/>
        <w:ind w:left="520" w:hanging="0"/>
        <w:rPr>
          <w:rFonts w:ascii="Arial" w:hAnsi="Arial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  <w:t>звіті щодо пункту №1 завдання має бути:</w:t>
      </w:r>
    </w:p>
    <w:p>
      <w:pPr>
        <w:pStyle w:val="Normal"/>
        <w:spacing w:lineRule="exact" w:line="321" w:before="0" w:after="0"/>
        <w:rPr>
          <w:rFonts w:ascii="Times New Roman" w:hAnsi="Times New Roman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</w:r>
    </w:p>
    <w:p>
      <w:pPr>
        <w:pStyle w:val="Normal"/>
        <w:spacing w:before="0" w:after="0"/>
        <w:ind w:left="680" w:hanging="0"/>
        <w:rPr>
          <w:rFonts w:ascii="Arial" w:hAnsi="Arial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перелік сутностей з описом їх призначення;</w:t>
      </w:r>
    </w:p>
    <w:p>
      <w:pPr>
        <w:pStyle w:val="Normal"/>
        <w:spacing w:lineRule="exact" w:line="122" w:before="0" w:after="0"/>
        <w:rPr>
          <w:rFonts w:ascii="Times New Roman" w:hAnsi="Times New Roman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</w:r>
    </w:p>
    <w:p>
      <w:pPr>
        <w:pStyle w:val="Normal"/>
        <w:spacing w:lineRule="auto" w:line="355" w:before="0" w:after="0"/>
        <w:ind w:left="980" w:right="2000" w:hanging="0"/>
        <w:rPr>
          <w:rFonts w:ascii="Arial" w:hAnsi="Arial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графічний файл розробленої моделі «сутність-зв’язок»; назва нотації.</w:t>
      </w:r>
    </w:p>
    <w:p>
      <w:pPr>
        <w:pStyle w:val="Normal"/>
        <w:spacing w:lineRule="exact" w:line="127" w:before="0" w:after="0"/>
        <w:rPr>
          <w:rFonts w:ascii="Times New Roman" w:hAnsi="Times New Roman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520" w:leader="none"/>
        </w:tabs>
        <w:spacing w:before="0" w:after="0"/>
        <w:ind w:left="520" w:hanging="0"/>
        <w:rPr>
          <w:rFonts w:ascii="Arial" w:hAnsi="Arial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  <w:t>звіті щодо пункту №2 завдання має бути:</w:t>
      </w:r>
    </w:p>
    <w:p>
      <w:pPr>
        <w:pStyle w:val="Normal"/>
        <w:spacing w:lineRule="exact" w:line="321" w:before="0" w:after="0"/>
        <w:rPr>
          <w:rFonts w:ascii="Times New Roman" w:hAnsi="Times New Roman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</w:r>
    </w:p>
    <w:p>
      <w:pPr>
        <w:pStyle w:val="Normal"/>
        <w:spacing w:lineRule="auto" w:line="326" w:before="0" w:after="0"/>
        <w:ind w:left="980" w:hanging="0"/>
        <w:rPr>
          <w:rFonts w:ascii="Arial" w:hAnsi="Arial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>
      <w:pPr>
        <w:pStyle w:val="Normal"/>
        <w:spacing w:lineRule="exact" w:line="2" w:before="0" w:after="0"/>
        <w:rPr>
          <w:rFonts w:ascii="Times New Roman" w:hAnsi="Times New Roman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980" w:right="800" w:hanging="0"/>
        <w:rPr>
          <w:rFonts w:ascii="Arial" w:hAnsi="Arial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схему бази даних у графічному вигляді 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з назвами таблиць (!) та</w:t>
      </w: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 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зв’язками між ними.</w:t>
      </w:r>
    </w:p>
    <w:p>
      <w:pPr>
        <w:pStyle w:val="Normal"/>
        <w:spacing w:lineRule="exact" w:line="121" w:before="0" w:after="0"/>
        <w:rPr>
          <w:rFonts w:ascii="Times New Roman" w:hAnsi="Times New Roman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520" w:leader="none"/>
        </w:tabs>
        <w:spacing w:before="0" w:after="0"/>
        <w:ind w:left="520" w:hanging="0"/>
        <w:rPr>
          <w:rFonts w:ascii="Arial" w:hAnsi="Arial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  <w:t>звіті щодо пункту №3 завдання має бути:</w:t>
      </w:r>
    </w:p>
    <w:p>
      <w:pPr>
        <w:pStyle w:val="Normal"/>
        <w:spacing w:lineRule="exact" w:line="321" w:before="0" w:after="0"/>
        <w:rPr>
          <w:rFonts w:ascii="Times New Roman" w:hAnsi="Times New Roman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</w:r>
    </w:p>
    <w:p>
      <w:pPr>
        <w:pStyle w:val="Normal"/>
        <w:spacing w:lineRule="auto" w:line="331" w:before="0" w:after="0"/>
        <w:ind w:left="980" w:right="140" w:hanging="0"/>
        <w:rPr>
          <w:rFonts w:ascii="Arial" w:hAnsi="Arial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>
      <w:pPr>
        <w:pStyle w:val="Normal"/>
        <w:spacing w:lineRule="exact" w:line="1" w:before="0" w:after="0"/>
        <w:rPr>
          <w:rFonts w:ascii="Times New Roman" w:hAnsi="Times New Roman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</w:r>
    </w:p>
    <w:p>
      <w:pPr>
        <w:pStyle w:val="Normal"/>
        <w:spacing w:lineRule="auto" w:line="355" w:before="0" w:after="0"/>
        <w:ind w:left="980" w:right="120" w:hanging="0"/>
        <w:rPr>
          <w:rFonts w:ascii="Arial" w:hAnsi="Arial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У випадку проведення змін у схемі бази даних надати оновлену версію схеми, інакше - не наводити схему.</w:t>
      </w:r>
    </w:p>
    <w:p>
      <w:pPr>
        <w:pStyle w:val="Normal"/>
        <w:spacing w:lineRule="exact" w:line="127" w:before="0" w:after="0"/>
        <w:rPr>
          <w:rFonts w:ascii="Times New Roman" w:hAnsi="Times New Roman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520" w:leader="none"/>
        </w:tabs>
        <w:spacing w:before="0" w:after="0"/>
        <w:ind w:left="520" w:hanging="0"/>
        <w:rPr>
          <w:rFonts w:ascii="Arial" w:hAnsi="Arial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  <w:t>звіті щодо пункту №4 завдання має бути:</w:t>
      </w:r>
    </w:p>
    <w:p>
      <w:pPr>
        <w:pStyle w:val="Normal"/>
        <w:spacing w:lineRule="exact" w:line="321" w:before="0" w:after="0"/>
        <w:rPr>
          <w:rFonts w:ascii="Times New Roman" w:hAnsi="Times New Roman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</w:r>
    </w:p>
    <w:p>
      <w:pPr>
        <w:pStyle w:val="Normal"/>
        <w:spacing w:lineRule="auto" w:line="331" w:before="0" w:after="0"/>
        <w:ind w:left="980" w:right="620" w:hanging="0"/>
        <w:rPr>
          <w:rFonts w:ascii="Arial" w:hAnsi="Arial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навести копії екрану з pgAdmin4, що відображають назви та типи стовпців (доступне у закладці “Columns” властивостей “Properties” таблиць дерева об’єктів у pgAdmin4);</w:t>
      </w:r>
    </w:p>
    <w:p>
      <w:pPr>
        <w:pStyle w:val="Normal"/>
        <w:spacing w:lineRule="exact" w:line="1" w:before="0" w:after="0"/>
        <w:rPr>
          <w:rFonts w:ascii="Times New Roman" w:hAnsi="Times New Roman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i/>
          <w:iCs/>
          <w:color w:val="00000A"/>
          <w:sz w:val="28"/>
          <w:szCs w:val="28"/>
        </w:rPr>
      </w:r>
    </w:p>
    <w:p>
      <w:pPr>
        <w:sectPr>
          <w:type w:val="nextPage"/>
          <w:pgSz w:w="11906" w:h="16838"/>
          <w:pgMar w:left="1440" w:right="866" w:header="0" w:top="1112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43" w:before="0" w:after="0"/>
        <w:ind w:left="980" w:right="160" w:hanging="0"/>
        <w:rPr>
          <w:rFonts w:ascii="Arial" w:hAnsi="Arial" w:eastAsia="Arial" w:cs="Arial"/>
          <w:i/>
          <w:i/>
          <w:iCs/>
          <w:color w:val="00000A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повинні мати</w:t>
      </w: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 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назву</w:t>
      </w:r>
      <w:bookmarkStart w:id="3" w:name="page3"/>
      <w:bookmarkEnd w:id="3"/>
      <w:r>
        <w:rPr>
          <w:rFonts w:eastAsia="Arial" w:cs="Arial" w:ascii="Times New Roman" w:hAnsi="Times New Roman"/>
          <w:color w:val="00000A"/>
          <w:sz w:val="28"/>
          <w:szCs w:val="28"/>
        </w:rPr>
        <w:t>!</w:t>
      </w:r>
    </w:p>
    <w:p>
      <w:pPr>
        <w:pStyle w:val="Normal"/>
        <w:spacing w:before="0" w:after="0"/>
        <w:ind w:left="26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Звіт щодо пункту №1 завдання:</w:t>
      </w:r>
    </w:p>
    <w:p>
      <w:pPr>
        <w:pStyle w:val="Normal"/>
        <w:spacing w:lineRule="exact" w:line="342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26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Перелік сутностей з описом їх призначення:</w:t>
      </w:r>
    </w:p>
    <w:p>
      <w:pPr>
        <w:pStyle w:val="Normal"/>
        <w:spacing w:lineRule="exact" w:line="129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26" w:before="0" w:after="0"/>
        <w:ind w:left="260" w:right="860" w:hanging="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Сутність “T</w:t>
      </w:r>
      <w:r>
        <w:rPr>
          <w:rFonts w:eastAsia="Arial" w:cs="Arial" w:ascii="Times New Roman" w:hAnsi="Times New Roman"/>
          <w:color w:val="00000A"/>
          <w:sz w:val="28"/>
          <w:szCs w:val="28"/>
          <w:lang w:val="en-US"/>
        </w:rPr>
        <w:t>rain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” призначен</w:t>
      </w:r>
      <w:r>
        <w:rPr>
          <w:rFonts w:eastAsia="Arial" w:cs="Arial" w:ascii="Times New Roman" w:hAnsi="Times New Roman"/>
          <w:color w:val="00000A"/>
          <w:sz w:val="28"/>
          <w:szCs w:val="28"/>
          <w:lang w:val="uk-UA"/>
        </w:rPr>
        <w:t>а</w:t>
      </w: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 для ідентификації рухомо</w:t>
      </w:r>
      <w:r>
        <w:rPr>
          <w:rFonts w:eastAsia="Arial" w:cs="Arial" w:ascii="Times New Roman" w:hAnsi="Times New Roman"/>
          <w:color w:val="00000A"/>
          <w:sz w:val="28"/>
          <w:szCs w:val="28"/>
          <w:lang w:val="uk-UA"/>
        </w:rPr>
        <w:t>ї</w:t>
      </w: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 </w:t>
      </w:r>
      <w:r>
        <w:rPr>
          <w:rFonts w:eastAsia="Arial" w:cs="Arial" w:ascii="Times New Roman" w:hAnsi="Times New Roman"/>
          <w:color w:val="00000A"/>
          <w:sz w:val="28"/>
          <w:szCs w:val="28"/>
          <w:lang w:val="uk-UA"/>
        </w:rPr>
        <w:t>одиниці</w:t>
      </w: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 та визначення кількості </w:t>
      </w:r>
      <w:r>
        <w:rPr>
          <w:rFonts w:eastAsia="Arial" w:cs="Arial" w:ascii="Times New Roman" w:hAnsi="Times New Roman"/>
          <w:color w:val="00000A"/>
          <w:sz w:val="28"/>
          <w:szCs w:val="28"/>
          <w:lang w:val="uk-UA"/>
        </w:rPr>
        <w:t>вагонів, що ій належать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.</w:t>
      </w:r>
    </w:p>
    <w:p>
      <w:pPr>
        <w:pStyle w:val="Normal"/>
        <w:spacing w:lineRule="exact" w:line="3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26" w:before="0" w:after="0"/>
        <w:ind w:left="260" w:right="300" w:hanging="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Сутність “</w:t>
      </w:r>
      <w:r>
        <w:rPr>
          <w:rFonts w:eastAsia="Arial" w:cs="Arial" w:ascii="Times New Roman" w:hAnsi="Times New Roman"/>
          <w:color w:val="00000A"/>
          <w:sz w:val="28"/>
          <w:szCs w:val="28"/>
          <w:lang w:val="en-US"/>
        </w:rPr>
        <w:t>Route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” призначен</w:t>
      </w:r>
      <w:r>
        <w:rPr>
          <w:rFonts w:eastAsia="Arial" w:cs="Arial" w:ascii="Times New Roman" w:hAnsi="Times New Roman"/>
          <w:color w:val="00000A"/>
          <w:sz w:val="28"/>
          <w:szCs w:val="28"/>
          <w:lang w:val="uk-UA"/>
        </w:rPr>
        <w:t>а</w:t>
      </w: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 для визначення </w:t>
      </w:r>
      <w:r>
        <w:rPr>
          <w:rFonts w:eastAsia="Arial" w:cs="Arial" w:ascii="Times New Roman" w:hAnsi="Times New Roman"/>
          <w:color w:val="00000A"/>
          <w:sz w:val="28"/>
          <w:szCs w:val="28"/>
          <w:lang w:val="uk-UA"/>
        </w:rPr>
        <w:t xml:space="preserve">номеру маршруту та його кінцевої станції, які обслуговує рухома одиниця 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.</w:t>
      </w:r>
    </w:p>
    <w:p>
      <w:pPr>
        <w:pStyle w:val="Normal"/>
        <w:spacing w:lineRule="exact" w:line="3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55" w:before="0" w:after="0"/>
        <w:ind w:left="260" w:right="820" w:hanging="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>Сутність “</w:t>
      </w:r>
      <w:r>
        <w:rPr>
          <w:rFonts w:eastAsia="Arial" w:cs="Arial" w:ascii="Times New Roman" w:hAnsi="Times New Roman"/>
          <w:color w:val="00000A"/>
          <w:sz w:val="28"/>
          <w:szCs w:val="28"/>
          <w:lang w:val="en-US"/>
        </w:rPr>
        <w:t>Passenger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” призначен</w:t>
      </w:r>
      <w:r>
        <w:rPr>
          <w:rFonts w:eastAsia="Arial" w:cs="Arial" w:ascii="Times New Roman" w:hAnsi="Times New Roman"/>
          <w:color w:val="00000A"/>
          <w:sz w:val="28"/>
          <w:szCs w:val="28"/>
          <w:lang w:val="uk-UA"/>
        </w:rPr>
        <w:t>а</w:t>
      </w: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 для визначення </w:t>
      </w:r>
      <w:r>
        <w:rPr>
          <w:rFonts w:eastAsia="Arial" w:cs="Arial" w:ascii="Times New Roman" w:hAnsi="Times New Roman"/>
          <w:color w:val="00000A"/>
          <w:sz w:val="28"/>
          <w:szCs w:val="28"/>
          <w:lang w:val="uk-UA"/>
        </w:rPr>
        <w:t>імені та ідентифікаційного номеру пасажира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.</w:t>
      </w:r>
    </w:p>
    <w:p>
      <w:pPr>
        <w:pStyle w:val="Normal"/>
        <w:spacing w:lineRule="exact" w:line="268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26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Графічний файл розробленої моделі «сутність-зв’язок»:</w:t>
      </w:r>
    </w:p>
    <w:p>
      <w:pPr>
        <w:pStyle w:val="Normal"/>
        <w:spacing w:lineRule="exact" w:line="2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096000" cy="29286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ab/>
        <w:t xml:space="preserve">Назва нотації: 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Нотація Чена</w:t>
      </w:r>
    </w:p>
    <w:p>
      <w:pPr>
        <w:pStyle w:val="Normal"/>
        <w:spacing w:lineRule="exact" w:line="32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26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Звіт щодо пункту №2 завдання:</w:t>
      </w:r>
    </w:p>
    <w:p>
      <w:pPr>
        <w:pStyle w:val="Normal"/>
        <w:spacing w:lineRule="exact" w:line="342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sectPr>
          <w:type w:val="nextPage"/>
          <w:pgSz w:w="11906" w:h="16838"/>
          <w:pgMar w:left="1440" w:right="866" w:header="0" w:top="1112" w:footer="0" w:bottom="7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36" w:before="0" w:after="0"/>
        <w:ind w:left="260" w:hanging="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 xml:space="preserve">Опис процесу перетворення: 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Сутності “</w:t>
      </w:r>
      <w:r>
        <w:rPr>
          <w:rFonts w:eastAsia="Arial" w:cs="Arial" w:ascii="Times New Roman" w:hAnsi="Times New Roman"/>
          <w:color w:val="00000A"/>
          <w:sz w:val="28"/>
          <w:szCs w:val="28"/>
          <w:lang w:val="en-US"/>
        </w:rPr>
        <w:t>Train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”, “</w:t>
      </w:r>
      <w:r>
        <w:rPr>
          <w:rFonts w:eastAsia="Arial" w:cs="Arial" w:ascii="Times New Roman" w:hAnsi="Times New Roman"/>
          <w:color w:val="00000A"/>
          <w:sz w:val="28"/>
          <w:szCs w:val="28"/>
          <w:lang w:val="en-US"/>
        </w:rPr>
        <w:t>Passenger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” та “Route” було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 xml:space="preserve"> 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перетворено у таблиці з відповідними назвами. Зв’язок “</w:t>
      </w:r>
      <w:r>
        <w:rPr>
          <w:rFonts w:eastAsia="Arial" w:cs="Arial" w:ascii="Times New Roman" w:hAnsi="Times New Roman"/>
          <w:color w:val="00000A"/>
          <w:sz w:val="28"/>
          <w:szCs w:val="28"/>
          <w:lang w:val="en-US"/>
        </w:rPr>
        <w:t>S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ervice</w:t>
      </w:r>
      <w:r>
        <w:rPr>
          <w:rFonts w:eastAsia="Arial" w:cs="Arial" w:ascii="Times New Roman" w:hAnsi="Times New Roman"/>
          <w:color w:val="00000A"/>
          <w:sz w:val="28"/>
          <w:szCs w:val="28"/>
          <w:lang w:val="en-US"/>
        </w:rPr>
        <w:t>s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” зумовив появу додаткової таблиці “</w:t>
      </w:r>
      <w:r>
        <w:rPr>
          <w:rFonts w:eastAsia="Arial" w:cs="Arial" w:ascii="Times New Roman" w:hAnsi="Times New Roman"/>
          <w:color w:val="00000A"/>
          <w:sz w:val="28"/>
          <w:szCs w:val="28"/>
          <w:lang w:val="en-US"/>
        </w:rPr>
        <w:t>Which route service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”. Зв’язок “</w:t>
      </w:r>
      <w:r>
        <w:rPr>
          <w:rFonts w:eastAsia="Arial" w:cs="Arial" w:ascii="Times New Roman" w:hAnsi="Times New Roman"/>
          <w:color w:val="00000A"/>
          <w:sz w:val="28"/>
          <w:szCs w:val="28"/>
          <w:lang w:val="en-US"/>
        </w:rPr>
        <w:t>Passenger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” зумовив появу додаткової таблиці “</w:t>
      </w:r>
      <w:r>
        <w:rPr>
          <w:rFonts w:eastAsia="Arial" w:cs="Arial" w:ascii="Times New Roman" w:hAnsi="Times New Roman"/>
          <w:color w:val="00000A"/>
          <w:sz w:val="28"/>
          <w:szCs w:val="28"/>
          <w:lang w:val="en-US"/>
        </w:rPr>
        <w:t>Who</w:t>
      </w: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 serv</w:t>
      </w:r>
      <w:r>
        <w:rPr>
          <w:rFonts w:eastAsia="Arial" w:cs="Arial" w:ascii="Times New Roman" w:hAnsi="Times New Roman"/>
          <w:color w:val="00000A"/>
          <w:sz w:val="28"/>
          <w:szCs w:val="28"/>
          <w:lang w:val="en-US"/>
        </w:rPr>
        <w:t>es</w:t>
      </w:r>
      <w:bookmarkStart w:id="4" w:name="page4"/>
      <w:bookmarkEnd w:id="4"/>
      <w:r>
        <w:rPr>
          <w:rFonts w:eastAsia="Arial" w:cs="Arial" w:ascii="Times New Roman" w:hAnsi="Times New Roman"/>
          <w:color w:val="00000A"/>
          <w:sz w:val="28"/>
          <w:szCs w:val="28"/>
        </w:rPr>
        <w:t>”.</w:t>
      </w:r>
    </w:p>
    <w:p>
      <w:pPr>
        <w:pStyle w:val="Normal"/>
        <w:spacing w:lineRule="exact" w:line="25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26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Схема бази даних у графічному вигляді:</w:t>
      </w:r>
    </w:p>
    <w:p>
      <w:pPr>
        <w:pStyle w:val="Normal"/>
        <w:spacing w:lineRule="exact" w:line="2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30657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26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Звіт щодо пункту №3 завдання:</w:t>
      </w:r>
    </w:p>
    <w:p>
      <w:pPr>
        <w:pStyle w:val="Normal"/>
        <w:spacing w:lineRule="exact" w:line="342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260" w:hanging="0"/>
        <w:rPr>
          <w:color w:val="00000A"/>
          <w:sz w:val="20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8"/>
          <w:szCs w:val="28"/>
        </w:rPr>
        <w:t>Пояснення щодо відповідності схеми бази даних нормальним формам:</w:t>
      </w:r>
    </w:p>
    <w:p>
      <w:pPr>
        <w:pStyle w:val="Normal"/>
        <w:spacing w:lineRule="exact" w:line="164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26" w:before="0" w:after="0"/>
        <w:ind w:left="260" w:right="100" w:hanging="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Схема бази даних відповідає 1НФ, тому що схема передбачає лише 1 </w:t>
      </w:r>
      <w:r>
        <w:rPr>
          <w:rFonts w:eastAsia="Arial" w:cs="Arial" w:ascii="Times New Roman" w:hAnsi="Times New Roman"/>
          <w:color w:val="00000A"/>
          <w:sz w:val="28"/>
          <w:szCs w:val="28"/>
          <w:lang w:val="uk-UA"/>
        </w:rPr>
        <w:t>елемент у полі таблиці</w:t>
      </w:r>
      <w:r>
        <w:rPr>
          <w:rFonts w:eastAsia="Arial" w:cs="Arial" w:ascii="Times New Roman" w:hAnsi="Times New Roman"/>
          <w:color w:val="00000A"/>
          <w:sz w:val="28"/>
          <w:szCs w:val="28"/>
        </w:rPr>
        <w:t>.</w:t>
      </w:r>
    </w:p>
    <w:p>
      <w:pPr>
        <w:pStyle w:val="Normal"/>
        <w:spacing w:lineRule="exact" w:line="3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43" w:before="0" w:after="0"/>
        <w:ind w:left="260" w:hanging="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Схема бази даних відповідає 2НФ, тому що, по-перше, відповідає 1НФ, а по-друге,  не має складних ключів, що складаються більш ніж з одного атрибута, отже вона </w:t>
      </w:r>
      <w:r>
        <w:rPr>
          <w:rFonts w:eastAsia="Arial" w:cs="Arial" w:ascii="Times New Roman" w:hAnsi="Times New Roman"/>
          <w:color w:val="00000A"/>
          <w:sz w:val="28"/>
          <w:szCs w:val="28"/>
          <w:lang w:val="uk-UA"/>
        </w:rPr>
        <w:t>дійсно відповідає</w:t>
      </w: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 2НФ.</w:t>
      </w:r>
    </w:p>
    <w:p>
      <w:pPr>
        <w:pStyle w:val="Normal"/>
        <w:spacing w:lineRule="exact" w:line="1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79" w:before="0" w:after="0"/>
        <w:ind w:left="260" w:right="20" w:hanging="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color w:val="00000A"/>
          <w:sz w:val="28"/>
          <w:szCs w:val="28"/>
        </w:rPr>
        <w:t xml:space="preserve">Схема бази даних відповідає 3НФ, тому що, по-перше, відповідає 2НФ, а по-друге, відсутні транзитивні функціональні залежності неключових атрибутів від ключових, </w:t>
      </w:r>
      <w:r>
        <w:rPr>
          <w:rFonts w:eastAsia="Arial" w:cs="Arial" w:ascii="Times New Roman" w:hAnsi="Times New Roman"/>
          <w:color w:val="00000A"/>
          <w:sz w:val="28"/>
          <w:szCs w:val="28"/>
          <w:lang w:val="uk-UA"/>
        </w:rPr>
        <w:t>отже, схема відповідає ЗНФ.</w:t>
      </w:r>
    </w:p>
    <w:p>
      <w:pPr>
        <w:pStyle w:val="Normal"/>
        <w:spacing w:lineRule="exact" w:line="25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5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5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5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5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5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5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5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5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5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5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5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rFonts w:ascii="Arial" w:hAnsi="Arial" w:eastAsia="Arial" w:cs="Arial"/>
          <w:b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</w:r>
    </w:p>
    <w:p>
      <w:pPr>
        <w:pStyle w:val="Normal"/>
        <w:spacing w:before="0" w:after="0"/>
        <w:ind w:left="260" w:hanging="0"/>
        <w:rPr>
          <w:rFonts w:ascii="Arial" w:hAnsi="Arial" w:eastAsia="Arial" w:cs="Arial"/>
          <w:b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</w:r>
    </w:p>
    <w:p>
      <w:pPr>
        <w:pStyle w:val="Normal"/>
        <w:spacing w:before="0" w:after="0"/>
        <w:ind w:left="260" w:hanging="0"/>
        <w:rPr>
          <w:rFonts w:ascii="Arial" w:hAnsi="Arial" w:eastAsia="Arial" w:cs="Arial"/>
          <w:b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</w:r>
    </w:p>
    <w:p>
      <w:pPr>
        <w:pStyle w:val="Normal"/>
        <w:spacing w:before="0" w:after="0"/>
        <w:ind w:left="260" w:hanging="0"/>
        <w:rPr>
          <w:color w:val="00000A"/>
          <w:sz w:val="20"/>
          <w:szCs w:val="20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Звіт щодо пункту №4 завдання:</w:t>
      </w:r>
    </w:p>
    <w:p>
      <w:pPr>
        <w:pStyle w:val="Normal"/>
        <w:spacing w:lineRule="exact" w:line="34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362" w:before="0" w:after="0"/>
        <w:ind w:left="260" w:right="200" w:hanging="0"/>
        <w:rPr/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t>Копії екрану з pgAdmin4, що відображають назви та типи стовпців та їх вміст бази даних у PostgreSQL:</w:t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426720</wp:posOffset>
            </wp:positionH>
            <wp:positionV relativeFrom="paragraph">
              <wp:posOffset>157480</wp:posOffset>
            </wp:positionV>
            <wp:extent cx="5075555" cy="1798320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453390</wp:posOffset>
            </wp:positionH>
            <wp:positionV relativeFrom="paragraph">
              <wp:posOffset>-43180</wp:posOffset>
            </wp:positionV>
            <wp:extent cx="5113655" cy="220218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575310</wp:posOffset>
            </wp:positionH>
            <wp:positionV relativeFrom="paragraph">
              <wp:posOffset>9525</wp:posOffset>
            </wp:positionV>
            <wp:extent cx="4945380" cy="217932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1275" cy="209550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3960" cy="207264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>
          <w:rFonts w:ascii="Arial" w:hAnsi="Arial" w:eastAsia="Arial" w:cs="Arial"/>
          <w:b/>
          <w:b/>
          <w:bCs/>
          <w:color w:val="00000A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362" w:before="0" w:after="0"/>
        <w:ind w:left="260" w:right="200" w:hanging="0"/>
        <w:rPr/>
      </w:pPr>
      <w:r>
        <w:rPr/>
      </w:r>
    </w:p>
    <w:sectPr>
      <w:type w:val="nextPage"/>
      <w:pgSz w:w="11906" w:h="16838"/>
      <w:pgMar w:left="1440" w:right="866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У"/>
      <w:lvlJc w:val="left"/>
      <w:pPr>
        <w:ind w:left="720" w:hanging="0"/>
      </w:pPr>
      <w:rPr>
        <w:rFonts w:ascii="OpenSymbol" w:hAnsi="OpenSymbol" w:cs="OpenSymbol" w:hint="default"/>
        <w:sz w:val="28"/>
        <w:rFonts w:cs="OpenSymbol"/>
      </w:rPr>
    </w:lvl>
    <w:lvl w:ilvl="1">
      <w:start w:val="1"/>
      <w:numFmt w:val="bullet"/>
      <w:lvlText w:val=""/>
      <w:lvlJc w:val="left"/>
      <w:pPr>
        <w:ind w:left="1080" w:hanging="0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eastAsiaTheme="minorEastAsia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Arial" w:eastAsiaTheme="minorEastAsia"/>
      <w:color w:val="00000A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cs="OpenSymbol"/>
      <w:sz w:val="28"/>
    </w:rPr>
  </w:style>
  <w:style w:type="character" w:styleId="ListLabel2">
    <w:name w:val="ListLabel 2"/>
    <w:qFormat/>
    <w:rPr>
      <w:rFonts w:cs="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LibreOffice/5.4.3.2$Windows_X86_64 LibreOffice_project/92a7159f7e4af62137622921e809f8546db437e5</Application>
  <Pages>6</Pages>
  <Words>438</Words>
  <Characters>2702</Characters>
  <CharactersWithSpaces>3093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2020-09-10T13:58:46Z</dcterms:created>
  <dc:creator>Windows User</dc:creator>
  <dc:description/>
  <dc:language>en-US</dc:language>
  <cp:lastModifiedBy/>
  <dcterms:modified xsi:type="dcterms:W3CDTF">2020-09-13T18:33:26Z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