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7221A">
      <w:pPr>
        <w:pStyle w:val="9"/>
        <w:widowControl/>
        <w:spacing w:before="156" w:beforeLines="50" w:beforeAutospacing="0" w:after="156" w:afterLines="50" w:afterAutospacing="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drawing>
          <wp:inline distT="0" distB="0" distL="114300" distR="114300">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4"/>
                    <a:stretch>
                      <a:fillRect/>
                    </a:stretch>
                  </pic:blipFill>
                  <pic:spPr>
                    <a:xfrm>
                      <a:off x="0" y="0"/>
                      <a:ext cx="2578100" cy="1670685"/>
                    </a:xfrm>
                    <a:prstGeom prst="rect">
                      <a:avLst/>
                    </a:prstGeom>
                  </pic:spPr>
                </pic:pic>
              </a:graphicData>
            </a:graphic>
          </wp:inline>
        </w:drawing>
      </w:r>
    </w:p>
    <w:p w14:paraId="0193F360">
      <w:pPr>
        <w:pStyle w:val="9"/>
        <w:widowControl/>
        <w:spacing w:before="156" w:beforeLines="50" w:beforeAutospacing="0" w:after="156" w:afterLines="50" w:afterAutospacing="0"/>
        <w:jc w:val="center"/>
        <w:outlineLvl w:val="0"/>
        <w:rPr>
          <w:rFonts w:hint="eastAsia" w:ascii="方正小标宋简体" w:hAnsi="方正小标宋简体" w:eastAsia="方正小标宋简体" w:cs="方正小标宋简体"/>
          <w:sz w:val="44"/>
          <w:szCs w:val="44"/>
        </w:rPr>
      </w:pPr>
      <w:bookmarkStart w:id="0" w:name="_Toc326387757"/>
    </w:p>
    <w:p w14:paraId="23EC58A2">
      <w:pPr>
        <w:pStyle w:val="9"/>
        <w:widowControl/>
        <w:spacing w:before="156" w:beforeLines="50" w:beforeAutospacing="0" w:after="156" w:afterLines="50" w:afterAutospacing="0"/>
        <w:jc w:val="center"/>
        <w:outlineLvl w:val="0"/>
        <w:rPr>
          <w:rFonts w:hint="eastAsia" w:asciiTheme="minorEastAsia" w:hAnsiTheme="minorEastAsia" w:cstheme="minorEastAsia"/>
          <w:b/>
          <w:bCs/>
          <w:sz w:val="44"/>
          <w:szCs w:val="44"/>
        </w:rPr>
      </w:pPr>
      <w:r>
        <w:rPr>
          <w:rFonts w:hint="eastAsia" w:asciiTheme="minorEastAsia" w:hAnsiTheme="minorEastAsia" w:cstheme="minorEastAsia"/>
          <w:b/>
          <w:bCs/>
          <w:sz w:val="44"/>
          <w:szCs w:val="44"/>
        </w:rPr>
        <w:t>第十届</w:t>
      </w:r>
      <w:bookmarkEnd w:id="0"/>
    </w:p>
    <w:p w14:paraId="3D10FF84">
      <w:pPr>
        <w:pStyle w:val="9"/>
        <w:widowControl/>
        <w:spacing w:before="156" w:beforeLines="50" w:beforeAutospacing="0" w:after="156" w:afterLines="50" w:afterAutospacing="0"/>
        <w:jc w:val="center"/>
        <w:outlineLvl w:val="0"/>
        <w:rPr>
          <w:rFonts w:hint="eastAsia" w:asciiTheme="minorEastAsia" w:hAnsiTheme="minorEastAsia" w:cstheme="minorEastAsia"/>
          <w:b/>
          <w:bCs/>
          <w:sz w:val="44"/>
          <w:szCs w:val="44"/>
        </w:rPr>
      </w:pPr>
      <w:bookmarkStart w:id="1" w:name="_Toc925797461"/>
      <w:r>
        <w:rPr>
          <w:rFonts w:hint="eastAsia" w:asciiTheme="minorEastAsia" w:hAnsiTheme="minorEastAsia" w:cstheme="minorEastAsia"/>
          <w:b/>
          <w:bCs/>
          <w:sz w:val="44"/>
          <w:szCs w:val="44"/>
        </w:rPr>
        <w:t>全国大学生集成电路创新创业大赛</w:t>
      </w:r>
      <w:bookmarkEnd w:id="1"/>
    </w:p>
    <w:p w14:paraId="502746ED">
      <w:pPr>
        <w:pStyle w:val="9"/>
        <w:widowControl/>
        <w:spacing w:before="156" w:beforeLines="50" w:beforeAutospacing="0" w:after="156" w:afterLines="50" w:afterAutospacing="0"/>
        <w:jc w:val="center"/>
        <w:outlineLvl w:val="0"/>
        <w:rPr>
          <w:rFonts w:hint="eastAsia" w:asciiTheme="minorEastAsia" w:hAnsiTheme="minorEastAsia" w:cstheme="minorEastAsia"/>
          <w:sz w:val="44"/>
          <w:szCs w:val="44"/>
        </w:rPr>
      </w:pPr>
    </w:p>
    <w:p w14:paraId="0DD8DDB3">
      <w:pPr>
        <w:pStyle w:val="9"/>
        <w:widowControl/>
        <w:spacing w:before="156" w:beforeLines="50" w:beforeAutospacing="0" w:after="156" w:afterLines="50" w:afterAutospacing="0"/>
        <w:rPr>
          <w:rFonts w:hint="eastAsia" w:ascii="黑体" w:hAnsi="黑体" w:eastAsia="黑体" w:cs="黑体"/>
          <w:sz w:val="28"/>
          <w:szCs w:val="28"/>
        </w:rPr>
      </w:pPr>
    </w:p>
    <w:p w14:paraId="53BDC935">
      <w:pPr>
        <w:pStyle w:val="9"/>
        <w:widowControl/>
        <w:spacing w:before="156" w:beforeLines="50" w:beforeAutospacing="0" w:after="156" w:afterLines="50" w:afterAutospacing="0"/>
        <w:rPr>
          <w:rFonts w:hint="eastAsia" w:ascii="黑体" w:hAnsi="黑体" w:eastAsia="黑体" w:cs="黑体"/>
          <w:sz w:val="28"/>
          <w:szCs w:val="28"/>
        </w:rPr>
      </w:pPr>
    </w:p>
    <w:p w14:paraId="32DCE466">
      <w:pPr>
        <w:pStyle w:val="9"/>
        <w:widowControl/>
        <w:spacing w:before="156" w:beforeLines="50" w:beforeAutospacing="0" w:after="156" w:afterLines="50" w:afterAutospacing="0"/>
        <w:rPr>
          <w:rFonts w:hint="eastAsia" w:ascii="黑体" w:hAnsi="黑体" w:eastAsia="黑体" w:cs="黑体"/>
          <w:sz w:val="28"/>
          <w:szCs w:val="28"/>
        </w:rPr>
      </w:pPr>
      <w:r>
        <w:rPr>
          <w:rFonts w:hint="eastAsia" w:ascii="黑体" w:hAnsi="黑体" w:eastAsia="黑体" w:cs="黑体"/>
          <w:sz w:val="28"/>
          <w:szCs w:val="28"/>
        </w:rPr>
        <w:t>报告类型：</w:t>
      </w:r>
      <w:r>
        <w:rPr>
          <w:rFonts w:hint="eastAsia" w:ascii="黑体" w:hAnsi="黑体" w:eastAsia="黑体" w:cs="黑体"/>
          <w:sz w:val="28"/>
          <w:szCs w:val="28"/>
          <w:u w:val="single"/>
        </w:rPr>
        <w:t xml:space="preserve"> 技术文档报告                                      </w:t>
      </w:r>
    </w:p>
    <w:p w14:paraId="5F32F757">
      <w:pPr>
        <w:pStyle w:val="9"/>
        <w:widowControl/>
        <w:spacing w:before="156" w:beforeLines="50" w:beforeAutospacing="0" w:after="156" w:afterLines="50" w:afterAutospacing="0"/>
        <w:rPr>
          <w:rFonts w:hint="eastAsia" w:ascii="黑体" w:hAnsi="黑体" w:eastAsia="黑体" w:cs="黑体"/>
          <w:sz w:val="28"/>
          <w:szCs w:val="28"/>
          <w:u w:val="single"/>
        </w:rPr>
      </w:pPr>
      <w:r>
        <w:rPr>
          <w:rFonts w:hint="eastAsia" w:ascii="黑体" w:hAnsi="黑体" w:eastAsia="黑体" w:cs="黑体"/>
          <w:sz w:val="28"/>
          <w:szCs w:val="28"/>
        </w:rPr>
        <w:t>参赛杯赛：</w:t>
      </w:r>
      <w:r>
        <w:rPr>
          <w:rFonts w:hint="eastAsia" w:ascii="黑体" w:hAnsi="黑体" w:eastAsia="黑体" w:cs="黑体"/>
          <w:sz w:val="28"/>
          <w:szCs w:val="28"/>
          <w:u w:val="single"/>
        </w:rPr>
        <w:t xml:space="preserve"> “紫光同创”企业命题                                        </w:t>
      </w:r>
    </w:p>
    <w:p w14:paraId="4147C016">
      <w:pPr>
        <w:pStyle w:val="9"/>
        <w:widowControl/>
        <w:spacing w:before="156" w:beforeLines="50" w:beforeAutospacing="0" w:after="156" w:afterLines="50" w:afterAutospacing="0"/>
        <w:rPr>
          <w:rFonts w:hint="eastAsia" w:ascii="黑体" w:hAnsi="黑体" w:eastAsia="黑体" w:cs="黑体"/>
          <w:sz w:val="28"/>
          <w:szCs w:val="28"/>
          <w:u w:val="single"/>
        </w:rPr>
      </w:pPr>
      <w:r>
        <w:rPr>
          <w:rFonts w:hint="eastAsia" w:ascii="黑体" w:hAnsi="黑体" w:eastAsia="黑体" w:cs="黑体"/>
          <w:sz w:val="28"/>
          <w:szCs w:val="28"/>
        </w:rPr>
        <w:t>作品名称：</w:t>
      </w:r>
      <w:r>
        <w:rPr>
          <w:rFonts w:hint="eastAsia" w:ascii="黑体" w:hAnsi="黑体" w:eastAsia="黑体" w:cs="黑体"/>
          <w:sz w:val="28"/>
          <w:szCs w:val="28"/>
          <w:u w:val="single"/>
        </w:rPr>
        <w:t xml:space="preserve"> 基于紫光同创FPGA的智能交通感知系统                                        </w:t>
      </w:r>
    </w:p>
    <w:p w14:paraId="78A0F304">
      <w:pPr>
        <w:pStyle w:val="9"/>
        <w:widowControl/>
        <w:spacing w:before="156" w:beforeLines="50" w:beforeAutospacing="0" w:after="156" w:afterLines="50" w:afterAutospacing="0"/>
        <w:rPr>
          <w:rFonts w:hint="eastAsia" w:ascii="黑体" w:hAnsi="黑体" w:eastAsia="黑体" w:cs="黑体"/>
          <w:sz w:val="28"/>
          <w:szCs w:val="28"/>
          <w:u w:val="single"/>
        </w:rPr>
      </w:pPr>
      <w:r>
        <w:rPr>
          <w:rFonts w:hint="eastAsia" w:ascii="黑体" w:hAnsi="黑体" w:eastAsia="黑体" w:cs="黑体"/>
          <w:sz w:val="28"/>
          <w:szCs w:val="28"/>
        </w:rPr>
        <w:t>队伍编号：</w:t>
      </w:r>
      <w:r>
        <w:rPr>
          <w:rFonts w:hint="eastAsia" w:ascii="黑体" w:hAnsi="黑体" w:eastAsia="黑体" w:cs="黑体"/>
          <w:sz w:val="28"/>
          <w:szCs w:val="28"/>
          <w:u w:val="single"/>
        </w:rPr>
        <w:t xml:space="preserve"> 1007593                                          </w:t>
      </w:r>
    </w:p>
    <w:p w14:paraId="5197D74A">
      <w:pPr>
        <w:widowControl/>
        <w:shd w:val="clear" w:color="auto" w:fill="FFFFFF"/>
        <w:spacing w:before="156" w:beforeLines="50" w:after="624" w:afterLines="200" w:line="360" w:lineRule="atLeast"/>
        <w:jc w:val="left"/>
      </w:pPr>
      <w:r>
        <w:rPr>
          <w:rFonts w:hint="eastAsia" w:ascii="黑体" w:hAnsi="黑体" w:eastAsia="黑体" w:cs="黑体"/>
          <w:sz w:val="28"/>
          <w:szCs w:val="28"/>
        </w:rPr>
        <w:t>团队名称：</w:t>
      </w:r>
      <w:r>
        <w:rPr>
          <w:rFonts w:hint="eastAsia" w:ascii="黑体" w:hAnsi="黑体" w:eastAsia="黑体" w:cs="黑体"/>
          <w:sz w:val="28"/>
          <w:szCs w:val="28"/>
          <w:u w:val="single"/>
        </w:rPr>
        <w:t xml:space="preserve"> Elephant-大象                                   </w:t>
      </w:r>
    </w:p>
    <w:p w14:paraId="492B0F05">
      <w:pPr>
        <w:widowControl/>
        <w:shd w:val="clear" w:color="auto" w:fill="FFFFFF"/>
        <w:spacing w:before="156" w:beforeLines="50" w:after="624" w:afterLines="200" w:line="360" w:lineRule="atLeast"/>
        <w:jc w:val="left"/>
      </w:pPr>
    </w:p>
    <w:p w14:paraId="13EC0431">
      <w:pPr>
        <w:widowControl/>
        <w:shd w:val="clear" w:color="auto" w:fill="FFFFFF"/>
        <w:spacing w:before="156" w:beforeLines="50" w:after="624" w:afterLines="200" w:line="360" w:lineRule="atLeast"/>
        <w:jc w:val="left"/>
      </w:pPr>
    </w:p>
    <w:p w14:paraId="4BC5C722">
      <w:pPr>
        <w:pStyle w:val="3"/>
        <w:widowControl/>
        <w:spacing w:beforeAutospacing="0" w:afterAutospacing="0" w:line="240" w:lineRule="atLeast"/>
        <w:rPr>
          <w:rFonts w:asciiTheme="minorEastAsia" w:hAnsiTheme="minorEastAsia" w:eastAsiaTheme="minorEastAsia" w:cstheme="minorEastAsia"/>
          <w:color w:val="000000"/>
          <w:sz w:val="28"/>
          <w:szCs w:val="28"/>
        </w:rPr>
      </w:pPr>
      <w:r>
        <w:rPr>
          <w:rFonts w:asciiTheme="minorEastAsia" w:hAnsiTheme="minorEastAsia" w:eastAsiaTheme="minorEastAsia" w:cstheme="minorEastAsia"/>
          <w:color w:val="000000"/>
          <w:sz w:val="28"/>
          <w:szCs w:val="28"/>
        </w:rPr>
        <w:t>重要内容预览页</w:t>
      </w:r>
    </w:p>
    <w:p w14:paraId="19232B29">
      <w:pPr>
        <w:widowControl/>
        <w:spacing w:line="240" w:lineRule="atLeast"/>
        <w:jc w:val="left"/>
        <w:rPr>
          <w:rFonts w:hint="eastAsia" w:asciiTheme="minorEastAsia" w:hAnsiTheme="minorEastAsia" w:cstheme="minorEastAsia"/>
          <w:color w:val="000000"/>
          <w:kern w:val="0"/>
          <w:sz w:val="18"/>
          <w:szCs w:val="18"/>
          <w:lang w:bidi="ar"/>
        </w:rPr>
      </w:pPr>
      <w:r>
        <w:rPr>
          <w:rFonts w:asciiTheme="minorEastAsia" w:hAnsiTheme="minorEastAsia" w:cstheme="minorEastAsia"/>
          <w:color w:val="000000"/>
          <w:kern w:val="0"/>
          <w:sz w:val="18"/>
          <w:szCs w:val="18"/>
          <w:lang w:bidi="ar"/>
        </w:rPr>
        <w:t>本项目面向嵌入式智能交通场景，基于紫光同创 Logos 系列国产 FPGA 芯片，完成图像采集 - 预处理 - 车牌定位识别 - 结果叠加显示全流程纯硬件化实现，完全符合赛事命题设计要求，经多场景实测验证，核心技术亮点与实测性能指标如下：</w:t>
      </w:r>
    </w:p>
    <w:p w14:paraId="52CF2D76">
      <w:pPr>
        <w:widowControl/>
        <w:spacing w:line="240" w:lineRule="atLeast"/>
        <w:jc w:val="left"/>
        <w:rPr>
          <w:rFonts w:hint="eastAsia" w:asciiTheme="minorEastAsia" w:hAnsiTheme="minorEastAsia" w:cstheme="minorEastAsia"/>
          <w:color w:val="000000"/>
          <w:kern w:val="0"/>
          <w:sz w:val="18"/>
          <w:szCs w:val="18"/>
          <w:lang w:bidi="ar"/>
        </w:rPr>
      </w:pPr>
    </w:p>
    <w:p w14:paraId="54B7381F">
      <w:pPr>
        <w:widowControl/>
        <w:numPr>
          <w:ilvl w:val="0"/>
          <w:numId w:val="0"/>
        </w:numPr>
        <w:spacing w:line="240" w:lineRule="atLeast"/>
        <w:ind w:left="-360" w:leftChars="0"/>
        <w:rPr>
          <w:rFonts w:hint="eastAsia" w:asciiTheme="minorEastAsia" w:hAnsiTheme="minorEastAsia" w:cstheme="minorEastAsia"/>
          <w:color w:val="000000"/>
          <w:sz w:val="18"/>
          <w:szCs w:val="18"/>
        </w:rPr>
      </w:pPr>
      <w:r>
        <w:rPr>
          <w:rStyle w:val="12"/>
          <w:rFonts w:hint="eastAsia" w:eastAsia="宋体" w:asciiTheme="minorEastAsia" w:hAnsiTheme="minorEastAsia" w:cstheme="minorEastAsia"/>
          <w:bCs/>
          <w:color w:val="000000"/>
          <w:sz w:val="24"/>
          <w:szCs w:val="24"/>
          <w:lang w:val="en-US" w:eastAsia="zh-CN"/>
        </w:rPr>
        <w:t>1.</w:t>
      </w:r>
      <w:r>
        <w:rPr>
          <w:rFonts w:asciiTheme="minorEastAsia" w:hAnsiTheme="minorEastAsia" w:cstheme="minorEastAsia"/>
          <w:b/>
          <w:bCs/>
          <w:color w:val="000000"/>
          <w:sz w:val="18"/>
          <w:szCs w:val="18"/>
        </w:rPr>
        <w:t>全硬件纯逻辑流水线加速，实时性</w:t>
      </w:r>
      <w:r>
        <w:rPr>
          <w:rFonts w:hint="eastAsia" w:asciiTheme="minorEastAsia" w:hAnsiTheme="minorEastAsia" w:cstheme="minorEastAsia"/>
          <w:b/>
          <w:bCs/>
          <w:color w:val="000000"/>
          <w:sz w:val="18"/>
          <w:szCs w:val="18"/>
        </w:rPr>
        <w:t>高</w:t>
      </w:r>
    </w:p>
    <w:p w14:paraId="753B8441">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核心算法全流程采用 Verilog 纯逻辑实现，无 RISC-V/ARM 软核依赖，构建全流水线并行处理架构，支持 1920×1080@60fps 高清视频流实时处理，单帧算法处理延迟 &lt; 1ms，端到端全链路延迟≤</w:t>
      </w:r>
      <w:r>
        <w:rPr>
          <w:rFonts w:hint="eastAsia" w:asciiTheme="minorEastAsia" w:hAnsiTheme="minorEastAsia" w:cstheme="minorEastAsia"/>
          <w:color w:val="000000"/>
          <w:sz w:val="18"/>
          <w:szCs w:val="18"/>
        </w:rPr>
        <w:t>16</w:t>
      </w:r>
      <w:r>
        <w:rPr>
          <w:rFonts w:asciiTheme="minorEastAsia" w:hAnsiTheme="minorEastAsia" w:cstheme="minorEastAsia"/>
          <w:color w:val="000000"/>
          <w:sz w:val="18"/>
          <w:szCs w:val="18"/>
        </w:rPr>
        <w:t>6</w:t>
      </w:r>
      <w:r>
        <w:rPr>
          <w:rFonts w:hint="eastAsia" w:asciiTheme="minorEastAsia" w:hAnsiTheme="minorEastAsia" w:cstheme="minorEastAsia"/>
          <w:color w:val="000000"/>
          <w:sz w:val="18"/>
          <w:szCs w:val="18"/>
        </w:rPr>
        <w:t>.3</w:t>
      </w:r>
      <w:r>
        <w:rPr>
          <w:rFonts w:asciiTheme="minorEastAsia" w:hAnsiTheme="minorEastAsia" w:cstheme="minorEastAsia"/>
          <w:color w:val="000000"/>
          <w:sz w:val="18"/>
          <w:szCs w:val="18"/>
        </w:rPr>
        <w:t>ms</w:t>
      </w:r>
      <w:r>
        <w:rPr>
          <w:rFonts w:hint="eastAsia" w:asciiTheme="minorEastAsia" w:hAnsiTheme="minorEastAsia" w:cstheme="minorEastAsia"/>
          <w:color w:val="000000"/>
          <w:sz w:val="18"/>
          <w:szCs w:val="18"/>
        </w:rPr>
        <w:t>，上位机帧率达到5帧</w:t>
      </w:r>
      <w:r>
        <w:rPr>
          <w:rFonts w:asciiTheme="minorEastAsia" w:hAnsiTheme="minorEastAsia" w:cstheme="minorEastAsia"/>
          <w:color w:val="000000"/>
          <w:sz w:val="18"/>
          <w:szCs w:val="18"/>
        </w:rPr>
        <w:t>；对比同场景下</w:t>
      </w:r>
      <w:r>
        <w:rPr>
          <w:rFonts w:hint="eastAsia" w:asciiTheme="minorEastAsia" w:hAnsiTheme="minorEastAsia" w:cstheme="minorEastAsia"/>
          <w:color w:val="000000"/>
          <w:sz w:val="18"/>
          <w:szCs w:val="18"/>
        </w:rPr>
        <w:t>纯</w:t>
      </w:r>
      <w:r>
        <w:rPr>
          <w:rFonts w:asciiTheme="minorEastAsia" w:hAnsiTheme="minorEastAsia" w:cstheme="minorEastAsia"/>
          <w:color w:val="000000"/>
          <w:sz w:val="18"/>
          <w:szCs w:val="18"/>
        </w:rPr>
        <w:t xml:space="preserve"> ARM 方案平均 </w:t>
      </w:r>
      <w:r>
        <w:rPr>
          <w:rFonts w:hint="eastAsia" w:asciiTheme="minorEastAsia" w:hAnsiTheme="minorEastAsia" w:cstheme="minorEastAsia"/>
          <w:color w:val="000000"/>
          <w:sz w:val="18"/>
          <w:szCs w:val="18"/>
        </w:rPr>
        <w:t>2</w:t>
      </w:r>
      <w:r>
        <w:rPr>
          <w:rFonts w:asciiTheme="minorEastAsia" w:hAnsiTheme="minorEastAsia" w:cstheme="minorEastAsia"/>
          <w:color w:val="000000"/>
          <w:sz w:val="18"/>
          <w:szCs w:val="18"/>
        </w:rPr>
        <w:t>帧 / 秒、单帧识别延迟≈</w:t>
      </w:r>
      <w:r>
        <w:rPr>
          <w:rFonts w:hint="eastAsia" w:asciiTheme="minorEastAsia" w:hAnsiTheme="minorEastAsia" w:cstheme="minorEastAsia"/>
          <w:color w:val="000000"/>
          <w:sz w:val="18"/>
          <w:szCs w:val="18"/>
        </w:rPr>
        <w:t>5</w:t>
      </w:r>
      <w:r>
        <w:rPr>
          <w:rFonts w:asciiTheme="minorEastAsia" w:hAnsiTheme="minorEastAsia" w:cstheme="minorEastAsia"/>
          <w:color w:val="000000"/>
          <w:sz w:val="18"/>
          <w:szCs w:val="18"/>
        </w:rPr>
        <w:t>16.6ms 的性能表现，实时性</w:t>
      </w:r>
      <w:r>
        <w:rPr>
          <w:rFonts w:hint="eastAsia" w:asciiTheme="minorEastAsia" w:hAnsiTheme="minorEastAsia" w:cstheme="minorEastAsia"/>
          <w:color w:val="000000"/>
          <w:sz w:val="18"/>
          <w:szCs w:val="18"/>
        </w:rPr>
        <w:t>大幅提升</w:t>
      </w:r>
      <w:r>
        <w:rPr>
          <w:rFonts w:asciiTheme="minorEastAsia" w:hAnsiTheme="minorEastAsia" w:cstheme="minorEastAsia"/>
          <w:color w:val="000000"/>
          <w:sz w:val="18"/>
          <w:szCs w:val="18"/>
        </w:rPr>
        <w:t>，完全满足智能交通场景的感知需求</w:t>
      </w:r>
    </w:p>
    <w:p w14:paraId="074DB2F1">
      <w:pPr>
        <w:widowControl/>
        <w:spacing w:line="240" w:lineRule="atLeast"/>
        <w:ind w:left="-360"/>
        <w:rPr>
          <w:rFonts w:hint="eastAsia" w:asciiTheme="minorEastAsia" w:hAnsiTheme="minorEastAsia" w:cstheme="minorEastAsia"/>
          <w:color w:val="000000"/>
          <w:sz w:val="18"/>
          <w:szCs w:val="18"/>
        </w:rPr>
      </w:pPr>
    </w:p>
    <w:p w14:paraId="4D3B5240">
      <w:pPr>
        <w:widowControl/>
        <w:spacing w:line="240" w:lineRule="atLeast"/>
        <w:ind w:left="-360"/>
        <w:rPr>
          <w:rFonts w:hint="eastAsia" w:asciiTheme="minorEastAsia" w:hAnsiTheme="minorEastAsia" w:cstheme="minorEastAsia"/>
          <w:b/>
          <w:bCs/>
          <w:color w:val="000000"/>
          <w:sz w:val="18"/>
          <w:szCs w:val="18"/>
        </w:rPr>
      </w:pPr>
      <w:r>
        <w:rPr>
          <w:rStyle w:val="12"/>
          <w:rFonts w:hint="eastAsia" w:asciiTheme="minorEastAsia" w:hAnsiTheme="minorEastAsia" w:cstheme="minorEastAsia"/>
          <w:bCs/>
          <w:color w:val="000000"/>
          <w:sz w:val="24"/>
          <w:szCs w:val="24"/>
        </w:rPr>
        <w:t>2</w:t>
      </w:r>
      <w:r>
        <w:rPr>
          <w:rStyle w:val="12"/>
          <w:rFonts w:hint="eastAsia" w:asciiTheme="minorEastAsia" w:hAnsiTheme="minorEastAsia" w:cstheme="minorEastAsia"/>
          <w:bCs/>
          <w:color w:val="000000"/>
          <w:sz w:val="18"/>
          <w:szCs w:val="18"/>
        </w:rPr>
        <w:t xml:space="preserve">． </w:t>
      </w:r>
      <w:r>
        <w:rPr>
          <w:rFonts w:asciiTheme="minorEastAsia" w:hAnsiTheme="minorEastAsia" w:cstheme="minorEastAsia"/>
          <w:b/>
          <w:bCs/>
          <w:color w:val="000000"/>
          <w:sz w:val="18"/>
          <w:szCs w:val="18"/>
        </w:rPr>
        <w:t>FPGA适配，</w:t>
      </w:r>
      <w:r>
        <w:rPr>
          <w:rFonts w:hint="eastAsia" w:asciiTheme="minorEastAsia" w:hAnsiTheme="minorEastAsia" w:cstheme="minorEastAsia"/>
          <w:b/>
          <w:bCs/>
          <w:color w:val="000000"/>
          <w:sz w:val="18"/>
          <w:szCs w:val="18"/>
        </w:rPr>
        <w:t>ARM</w:t>
      </w:r>
      <w:r>
        <w:rPr>
          <w:rFonts w:asciiTheme="minorEastAsia" w:hAnsiTheme="minorEastAsia" w:cstheme="minorEastAsia"/>
          <w:b/>
          <w:bCs/>
          <w:color w:val="000000"/>
          <w:sz w:val="18"/>
          <w:szCs w:val="18"/>
        </w:rPr>
        <w:t>资源占用优化</w:t>
      </w:r>
    </w:p>
    <w:p w14:paraId="3000EB70">
      <w:pPr>
        <w:widowControl/>
        <w:spacing w:line="240" w:lineRule="atLeast"/>
        <w:rPr>
          <w:rFonts w:hint="eastAsia" w:asciiTheme="minorEastAsia" w:hAnsiTheme="minorEastAsia" w:cstheme="minorEastAsia"/>
          <w:b/>
          <w:bCs/>
          <w:color w:val="000000"/>
          <w:sz w:val="18"/>
          <w:szCs w:val="18"/>
        </w:rPr>
      </w:pPr>
      <w:r>
        <w:rPr>
          <w:rFonts w:asciiTheme="minorEastAsia" w:hAnsiTheme="minorEastAsia" w:cstheme="minorEastAsia"/>
          <w:b/>
          <w:bCs/>
          <w:color w:val="000000"/>
          <w:sz w:val="18"/>
          <w:szCs w:val="18"/>
        </w:rPr>
        <w:t>FPGA核心逻辑资源占用极低：LUT 占用仅 14%、FF 占用仅 8%、BRAM 占用远低于 15%，预留超 70% 的逻辑资源余量与完整的外设拓展能力；</w:t>
      </w:r>
    </w:p>
    <w:p w14:paraId="24316B13">
      <w:pPr>
        <w:widowControl/>
        <w:spacing w:line="240" w:lineRule="atLeast"/>
        <w:rPr>
          <w:rStyle w:val="12"/>
          <w:rFonts w:hint="eastAsia" w:asciiTheme="minorEastAsia" w:hAnsiTheme="minorEastAsia" w:cstheme="minorEastAsia"/>
          <w:bCs/>
          <w:color w:val="000000"/>
          <w:sz w:val="18"/>
          <w:szCs w:val="18"/>
        </w:rPr>
      </w:pPr>
      <w:r>
        <w:rPr>
          <w:rFonts w:hint="eastAsia" w:asciiTheme="minorEastAsia" w:hAnsiTheme="minorEastAsia" w:cstheme="minorEastAsia"/>
          <w:b/>
          <w:bCs/>
          <w:color w:val="000000"/>
          <w:sz w:val="18"/>
          <w:szCs w:val="18"/>
        </w:rPr>
        <w:t>ARM上位机</w:t>
      </w:r>
      <w:r>
        <w:rPr>
          <w:rStyle w:val="12"/>
          <w:rFonts w:hint="eastAsia" w:asciiTheme="minorEastAsia" w:hAnsiTheme="minorEastAsia" w:cstheme="minorEastAsia"/>
          <w:bCs/>
          <w:color w:val="000000"/>
          <w:sz w:val="18"/>
          <w:szCs w:val="18"/>
        </w:rPr>
        <w:t>资源占用极少，四核占用率均未超过30%，且部署于树莓派这样算力较低的开发板，有极强的可移植性和性价比，符合轻量化嵌入式识别车牌的场景，在极致的功耗和低资源下可以实现优秀的识别正确率</w:t>
      </w:r>
    </w:p>
    <w:p w14:paraId="73FADDB5">
      <w:pPr>
        <w:widowControl/>
        <w:spacing w:line="240" w:lineRule="atLeast"/>
        <w:ind w:left="-360"/>
        <w:rPr>
          <w:rFonts w:hint="eastAsia" w:asciiTheme="minorEastAsia" w:hAnsiTheme="minorEastAsia" w:cstheme="minorEastAsia"/>
          <w:color w:val="000000"/>
          <w:sz w:val="18"/>
          <w:szCs w:val="18"/>
        </w:rPr>
      </w:pPr>
    </w:p>
    <w:p w14:paraId="13158C87">
      <w:pPr>
        <w:widowControl/>
        <w:numPr>
          <w:ilvl w:val="0"/>
          <w:numId w:val="0"/>
        </w:numPr>
        <w:spacing w:line="240" w:lineRule="atLeast"/>
        <w:ind w:left="-360" w:leftChars="0"/>
        <w:rPr>
          <w:rFonts w:hint="eastAsia" w:asciiTheme="minorEastAsia" w:hAnsiTheme="minorEastAsia" w:cstheme="minorEastAsia"/>
          <w:color w:val="000000"/>
          <w:sz w:val="18"/>
          <w:szCs w:val="18"/>
        </w:rPr>
      </w:pPr>
      <w:r>
        <w:rPr>
          <w:rStyle w:val="12"/>
          <w:rFonts w:hint="eastAsia" w:eastAsia="宋体" w:asciiTheme="minorEastAsia" w:hAnsiTheme="minorEastAsia" w:cstheme="minorEastAsia"/>
          <w:bCs/>
          <w:color w:val="000000"/>
          <w:sz w:val="24"/>
          <w:szCs w:val="24"/>
          <w:lang w:val="en-US" w:eastAsia="zh-CN"/>
        </w:rPr>
        <w:t>3.</w:t>
      </w:r>
      <w:r>
        <w:rPr>
          <w:rFonts w:asciiTheme="minorEastAsia" w:hAnsiTheme="minorEastAsia" w:cstheme="minorEastAsia"/>
          <w:b/>
          <w:bCs/>
          <w:color w:val="000000"/>
          <w:sz w:val="18"/>
          <w:szCs w:val="18"/>
        </w:rPr>
        <w:t>算法创新，全类型车牌兼容</w:t>
      </w:r>
    </w:p>
    <w:p w14:paraId="19EF20FE">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严格遵循《中华人民共和国机动车号牌》(GA 36-2018) 标准，创新采用</w:t>
      </w:r>
      <w:r>
        <w:rPr>
          <w:rFonts w:asciiTheme="minorEastAsia" w:hAnsiTheme="minorEastAsia" w:cstheme="minorEastAsia"/>
          <w:b/>
          <w:bCs/>
          <w:color w:val="000000"/>
          <w:sz w:val="18"/>
          <w:szCs w:val="18"/>
        </w:rPr>
        <w:t>交叉乘法无除法 RGB 比例颜色分割算法</w:t>
      </w:r>
      <w:r>
        <w:rPr>
          <w:rFonts w:asciiTheme="minorEastAsia" w:hAnsiTheme="minorEastAsia" w:cstheme="minorEastAsia"/>
          <w:color w:val="000000"/>
          <w:sz w:val="18"/>
          <w:szCs w:val="18"/>
        </w:rPr>
        <w:t>，完全规避 FPGA 中高资源占用的除法器与复杂 HSV 色域转换，原生覆盖全类型车牌检测。经实测，针对特殊车牌场景：</w:t>
      </w:r>
    </w:p>
    <w:p w14:paraId="4EB879BB">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黑色警用车牌识别准确率达 89%（105/117）、</w:t>
      </w:r>
    </w:p>
    <w:p w14:paraId="50244ECB">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末尾汉字特殊车牌识别准确率达 81%（40/49）、</w:t>
      </w:r>
    </w:p>
    <w:p w14:paraId="16E58382">
      <w:pPr>
        <w:widowControl/>
        <w:spacing w:line="240" w:lineRule="atLeast"/>
        <w:rPr>
          <w:rFonts w:hint="eastAsia" w:asciiTheme="minorEastAsia" w:hAnsiTheme="minorEastAsia" w:cstheme="minorEastAsia"/>
          <w:color w:val="000000"/>
          <w:sz w:val="18"/>
          <w:szCs w:val="18"/>
        </w:rPr>
      </w:pPr>
      <w:r>
        <w:rPr>
          <w:rFonts w:ascii="黑体" w:hAnsi="黑体" w:eastAsia="黑体" w:cstheme="minorEastAsia"/>
          <w:b/>
          <w:bCs/>
          <w:color w:val="000000"/>
          <w:sz w:val="22"/>
        </w:rPr>
        <w:t>拼色特殊车牌识别准确率达 54%（63/115），</w:t>
      </w:r>
      <w:r>
        <w:rPr>
          <w:rFonts w:asciiTheme="minorEastAsia" w:hAnsiTheme="minorEastAsia" w:cstheme="minorEastAsia"/>
          <w:color w:val="000000"/>
          <w:sz w:val="18"/>
          <w:szCs w:val="18"/>
        </w:rPr>
        <w:t>实现民用常规车牌与特殊行业车牌的兼容。</w:t>
      </w:r>
    </w:p>
    <w:p w14:paraId="7DF2D044">
      <w:pPr>
        <w:widowControl/>
        <w:spacing w:line="240" w:lineRule="atLeast"/>
        <w:ind w:left="-360"/>
        <w:rPr>
          <w:rFonts w:hint="eastAsia" w:asciiTheme="minorEastAsia" w:hAnsiTheme="minorEastAsia" w:cstheme="minorEastAsia"/>
          <w:color w:val="000000"/>
          <w:sz w:val="18"/>
          <w:szCs w:val="18"/>
        </w:rPr>
      </w:pPr>
    </w:p>
    <w:p w14:paraId="731B1937">
      <w:pPr>
        <w:widowControl/>
        <w:numPr>
          <w:ilvl w:val="0"/>
          <w:numId w:val="0"/>
        </w:numPr>
        <w:spacing w:line="240" w:lineRule="atLeast"/>
        <w:ind w:left="-360" w:leftChars="0"/>
        <w:rPr>
          <w:rFonts w:hint="eastAsia" w:asciiTheme="minorEastAsia" w:hAnsiTheme="minorEastAsia" w:cstheme="minorEastAsia"/>
          <w:color w:val="000000"/>
          <w:sz w:val="18"/>
          <w:szCs w:val="18"/>
        </w:rPr>
      </w:pPr>
      <w:r>
        <w:rPr>
          <w:rStyle w:val="12"/>
          <w:rFonts w:hint="eastAsia" w:eastAsia="宋体" w:asciiTheme="minorEastAsia" w:hAnsiTheme="minorEastAsia" w:cstheme="minorEastAsia"/>
          <w:bCs/>
          <w:color w:val="000000"/>
          <w:sz w:val="24"/>
          <w:szCs w:val="24"/>
          <w:lang w:val="en-US" w:eastAsia="zh-CN"/>
        </w:rPr>
        <w:t>4.</w:t>
      </w:r>
      <w:r>
        <w:rPr>
          <w:rFonts w:asciiTheme="minorEastAsia" w:hAnsiTheme="minorEastAsia" w:cstheme="minorEastAsia"/>
          <w:b/>
          <w:bCs/>
          <w:color w:val="000000"/>
          <w:sz w:val="18"/>
          <w:szCs w:val="18"/>
        </w:rPr>
        <w:t>多级鲁棒性设计，复杂场景实测准确率</w:t>
      </w:r>
      <w:r>
        <w:rPr>
          <w:rFonts w:hint="eastAsia" w:asciiTheme="minorEastAsia" w:hAnsiTheme="minorEastAsia" w:cstheme="minorEastAsia"/>
          <w:b/>
          <w:bCs/>
          <w:color w:val="000000"/>
          <w:sz w:val="18"/>
          <w:szCs w:val="18"/>
        </w:rPr>
        <w:t>高</w:t>
      </w:r>
    </w:p>
    <w:p w14:paraId="00124CA1">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针对强光、逆光、夜间、倾斜、远距离等复杂交通场景，构建多级硬件化鲁棒性算法架构：</w:t>
      </w:r>
    </w:p>
    <w:p w14:paraId="30674A8C">
      <w:pPr>
        <w:widowControl/>
        <w:spacing w:line="240" w:lineRule="atLeast"/>
        <w:rPr>
          <w:rFonts w:hint="eastAsia" w:ascii="黑体" w:hAnsi="黑体" w:eastAsia="黑体" w:cstheme="minorEastAsia"/>
          <w:color w:val="000000"/>
          <w:sz w:val="20"/>
          <w:szCs w:val="20"/>
        </w:rPr>
      </w:pPr>
      <w:r>
        <w:rPr>
          <w:rFonts w:ascii="黑体" w:hAnsi="黑体" w:eastAsia="黑体" w:cstheme="minorEastAsia"/>
          <w:color w:val="000000"/>
          <w:sz w:val="20"/>
          <w:szCs w:val="20"/>
        </w:rPr>
        <w:t>集成 Gamma 校正、3x3 高斯滤波降噪、形态学闭运算、</w:t>
      </w:r>
    </w:p>
    <w:p w14:paraId="72EFD65B">
      <w:pPr>
        <w:widowControl/>
        <w:spacing w:line="240" w:lineRule="atLeast"/>
        <w:rPr>
          <w:rFonts w:hint="eastAsia" w:ascii="黑体" w:hAnsi="黑体" w:eastAsia="黑体" w:cstheme="minorEastAsia"/>
          <w:color w:val="000000"/>
          <w:sz w:val="20"/>
          <w:szCs w:val="20"/>
        </w:rPr>
      </w:pPr>
      <w:r>
        <w:rPr>
          <w:rFonts w:ascii="黑体" w:hAnsi="黑体" w:eastAsia="黑体" w:cstheme="minorEastAsia"/>
          <w:color w:val="000000"/>
          <w:sz w:val="20"/>
          <w:szCs w:val="20"/>
        </w:rPr>
        <w:t>滑动窗口施密特触发边界检测、</w:t>
      </w:r>
    </w:p>
    <w:p w14:paraId="324C57A8">
      <w:pPr>
        <w:widowControl/>
        <w:spacing w:line="240" w:lineRule="atLeast"/>
        <w:rPr>
          <w:rFonts w:hint="eastAsia" w:ascii="黑体" w:hAnsi="黑体" w:eastAsia="黑体" w:cstheme="minorEastAsia"/>
          <w:color w:val="000000"/>
          <w:sz w:val="20"/>
          <w:szCs w:val="20"/>
        </w:rPr>
      </w:pPr>
      <w:r>
        <w:rPr>
          <w:rFonts w:ascii="黑体" w:hAnsi="黑体" w:eastAsia="黑体" w:cstheme="minorEastAsia"/>
          <w:color w:val="000000"/>
          <w:sz w:val="20"/>
          <w:szCs w:val="20"/>
        </w:rPr>
        <w:t>颜色分割主策略 + 边缘精定位辅助策略双融合定位</w:t>
      </w:r>
      <w:r>
        <w:rPr>
          <w:rFonts w:hint="eastAsia" w:ascii="黑体" w:hAnsi="黑体" w:eastAsia="黑体" w:cstheme="minorEastAsia"/>
          <w:color w:val="000000"/>
          <w:sz w:val="20"/>
          <w:szCs w:val="20"/>
        </w:rPr>
        <w:t>。</w:t>
      </w:r>
    </w:p>
    <w:p w14:paraId="51E01EC9">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经多场景实测验证，</w:t>
      </w:r>
      <w:r>
        <w:rPr>
          <w:rFonts w:hint="eastAsia" w:ascii="黑体" w:hAnsi="黑体" w:eastAsia="黑体" w:cstheme="minorEastAsia"/>
          <w:b/>
          <w:bCs/>
          <w:color w:val="000000"/>
          <w:sz w:val="22"/>
        </w:rPr>
        <w:t>本项目FPGA的roi模块框选成功效果：</w:t>
      </w:r>
    </w:p>
    <w:p w14:paraId="7BB1AFD9">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纯车牌无干扰场景识别准确率达 97%（130/134）、</w:t>
      </w:r>
    </w:p>
    <w:p w14:paraId="1B35D592">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有背景 ROI 场景识别准确率达 86%（97/112）、</w:t>
      </w:r>
    </w:p>
    <w:p w14:paraId="1F2ABAC2">
      <w:pPr>
        <w:widowControl/>
        <w:spacing w:line="240" w:lineRule="atLeast"/>
        <w:rPr>
          <w:rFonts w:hint="eastAsia" w:ascii="黑体" w:hAnsi="黑体" w:eastAsia="黑体" w:cstheme="minorEastAsia"/>
          <w:b/>
          <w:bCs/>
          <w:color w:val="000000"/>
          <w:sz w:val="22"/>
        </w:rPr>
      </w:pPr>
      <w:r>
        <w:rPr>
          <w:rFonts w:ascii="黑体" w:hAnsi="黑体" w:eastAsia="黑体" w:cstheme="minorEastAsia"/>
          <w:b/>
          <w:bCs/>
          <w:color w:val="000000"/>
          <w:sz w:val="22"/>
        </w:rPr>
        <w:t>不同角度与光照变化 ROI 场景识别准确率达 81%（57/70）；</w:t>
      </w:r>
    </w:p>
    <w:p w14:paraId="38AE99C7">
      <w:pPr>
        <w:widowControl/>
        <w:spacing w:line="240" w:lineRule="atLeast"/>
        <w:rPr>
          <w:rFonts w:hint="eastAsia" w:asciiTheme="minorEastAsia" w:hAnsiTheme="minorEastAsia" w:cstheme="minorEastAsia"/>
          <w:b/>
          <w:bCs/>
          <w:color w:val="000000"/>
          <w:sz w:val="22"/>
        </w:rPr>
      </w:pPr>
      <w:r>
        <w:rPr>
          <w:rFonts w:hint="eastAsia" w:asciiTheme="minorEastAsia" w:hAnsiTheme="minorEastAsia" w:cstheme="minorEastAsia"/>
          <w:b/>
          <w:bCs/>
          <w:color w:val="000000"/>
          <w:sz w:val="22"/>
        </w:rPr>
        <w:t>同时ARM也有极高的单体识别率：</w:t>
      </w:r>
    </w:p>
    <w:p w14:paraId="672CA9D3">
      <w:pPr>
        <w:widowControl/>
        <w:spacing w:line="240" w:lineRule="atLeast"/>
        <w:rPr>
          <w:rFonts w:hint="eastAsia" w:asciiTheme="minorEastAsia" w:hAnsiTheme="minorEastAsia" w:cstheme="minorEastAsia"/>
          <w:b/>
          <w:bCs/>
          <w:color w:val="000000"/>
          <w:sz w:val="22"/>
        </w:rPr>
      </w:pPr>
      <w:r>
        <w:rPr>
          <w:rFonts w:asciiTheme="minorEastAsia" w:hAnsiTheme="minorEastAsia" w:cstheme="minorEastAsia"/>
          <w:b/>
          <w:bCs/>
          <w:color w:val="000000"/>
          <w:sz w:val="22"/>
        </w:rPr>
        <w:drawing>
          <wp:inline distT="0" distB="0" distL="0" distR="0">
            <wp:extent cx="5081905" cy="1416050"/>
            <wp:effectExtent l="0" t="0" r="4445" b="0"/>
            <wp:docPr id="12408930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93025" name="图片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29120" cy="1429592"/>
                    </a:xfrm>
                    <a:prstGeom prst="rect">
                      <a:avLst/>
                    </a:prstGeom>
                    <a:noFill/>
                    <a:ln>
                      <a:noFill/>
                    </a:ln>
                  </pic:spPr>
                </pic:pic>
              </a:graphicData>
            </a:graphic>
          </wp:inline>
        </w:drawing>
      </w:r>
    </w:p>
    <w:p w14:paraId="377BFDDC">
      <w:pPr>
        <w:widowControl/>
        <w:spacing w:line="240" w:lineRule="atLeast"/>
        <w:ind w:left="-360"/>
        <w:rPr>
          <w:rFonts w:hint="eastAsia" w:asciiTheme="minorEastAsia" w:hAnsiTheme="minorEastAsia" w:cstheme="minorEastAsia"/>
          <w:color w:val="000000"/>
          <w:sz w:val="18"/>
          <w:szCs w:val="18"/>
        </w:rPr>
      </w:pPr>
    </w:p>
    <w:p w14:paraId="21486D25">
      <w:pPr>
        <w:pStyle w:val="3"/>
        <w:widowControl/>
        <w:spacing w:beforeAutospacing="0" w:afterAutospacing="0" w:line="240" w:lineRule="atLeast"/>
        <w:rPr>
          <w:rFonts w:asciiTheme="minorEastAsia" w:hAnsiTheme="minorEastAsia" w:eastAsiaTheme="minorEastAsia" w:cstheme="minorEastAsia"/>
          <w:color w:val="000000"/>
          <w:sz w:val="44"/>
          <w:szCs w:val="44"/>
        </w:rPr>
      </w:pPr>
      <w:r>
        <w:rPr>
          <w:rFonts w:asciiTheme="minorEastAsia" w:hAnsiTheme="minorEastAsia" w:eastAsiaTheme="minorEastAsia" w:cstheme="minorEastAsia"/>
          <w:color w:val="000000"/>
          <w:sz w:val="44"/>
          <w:szCs w:val="44"/>
        </w:rPr>
        <w:t>目录</w:t>
      </w:r>
    </w:p>
    <w:p w14:paraId="6FF78531"/>
    <w:p w14:paraId="3C44221A">
      <w:pPr>
        <w:rPr>
          <w:sz w:val="40"/>
          <w:szCs w:val="44"/>
        </w:rPr>
      </w:pPr>
      <w:r>
        <w:rPr>
          <w:rFonts w:hint="eastAsia"/>
          <w:sz w:val="40"/>
          <w:szCs w:val="44"/>
        </w:rPr>
        <w:t>总体设计方案</w:t>
      </w:r>
    </w:p>
    <w:p w14:paraId="39931634">
      <w:pPr>
        <w:rPr>
          <w:sz w:val="18"/>
          <w:szCs w:val="20"/>
        </w:rPr>
      </w:pPr>
      <w:r>
        <w:rPr>
          <w:rFonts w:hint="eastAsia"/>
          <w:sz w:val="18"/>
          <w:szCs w:val="20"/>
        </w:rPr>
        <w:t>需求分析与实现结果</w:t>
      </w:r>
    </w:p>
    <w:p w14:paraId="73977BDD">
      <w:pPr>
        <w:rPr>
          <w:sz w:val="18"/>
          <w:szCs w:val="20"/>
        </w:rPr>
      </w:pPr>
      <w:r>
        <w:rPr>
          <w:rFonts w:hint="eastAsia"/>
          <w:sz w:val="18"/>
          <w:szCs w:val="20"/>
        </w:rPr>
        <w:t>硬件架构图</w:t>
      </w:r>
    </w:p>
    <w:p w14:paraId="3D089C3C">
      <w:pPr>
        <w:rPr>
          <w:sz w:val="18"/>
          <w:szCs w:val="20"/>
        </w:rPr>
      </w:pPr>
      <w:r>
        <w:rPr>
          <w:rFonts w:hint="eastAsia"/>
          <w:sz w:val="18"/>
          <w:szCs w:val="20"/>
        </w:rPr>
        <w:t>功能实现与算法设计</w:t>
      </w:r>
    </w:p>
    <w:p w14:paraId="520082C7">
      <w:pPr>
        <w:rPr>
          <w:sz w:val="18"/>
          <w:szCs w:val="20"/>
        </w:rPr>
      </w:pPr>
      <w:r>
        <w:rPr>
          <w:rFonts w:hint="eastAsia"/>
          <w:sz w:val="18"/>
          <w:szCs w:val="20"/>
        </w:rPr>
        <w:t>测试报告（性能和指标分析）</w:t>
      </w:r>
    </w:p>
    <w:p w14:paraId="0E9A89A4">
      <w:r>
        <w:rPr>
          <w:rFonts w:hint="eastAsia" w:asciiTheme="minorEastAsia" w:hAnsiTheme="minorEastAsia" w:cstheme="minorEastAsia"/>
          <w:color w:val="000000"/>
          <w:sz w:val="40"/>
          <w:szCs w:val="40"/>
        </w:rPr>
        <w:t>FPGA架构设计</w:t>
      </w:r>
    </w:p>
    <w:p w14:paraId="461FA0F0">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目标功能</w:t>
      </w:r>
    </w:p>
    <w:p w14:paraId="074B1462">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算法架构</w:t>
      </w:r>
    </w:p>
    <w:p w14:paraId="735A40DD">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整体算法流程图</w:t>
      </w:r>
    </w:p>
    <w:p w14:paraId="486D9936">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ROI兜底机制和纠错逻辑</w:t>
      </w:r>
    </w:p>
    <w:p w14:paraId="4FA07469">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算法流程图</w:t>
      </w:r>
    </w:p>
    <w:p w14:paraId="0EEE3505">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代码</w:t>
      </w:r>
    </w:p>
    <w:p w14:paraId="08939181">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核心算法实现——颜色中心查找</w:t>
      </w:r>
    </w:p>
    <w:p w14:paraId="247E18E2">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数据流动视图</w:t>
      </w:r>
    </w:p>
    <w:p w14:paraId="3728F85F">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算法流程图</w:t>
      </w:r>
    </w:p>
    <w:p w14:paraId="0B9E4B90">
      <w:pPr>
        <w:widowControl/>
        <w:spacing w:line="240" w:lineRule="atLeast"/>
        <w:ind w:left="-360" w:firstLine="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核心算法实现——边界查找</w:t>
      </w:r>
    </w:p>
    <w:p w14:paraId="03A78101">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数据流动视图</w:t>
      </w:r>
    </w:p>
    <w:p w14:paraId="536F16E8">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算法流程图</w:t>
      </w:r>
    </w:p>
    <w:p w14:paraId="2D8092E2">
      <w:r>
        <w:rPr>
          <w:rFonts w:hint="eastAsia" w:asciiTheme="minorEastAsia" w:hAnsiTheme="minorEastAsia" w:cstheme="minorEastAsia"/>
          <w:color w:val="000000"/>
          <w:sz w:val="40"/>
          <w:szCs w:val="40"/>
        </w:rPr>
        <w:t>ARM架构设计</w:t>
      </w:r>
    </w:p>
    <w:p w14:paraId="762F861B">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算法总览</w:t>
      </w:r>
    </w:p>
    <w:p w14:paraId="4740A4E1">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核心模块设计</w:t>
      </w:r>
    </w:p>
    <w:p w14:paraId="770D41CB">
      <w:pPr>
        <w:widowControl/>
        <w:spacing w:line="240" w:lineRule="atLeast"/>
        <w:ind w:left="61" w:leftChars="29"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图像预处理模块</w:t>
      </w:r>
    </w:p>
    <w:p w14:paraId="3D7F0296">
      <w:pPr>
        <w:widowControl/>
        <w:spacing w:line="240" w:lineRule="atLeast"/>
        <w:ind w:left="61" w:leftChars="29"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LPRNet 模型部署与推理</w:t>
      </w:r>
    </w:p>
    <w:p w14:paraId="556D80E8">
      <w:pPr>
        <w:widowControl/>
        <w:spacing w:line="240" w:lineRule="atLeast"/>
        <w:ind w:left="61" w:leftChars="29"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车牌颜色识别与类型判定</w:t>
      </w:r>
    </w:p>
    <w:p w14:paraId="50C1F6B7">
      <w:pPr>
        <w:widowControl/>
        <w:spacing w:line="240" w:lineRule="atLeast"/>
        <w:ind w:left="61" w:leftChars="29"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字符串后处理</w:t>
      </w:r>
    </w:p>
    <w:p w14:paraId="3184FC81">
      <w:pPr>
        <w:widowControl/>
        <w:spacing w:line="240" w:lineRule="atLeast"/>
        <w:ind w:left="61" w:leftChars="29"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双层车牌处理逻辑</w:t>
      </w:r>
    </w:p>
    <w:p w14:paraId="5A32F323">
      <w:pPr>
        <w:widowControl/>
        <w:spacing w:line="240" w:lineRule="atLeast"/>
        <w:ind w:left="-36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软件架构与模块依赖</w:t>
      </w:r>
    </w:p>
    <w:p w14:paraId="194A46A7">
      <w:pPr>
        <w:widowControl/>
        <w:spacing w:line="240" w:lineRule="atLeast"/>
        <w:rPr>
          <w:rFonts w:hint="eastAsia" w:asciiTheme="minorEastAsia" w:hAnsiTheme="minorEastAsia" w:cstheme="minorEastAsia"/>
          <w:color w:val="000000"/>
          <w:sz w:val="18"/>
          <w:szCs w:val="18"/>
        </w:rPr>
      </w:pPr>
    </w:p>
    <w:p w14:paraId="1A0E123B">
      <w:r>
        <w:rPr>
          <w:rFonts w:hint="eastAsia" w:asciiTheme="minorEastAsia" w:hAnsiTheme="minorEastAsia" w:cstheme="minorEastAsia"/>
          <w:color w:val="000000"/>
          <w:sz w:val="40"/>
          <w:szCs w:val="40"/>
        </w:rPr>
        <w:t>附录</w:t>
      </w:r>
    </w:p>
    <w:p w14:paraId="006F966E">
      <w:pPr>
        <w:widowControl/>
        <w:spacing w:line="240" w:lineRule="atLeast"/>
        <w:ind w:left="-360" w:firstLine="420"/>
        <w:rPr>
          <w:rFonts w:hint="eastAsia" w:asciiTheme="minorEastAsia" w:hAnsiTheme="minorEastAsia" w:cstheme="minorEastAsia"/>
          <w:color w:val="000000"/>
          <w:sz w:val="18"/>
          <w:szCs w:val="18"/>
        </w:rPr>
      </w:pPr>
    </w:p>
    <w:p w14:paraId="6E400585">
      <w:pPr>
        <w:widowControl/>
        <w:spacing w:line="240" w:lineRule="atLeast"/>
        <w:ind w:left="-360" w:firstLine="420"/>
        <w:rPr>
          <w:rFonts w:hint="eastAsia" w:asciiTheme="minorEastAsia" w:hAnsiTheme="minorEastAsia" w:cstheme="minorEastAsia"/>
          <w:color w:val="000000"/>
          <w:sz w:val="18"/>
          <w:szCs w:val="18"/>
        </w:rPr>
      </w:pPr>
    </w:p>
    <w:p w14:paraId="672F70C5">
      <w:pPr>
        <w:widowControl/>
        <w:spacing w:line="240" w:lineRule="atLeast"/>
        <w:ind w:left="-360" w:firstLine="420"/>
        <w:rPr>
          <w:rFonts w:hint="eastAsia" w:asciiTheme="minorEastAsia" w:hAnsiTheme="minorEastAsia" w:cstheme="minorEastAsia"/>
          <w:color w:val="000000"/>
          <w:sz w:val="18"/>
          <w:szCs w:val="18"/>
        </w:rPr>
      </w:pPr>
    </w:p>
    <w:p w14:paraId="26DD142A">
      <w:pPr>
        <w:widowControl/>
        <w:spacing w:line="240" w:lineRule="atLeast"/>
        <w:rPr>
          <w:rFonts w:hint="eastAsia" w:asciiTheme="minorEastAsia" w:hAnsiTheme="minorEastAsia" w:cstheme="minorEastAsia"/>
          <w:color w:val="000000"/>
          <w:sz w:val="40"/>
          <w:szCs w:val="40"/>
        </w:rPr>
      </w:pPr>
      <w:r>
        <w:rPr>
          <w:rFonts w:asciiTheme="minorEastAsia" w:hAnsiTheme="minorEastAsia" w:cstheme="minorEastAsia"/>
          <w:color w:val="000000"/>
          <w:sz w:val="40"/>
          <w:szCs w:val="40"/>
        </w:rPr>
        <w:t>总体设计方案</w:t>
      </w:r>
    </w:p>
    <w:p w14:paraId="0F83BA7C">
      <w:pPr>
        <w:rPr>
          <w:b/>
          <w:bCs/>
          <w:sz w:val="24"/>
          <w:szCs w:val="28"/>
        </w:rPr>
      </w:pPr>
      <w:r>
        <w:rPr>
          <w:rFonts w:hint="eastAsia"/>
          <w:b/>
          <w:bCs/>
          <w:sz w:val="24"/>
          <w:szCs w:val="28"/>
        </w:rPr>
        <w:t>1.需求分析与实现效果</w:t>
      </w:r>
    </w:p>
    <w:p w14:paraId="389E0FD0">
      <w:r>
        <w:rPr>
          <w:rFonts w:hint="eastAsia"/>
        </w:rPr>
        <w:t>本项目面向嵌入式智能交通场景，基于紫光同</w:t>
      </w:r>
      <w:r>
        <w:rPr>
          <w:rFonts w:hint="eastAsia"/>
          <w:lang w:val="en-US" w:eastAsia="zh-CN"/>
        </w:rPr>
        <w:t>创</w:t>
      </w:r>
      <w:r>
        <w:rPr>
          <w:rFonts w:hint="eastAsia"/>
        </w:rPr>
        <w:t>FPGA芯片，设计一套高性能，高鲁棒性，高性价比的车牌识别系统，在评估要求和可行性后我们选择了ARM+FPGA方案，既保证了硬件处理图像的实时性，又有一定的性能兜底以提升识别正确率。成功达到了HDMI图像采集、处理、输出、识别的全链路功能需求，高度完成了预处理算法的实现并且经过调试有较强鲁棒性</w:t>
      </w:r>
    </w:p>
    <w:p w14:paraId="1E2E373B">
      <w:pPr>
        <w:rPr>
          <w:b/>
          <w:bCs/>
        </w:rPr>
      </w:pPr>
      <w:r>
        <w:rPr>
          <w:rFonts w:hint="eastAsia"/>
          <w:b/>
          <w:bCs/>
          <w:sz w:val="24"/>
          <w:szCs w:val="28"/>
        </w:rPr>
        <w:t>2.硬件架构图</w:t>
      </w:r>
    </w:p>
    <w:p w14:paraId="6BE8814E">
      <w:r>
        <w:rPr>
          <w:rFonts w:hint="eastAsia"/>
        </w:rPr>
        <w:t>FPGA开发板选择了紫光同创PG2L100H，ARM核上位机我们选择了拓展性和适配性极好的树莓派5。数据传输/硬件架构如下：</w:t>
      </w:r>
    </w:p>
    <w:p w14:paraId="1739B901">
      <w:r>
        <w:drawing>
          <wp:inline distT="0" distB="0" distL="0" distR="0">
            <wp:extent cx="5274310" cy="896620"/>
            <wp:effectExtent l="0" t="0" r="2540" b="0"/>
            <wp:docPr id="405249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9138"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896620"/>
                    </a:xfrm>
                    <a:prstGeom prst="rect">
                      <a:avLst/>
                    </a:prstGeom>
                    <a:noFill/>
                    <a:ln>
                      <a:noFill/>
                    </a:ln>
                  </pic:spPr>
                </pic:pic>
              </a:graphicData>
            </a:graphic>
          </wp:inline>
        </w:drawing>
      </w:r>
    </w:p>
    <w:p w14:paraId="1A8D3BA2">
      <w:pPr>
        <w:rPr>
          <w:b/>
          <w:bCs/>
          <w:sz w:val="24"/>
          <w:szCs w:val="28"/>
        </w:rPr>
      </w:pPr>
      <w:r>
        <w:rPr>
          <w:rFonts w:hint="eastAsia"/>
          <w:b/>
          <w:bCs/>
          <w:sz w:val="24"/>
          <w:szCs w:val="28"/>
        </w:rPr>
        <w:t>3.功能实现与算法设计</w:t>
      </w:r>
    </w:p>
    <w:p w14:paraId="3C20A306">
      <w:pPr>
        <w:rPr>
          <w:sz w:val="24"/>
          <w:szCs w:val="28"/>
        </w:rPr>
      </w:pPr>
      <w:r>
        <w:rPr>
          <w:rFonts w:hint="eastAsia"/>
        </w:rPr>
        <w:t>简述算法设计FPGA层面：通过i2c读取ms72xx显存芯片获取输入图片RGB图，进行了gamma补偿，灰度化，高斯滤波，sobel边缘检测，形态学运算，分别对gamma后的图像和二值化后的图像做了颜色向量中心识别和投影边缘检测，加权最终的边界坐标得到roi框选。ARM层面：根据FPGA发来的带边框的图片中红色边框内的车牌进行识别</w:t>
      </w:r>
    </w:p>
    <w:p w14:paraId="76E8F514">
      <w:pPr>
        <w:rPr>
          <w:b/>
          <w:bCs/>
          <w:sz w:val="24"/>
          <w:szCs w:val="28"/>
        </w:rPr>
      </w:pPr>
      <w:r>
        <w:rPr>
          <w:rFonts w:hint="eastAsia"/>
          <w:b/>
          <w:bCs/>
          <w:sz w:val="24"/>
          <w:szCs w:val="28"/>
        </w:rPr>
        <w:t>4.测试报告与识别性能</w:t>
      </w:r>
    </w:p>
    <w:p w14:paraId="0A5B5CD0">
      <w:pPr>
        <w:rPr>
          <w:rFonts w:hint="eastAsia" w:asciiTheme="minorEastAsia" w:hAnsiTheme="minorEastAsia" w:cstheme="minorEastAsia"/>
          <w:b/>
          <w:bCs/>
          <w:color w:val="000000"/>
          <w:szCs w:val="21"/>
        </w:rPr>
      </w:pPr>
      <w:r>
        <w:rPr>
          <w:rFonts w:asciiTheme="minorEastAsia" w:hAnsiTheme="minorEastAsia" w:cstheme="minorEastAsia"/>
          <w:b/>
          <w:bCs/>
          <w:color w:val="000000"/>
          <w:szCs w:val="21"/>
        </w:rPr>
        <w:t>识别性能（数据来源于提交的视频所测，随机分类选取数据集）</w:t>
      </w:r>
    </w:p>
    <w:p w14:paraId="0B90F664">
      <w:pPr>
        <w:rPr>
          <w:rFonts w:hint="eastAsia" w:asciiTheme="minorEastAsia" w:hAnsiTheme="minorEastAsia" w:cstheme="minorEastAsia"/>
          <w:b/>
          <w:bCs/>
          <w:color w:val="000000"/>
          <w:szCs w:val="21"/>
        </w:rPr>
      </w:pPr>
      <w:r>
        <w:rPr>
          <w:rFonts w:asciiTheme="minorEastAsia" w:hAnsiTheme="minorEastAsia" w:cstheme="minorEastAsia"/>
          <w:b/>
          <w:bCs/>
          <w:color w:val="000000"/>
          <w:szCs w:val="21"/>
        </w:rPr>
        <w:drawing>
          <wp:inline distT="0" distB="0" distL="0" distR="0">
            <wp:extent cx="5274310" cy="1590040"/>
            <wp:effectExtent l="0" t="0" r="2540" b="0"/>
            <wp:docPr id="13735461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6185"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590040"/>
                    </a:xfrm>
                    <a:prstGeom prst="rect">
                      <a:avLst/>
                    </a:prstGeom>
                    <a:noFill/>
                    <a:ln>
                      <a:noFill/>
                    </a:ln>
                  </pic:spPr>
                </pic:pic>
              </a:graphicData>
            </a:graphic>
          </wp:inline>
        </w:drawing>
      </w:r>
    </w:p>
    <w:p w14:paraId="34E8DCD0">
      <w:pPr>
        <w:rPr>
          <w:rFonts w:hint="eastAsia" w:asciiTheme="minorEastAsia" w:hAnsiTheme="minorEastAsia" w:cstheme="minorEastAsia"/>
          <w:b/>
          <w:bCs/>
          <w:color w:val="000000"/>
          <w:szCs w:val="21"/>
        </w:rPr>
      </w:pPr>
      <w:r>
        <w:rPr>
          <w:rFonts w:hint="eastAsia" w:asciiTheme="minorEastAsia" w:hAnsiTheme="minorEastAsia" w:cstheme="minorEastAsia"/>
          <w:b/>
          <w:bCs/>
          <w:color w:val="000000"/>
          <w:szCs w:val="21"/>
        </w:rPr>
        <w:t>仅ARM识别成功率</w:t>
      </w:r>
    </w:p>
    <w:p w14:paraId="517D5A9E">
      <w:pPr>
        <w:rPr>
          <w:rFonts w:hint="eastAsia" w:asciiTheme="minorEastAsia" w:hAnsiTheme="minorEastAsia" w:cstheme="minorEastAsia"/>
          <w:b/>
          <w:bCs/>
          <w:color w:val="000000"/>
          <w:szCs w:val="21"/>
        </w:rPr>
      </w:pPr>
      <w:r>
        <w:rPr>
          <w:rFonts w:asciiTheme="minorEastAsia" w:hAnsiTheme="minorEastAsia" w:cstheme="minorEastAsia"/>
          <w:b/>
          <w:bCs/>
          <w:color w:val="000000"/>
          <w:szCs w:val="21"/>
        </w:rPr>
        <w:drawing>
          <wp:inline distT="0" distB="0" distL="0" distR="0">
            <wp:extent cx="5274310" cy="1991995"/>
            <wp:effectExtent l="0" t="0" r="2540" b="8255"/>
            <wp:docPr id="10243521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2130" name="图片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1991995"/>
                    </a:xfrm>
                    <a:prstGeom prst="rect">
                      <a:avLst/>
                    </a:prstGeom>
                    <a:noFill/>
                    <a:ln>
                      <a:noFill/>
                    </a:ln>
                  </pic:spPr>
                </pic:pic>
              </a:graphicData>
            </a:graphic>
          </wp:inline>
        </w:drawing>
      </w:r>
    </w:p>
    <w:p w14:paraId="49C68993">
      <w:pPr>
        <w:rPr>
          <w:b/>
          <w:bCs/>
          <w:sz w:val="22"/>
        </w:rPr>
      </w:pPr>
      <w:r>
        <w:rPr>
          <w:rFonts w:hint="eastAsia"/>
          <w:b/>
          <w:bCs/>
          <w:sz w:val="24"/>
          <w:szCs w:val="24"/>
        </w:rPr>
        <w:t>测试报告</w:t>
      </w:r>
    </w:p>
    <w:p w14:paraId="7C333DA5">
      <w:pPr>
        <w:rPr>
          <w:szCs w:val="21"/>
        </w:rPr>
      </w:pPr>
    </w:p>
    <w:p w14:paraId="532DEAF0">
      <w:pPr>
        <w:rPr>
          <w:sz w:val="20"/>
          <w:szCs w:val="20"/>
        </w:rPr>
      </w:pPr>
      <w:r>
        <w:rPr>
          <w:rFonts w:hint="eastAsia"/>
          <w:b/>
          <w:bCs/>
          <w:sz w:val="22"/>
        </w:rPr>
        <w:t>功能仿真验证方式：</w:t>
      </w:r>
      <w:r>
        <w:rPr>
          <w:rFonts w:hint="eastAsia"/>
          <w:sz w:val="20"/>
          <w:szCs w:val="20"/>
        </w:rPr>
        <w:t>我们采用ai将FPGA上的算法转化为cv，便于我们在更完善的cv库基础上寻找思路和进行调试。</w:t>
      </w:r>
    </w:p>
    <w:p w14:paraId="43C7B5B5">
      <w:pPr>
        <w:rPr>
          <w:sz w:val="20"/>
          <w:szCs w:val="20"/>
        </w:rPr>
      </w:pPr>
    </w:p>
    <w:p w14:paraId="1DCBE9C2">
      <w:pPr>
        <w:rPr>
          <w:sz w:val="20"/>
          <w:szCs w:val="20"/>
        </w:rPr>
      </w:pPr>
      <w:r>
        <w:rPr>
          <w:rFonts w:hint="eastAsia"/>
          <w:b/>
          <w:bCs/>
          <w:sz w:val="22"/>
        </w:rPr>
        <w:t>识别性能数据分析：</w:t>
      </w:r>
      <w:r>
        <w:rPr>
          <w:rFonts w:hint="eastAsia"/>
          <w:sz w:val="20"/>
          <w:szCs w:val="20"/>
        </w:rPr>
        <w:t>从FPGA角度上来说，其ROI算法鲁棒性良好，对不同条件的车牌均有很高的框选率，对于有背景干扰和纯车牌在合并后的下降程度属于可接受范围。但是在极端光照环境下，FPGA框选成功率大受影响，这主要是传统gamma补偿算法能力不够强大，将上限压低导致合并识别率降低。  但是对于几个特殊车牌，由于只有车牌，FPGA几乎没有什么压力，将图像送至ARM后，可以很好的识别到对比度大的黑牌和特征明显的汉字牌，但是由于我们对低功耗追求在FPGA和ARM同时忽略了对拼接牌的特殊适配，ARM的性能没有冗余的单独为这种车牌做颜色分割，导致拼接牌识别率低，这也是后面主要优化方向。</w:t>
      </w:r>
    </w:p>
    <w:p w14:paraId="5198CD37">
      <w:pPr>
        <w:rPr>
          <w:rFonts w:hint="eastAsia" w:asciiTheme="minorEastAsia" w:hAnsiTheme="minorEastAsia" w:cstheme="minorEastAsia"/>
          <w:color w:val="000000"/>
          <w:sz w:val="16"/>
          <w:szCs w:val="16"/>
        </w:rPr>
      </w:pPr>
    </w:p>
    <w:p w14:paraId="69EC2A62">
      <w:pPr>
        <w:rPr>
          <w:rFonts w:hint="eastAsia" w:asciiTheme="minorEastAsia" w:hAnsiTheme="minorEastAsia" w:cstheme="minorEastAsia"/>
          <w:color w:val="000000"/>
          <w:sz w:val="20"/>
          <w:szCs w:val="20"/>
        </w:rPr>
      </w:pPr>
      <w:r>
        <w:rPr>
          <w:rFonts w:hint="eastAsia" w:asciiTheme="minorEastAsia" w:hAnsiTheme="minorEastAsia" w:cstheme="minorEastAsia"/>
          <w:b/>
          <w:bCs/>
          <w:color w:val="000000"/>
          <w:sz w:val="22"/>
        </w:rPr>
        <w:t>资源占用和功耗分析：</w:t>
      </w:r>
      <w:r>
        <w:rPr>
          <w:rFonts w:hint="eastAsia" w:asciiTheme="minorEastAsia" w:hAnsiTheme="minorEastAsia" w:cstheme="minorEastAsia"/>
          <w:color w:val="000000"/>
          <w:sz w:val="20"/>
          <w:szCs w:val="20"/>
        </w:rPr>
        <w:t>FPGA</w:t>
      </w:r>
      <w:r>
        <w:rPr>
          <w:rFonts w:asciiTheme="minorEastAsia" w:hAnsiTheme="minorEastAsia" w:cstheme="minorEastAsia"/>
          <w:color w:val="000000"/>
          <w:sz w:val="20"/>
          <w:szCs w:val="20"/>
        </w:rPr>
        <w:t>资源占用极低</w:t>
      </w:r>
      <w:r>
        <w:rPr>
          <w:rFonts w:hint="eastAsia" w:asciiTheme="minorEastAsia" w:hAnsiTheme="minorEastAsia" w:cstheme="minorEastAsia"/>
          <w:color w:val="000000"/>
          <w:sz w:val="20"/>
          <w:szCs w:val="20"/>
        </w:rPr>
        <w:t>，</w:t>
      </w:r>
      <w:r>
        <w:rPr>
          <w:rFonts w:asciiTheme="minorEastAsia" w:hAnsiTheme="minorEastAsia" w:cstheme="minorEastAsia"/>
          <w:color w:val="000000"/>
          <w:sz w:val="20"/>
          <w:szCs w:val="20"/>
        </w:rPr>
        <w:t>LUT 占用仅 14%、FF 占用仅 8%、BRAM 占用远低于 15%，预留超 70% 的逻辑资源余量</w:t>
      </w:r>
    </w:p>
    <w:p w14:paraId="3BDD54BB">
      <w:pPr>
        <w:rPr>
          <w:rFonts w:hint="eastAsia" w:asciiTheme="minorEastAsia" w:hAnsiTheme="minorEastAsia" w:cstheme="minorEastAsia"/>
          <w:color w:val="000000"/>
          <w:sz w:val="16"/>
          <w:szCs w:val="16"/>
        </w:rPr>
      </w:pPr>
      <w:r>
        <w:rPr>
          <w:rFonts w:hint="eastAsia" w:asciiTheme="minorEastAsia" w:hAnsiTheme="minorEastAsia" w:cstheme="minorEastAsia"/>
          <w:color w:val="000000"/>
          <w:sz w:val="20"/>
          <w:szCs w:val="20"/>
        </w:rPr>
        <w:t>ARM我们通过降频压缩功耗到5w以下，同时保留了最低可运行识别条件，完成了最低成本的部署</w:t>
      </w:r>
    </w:p>
    <w:p w14:paraId="1EFC6830">
      <w:pPr>
        <w:rPr>
          <w:rFonts w:hint="eastAsia" w:asciiTheme="minorEastAsia" w:hAnsiTheme="minorEastAsia" w:cstheme="minorEastAsia"/>
          <w:color w:val="000000"/>
          <w:sz w:val="16"/>
          <w:szCs w:val="16"/>
        </w:rPr>
      </w:pPr>
    </w:p>
    <w:p w14:paraId="2422D290">
      <w:pPr>
        <w:rPr>
          <w:rFonts w:hint="eastAsia" w:asciiTheme="minorEastAsia" w:hAnsiTheme="minorEastAsia" w:cstheme="minorEastAsia"/>
          <w:color w:val="000000"/>
          <w:sz w:val="16"/>
          <w:szCs w:val="16"/>
        </w:rPr>
      </w:pPr>
      <w:r>
        <w:rPr>
          <w:rFonts w:hint="eastAsia" w:asciiTheme="minorEastAsia" w:hAnsiTheme="minorEastAsia" w:cstheme="minorEastAsia"/>
          <w:color w:val="000000"/>
          <w:sz w:val="44"/>
          <w:szCs w:val="44"/>
        </w:rPr>
        <w:t>FPGA算法架构和核心代码</w:t>
      </w:r>
    </w:p>
    <w:p w14:paraId="1FC8F958">
      <w:pPr>
        <w:widowControl/>
        <w:spacing w:line="240" w:lineRule="atLeast"/>
        <w:rPr>
          <w:rFonts w:hint="eastAsia" w:asciiTheme="minorEastAsia" w:hAnsiTheme="minorEastAsia" w:cstheme="minorEastAsia"/>
          <w:b/>
          <w:bCs/>
          <w:color w:val="000000"/>
          <w:sz w:val="24"/>
          <w:szCs w:val="24"/>
        </w:rPr>
      </w:pPr>
      <w:r>
        <w:rPr>
          <w:rFonts w:hint="eastAsia" w:asciiTheme="minorEastAsia" w:hAnsiTheme="minorEastAsia" w:cstheme="minorEastAsia"/>
          <w:b/>
          <w:bCs/>
          <w:color w:val="000000"/>
          <w:sz w:val="24"/>
          <w:szCs w:val="24"/>
        </w:rPr>
        <w:t>1.目标功能：HDMI输入输出，图像预处理，ROI框选</w:t>
      </w:r>
    </w:p>
    <w:p w14:paraId="17188D6A">
      <w:pPr>
        <w:widowControl/>
        <w:spacing w:line="240" w:lineRule="atLeast"/>
        <w:rPr>
          <w:rFonts w:hint="eastAsia" w:asciiTheme="minorEastAsia" w:hAnsiTheme="minorEastAsia" w:cstheme="minorEastAsia"/>
          <w:b/>
          <w:bCs/>
          <w:color w:val="000000"/>
          <w:sz w:val="24"/>
          <w:szCs w:val="24"/>
        </w:rPr>
      </w:pPr>
      <w:r>
        <w:rPr>
          <w:rFonts w:hint="eastAsia" w:asciiTheme="minorEastAsia" w:hAnsiTheme="minorEastAsia" w:cstheme="minorEastAsia"/>
          <w:b/>
          <w:bCs/>
          <w:color w:val="000000"/>
          <w:sz w:val="24"/>
          <w:szCs w:val="24"/>
        </w:rPr>
        <w:t>2.算法架构：</w:t>
      </w:r>
    </w:p>
    <w:p w14:paraId="6E573A42">
      <w:pPr>
        <w:widowControl/>
        <w:spacing w:line="240" w:lineRule="atLeast"/>
        <w:ind w:left="59" w:firstLine="361"/>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采用紫光官方IP核实现对显存芯片的读取</w:t>
      </w:r>
    </w:p>
    <w:p w14:paraId="2382F761">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对读取图像进行RGB三通道gamma补偿</w:t>
      </w:r>
    </w:p>
    <w:p w14:paraId="4E548E12">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补偿完成后进行灰度化</w:t>
      </w:r>
    </w:p>
    <w:p w14:paraId="5CCDD6CA">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Sobel算子通过梯度进行边缘检测</w:t>
      </w:r>
    </w:p>
    <w:p w14:paraId="73833293">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膨胀一次，腐蚀一次，用于去噪和保留车牌完整性</w:t>
      </w:r>
    </w:p>
    <w:p w14:paraId="479CB466">
      <w:pPr>
        <w:widowControl/>
        <w:spacing w:line="240" w:lineRule="atLeast"/>
        <w:rPr>
          <w:rFonts w:hint="eastAsia" w:asciiTheme="minorEastAsia" w:hAnsiTheme="minorEastAsia" w:cstheme="minorEastAsia"/>
          <w:b/>
          <w:bCs/>
          <w:color w:val="000000"/>
          <w:szCs w:val="21"/>
        </w:rPr>
      </w:pPr>
      <w:r>
        <w:rPr>
          <w:rFonts w:asciiTheme="minorEastAsia" w:hAnsiTheme="minorEastAsia" w:cstheme="minorEastAsia"/>
          <w:b/>
          <w:bCs/>
          <w:color w:val="000000"/>
          <w:sz w:val="18"/>
          <w:szCs w:val="18"/>
        </w:rPr>
        <w:tab/>
      </w:r>
      <w:r>
        <w:rPr>
          <w:rFonts w:hint="eastAsia" w:asciiTheme="minorEastAsia" w:hAnsiTheme="minorEastAsia" w:cstheme="minorEastAsia"/>
          <w:b/>
          <w:bCs/>
          <w:color w:val="000000"/>
          <w:szCs w:val="21"/>
        </w:rPr>
        <w:t>颜色识别模块（核心+自研）</w:t>
      </w:r>
    </w:p>
    <w:p w14:paraId="3B0A2843">
      <w:pPr>
        <w:widowControl/>
        <w:spacing w:line="240" w:lineRule="atLeast"/>
        <w:rPr>
          <w:rFonts w:hint="eastAsia" w:asciiTheme="minorEastAsia" w:hAnsiTheme="minorEastAsia" w:cstheme="minorEastAsia"/>
          <w:b/>
          <w:bCs/>
          <w:color w:val="000000"/>
          <w:szCs w:val="21"/>
        </w:rPr>
      </w:pPr>
      <w:r>
        <w:rPr>
          <w:rFonts w:asciiTheme="minorEastAsia" w:hAnsiTheme="minorEastAsia" w:cstheme="minorEastAsia"/>
          <w:b/>
          <w:bCs/>
          <w:color w:val="000000"/>
          <w:szCs w:val="21"/>
        </w:rPr>
        <w:tab/>
      </w:r>
      <w:r>
        <w:rPr>
          <w:rFonts w:hint="eastAsia" w:asciiTheme="minorEastAsia" w:hAnsiTheme="minorEastAsia" w:cstheme="minorEastAsia"/>
          <w:b/>
          <w:bCs/>
          <w:color w:val="000000"/>
          <w:szCs w:val="21"/>
        </w:rPr>
        <w:t>边界检查模块（核心+自研）</w:t>
      </w:r>
    </w:p>
    <w:p w14:paraId="4463E75F">
      <w:pPr>
        <w:widowControl/>
        <w:spacing w:line="240" w:lineRule="atLeast"/>
        <w:rPr>
          <w:rFonts w:hint="eastAsia" w:asciiTheme="minorEastAsia" w:hAnsiTheme="minorEastAsia" w:cstheme="minorEastAsia"/>
          <w:b/>
          <w:bCs/>
          <w:color w:val="000000"/>
          <w:sz w:val="20"/>
          <w:szCs w:val="20"/>
        </w:rPr>
      </w:pPr>
      <w:r>
        <w:rPr>
          <w:rFonts w:asciiTheme="minorEastAsia" w:hAnsiTheme="minorEastAsia" w:cstheme="minorEastAsia"/>
          <w:b/>
          <w:bCs/>
          <w:color w:val="000000"/>
          <w:szCs w:val="21"/>
        </w:rPr>
        <w:tab/>
      </w:r>
      <w:r>
        <w:rPr>
          <w:rFonts w:hint="eastAsia" w:asciiTheme="minorEastAsia" w:hAnsiTheme="minorEastAsia" w:cstheme="minorEastAsia"/>
          <w:b/>
          <w:bCs/>
          <w:color w:val="000000"/>
          <w:szCs w:val="21"/>
        </w:rPr>
        <w:t>ROI兜底机制：对中心检查和边界检查的数据进行加权，并根据情况判定框是否正确</w:t>
      </w:r>
    </w:p>
    <w:p w14:paraId="5B23CDA4">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b/>
          <w:bCs/>
          <w:color w:val="000000"/>
          <w:sz w:val="18"/>
          <w:szCs w:val="18"/>
        </w:rPr>
        <w:tab/>
      </w:r>
      <w:r>
        <w:rPr>
          <w:rFonts w:hint="eastAsia" w:asciiTheme="minorEastAsia" w:hAnsiTheme="minorEastAsia" w:cstheme="minorEastAsia"/>
          <w:color w:val="000000"/>
          <w:sz w:val="18"/>
          <w:szCs w:val="18"/>
        </w:rPr>
        <w:t>得到画框边界后送到画框的例化</w:t>
      </w:r>
    </w:p>
    <w:p w14:paraId="63094422">
      <w:pPr>
        <w:widowControl/>
        <w:spacing w:line="240" w:lineRule="atLeast"/>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叠加到显存后输出</w:t>
      </w:r>
    </w:p>
    <w:p w14:paraId="3EB41B4B">
      <w:pPr>
        <w:widowControl/>
        <w:spacing w:line="240" w:lineRule="atLeast"/>
        <w:rPr>
          <w:rFonts w:hint="eastAsia" w:asciiTheme="minorEastAsia" w:hAnsiTheme="minorEastAsia" w:cstheme="minorEastAsia"/>
          <w:b/>
          <w:bCs/>
          <w:color w:val="000000"/>
          <w:sz w:val="24"/>
          <w:szCs w:val="24"/>
        </w:rPr>
      </w:pPr>
      <w:r>
        <w:rPr>
          <w:rFonts w:hint="eastAsia" w:asciiTheme="minorEastAsia" w:hAnsiTheme="minorEastAsia" w:cstheme="minorEastAsia"/>
          <w:b/>
          <w:bCs/>
          <w:color w:val="000000"/>
          <w:sz w:val="24"/>
          <w:szCs w:val="24"/>
        </w:rPr>
        <w:t>3.算法流程图</w:t>
      </w:r>
    </w:p>
    <w:p w14:paraId="21FFDEBA">
      <w:pPr>
        <w:widowControl/>
        <w:spacing w:line="240" w:lineRule="atLeast"/>
        <w:ind w:left="360"/>
        <w:rPr>
          <w:rFonts w:hint="eastAsia" w:asciiTheme="minorEastAsia" w:hAnsiTheme="minorEastAsia" w:cstheme="minorEastAsia"/>
          <w:b/>
          <w:bCs/>
          <w:color w:val="000000"/>
          <w:sz w:val="18"/>
          <w:szCs w:val="18"/>
        </w:rPr>
      </w:pPr>
      <w:r>
        <w:drawing>
          <wp:inline distT="0" distB="0" distL="0" distR="0">
            <wp:extent cx="4712970" cy="6136005"/>
            <wp:effectExtent l="0" t="0" r="0" b="0"/>
            <wp:docPr id="19784124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2474"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35701" cy="6166119"/>
                    </a:xfrm>
                    <a:prstGeom prst="rect">
                      <a:avLst/>
                    </a:prstGeom>
                    <a:noFill/>
                    <a:ln>
                      <a:noFill/>
                    </a:ln>
                  </pic:spPr>
                </pic:pic>
              </a:graphicData>
            </a:graphic>
          </wp:inline>
        </w:drawing>
      </w:r>
    </w:p>
    <w:p w14:paraId="69D997ED">
      <w:pPr>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4"/>
          <w:szCs w:val="24"/>
        </w:rPr>
        <w:t>4.关于ROI兜底机制的实现及纠错逻辑：</w:t>
      </w:r>
      <w:r>
        <w:rPr>
          <w:rFonts w:hint="eastAsia" w:asciiTheme="minorEastAsia" w:hAnsiTheme="minorEastAsia" w:cstheme="minorEastAsia"/>
          <w:color w:val="000000"/>
          <w:sz w:val="18"/>
          <w:szCs w:val="18"/>
        </w:rPr>
        <w:t>我们需要先把两个核心算法合在一起看，gamma值输入color_find之后,其输出包含一个标志位valid，当这个valid为1，证明识别到正确的颜色中心了，同时下一个边缘寻找的算法也会返回其以颜色中心向水平竖直方向投影找到的边框坐标值，边缘寻找的执行与否与valid不直接挂钩。因此无论如何，边界寻找都会因其宽松的判定生成一个较大的框且居于中央，即使颜色寻找失败也不会大幅度影响框选，只是框住的噪声变多，但也减轻了上位机的负担。如果颜色寻找有效，考虑到腐蚀会造成车牌变小，所以我们同步时序之后对边框坐标进行加权（附图），让边框在原来的基础上适当变大保留完整车牌。这样的设计既保留了颜色寻找和比值筛选的相对准确性，也为特殊情况留下容错，纠错机制闭环。</w:t>
      </w:r>
    </w:p>
    <w:p w14:paraId="22F8BA24">
      <w:pPr>
        <w:ind w:left="360"/>
        <w:rPr>
          <w:rFonts w:hint="eastAsia" w:asciiTheme="minorEastAsia" w:hAnsiTheme="minorEastAsia" w:cstheme="minorEastAsia"/>
          <w:color w:val="000000"/>
          <w:sz w:val="18"/>
          <w:szCs w:val="18"/>
        </w:rPr>
      </w:pPr>
      <w:r>
        <w:drawing>
          <wp:inline distT="0" distB="0" distL="0" distR="0">
            <wp:extent cx="4798060" cy="4460240"/>
            <wp:effectExtent l="0" t="0" r="2540" b="0"/>
            <wp:docPr id="11900027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2742"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t="5295" b="17998"/>
                    <a:stretch>
                      <a:fillRect/>
                    </a:stretch>
                  </pic:blipFill>
                  <pic:spPr>
                    <a:xfrm>
                      <a:off x="0" y="0"/>
                      <a:ext cx="4824545" cy="4485362"/>
                    </a:xfrm>
                    <a:prstGeom prst="rect">
                      <a:avLst/>
                    </a:prstGeom>
                    <a:noFill/>
                    <a:ln>
                      <a:noFill/>
                    </a:ln>
                  </pic:spPr>
                </pic:pic>
              </a:graphicData>
            </a:graphic>
          </wp:inline>
        </w:drawing>
      </w:r>
    </w:p>
    <w:p w14:paraId="03C91105">
      <w:pPr>
        <w:ind w:left="360"/>
        <w:rPr>
          <w:rFonts w:hint="eastAsia" w:asciiTheme="minorEastAsia" w:hAnsiTheme="minorEastAsia" w:cstheme="minorEastAsia"/>
          <w:color w:val="000000"/>
          <w:sz w:val="18"/>
          <w:szCs w:val="18"/>
        </w:rPr>
      </w:pPr>
      <w:r>
        <w:drawing>
          <wp:inline distT="0" distB="0" distL="0" distR="0">
            <wp:extent cx="4798060" cy="3910965"/>
            <wp:effectExtent l="0" t="0" r="2540" b="0"/>
            <wp:docPr id="7952365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653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49059" cy="3952604"/>
                    </a:xfrm>
                    <a:prstGeom prst="rect">
                      <a:avLst/>
                    </a:prstGeom>
                    <a:noFill/>
                    <a:ln>
                      <a:noFill/>
                    </a:ln>
                  </pic:spPr>
                </pic:pic>
              </a:graphicData>
            </a:graphic>
          </wp:inline>
        </w:drawing>
      </w:r>
    </w:p>
    <w:p w14:paraId="1491DF5B">
      <w:pPr>
        <w:rPr>
          <w:rFonts w:hint="eastAsia" w:asciiTheme="minorEastAsia" w:hAnsiTheme="minorEastAsia" w:cstheme="minorEastAsia"/>
          <w:color w:val="000000"/>
          <w:sz w:val="18"/>
          <w:szCs w:val="18"/>
        </w:rPr>
      </w:pPr>
    </w:p>
    <w:p w14:paraId="138B7A7E">
      <w:pPr>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4"/>
          <w:szCs w:val="24"/>
        </w:rPr>
        <w:t>5.核心算法实现——颜色中心识别算法</w:t>
      </w:r>
      <w:r>
        <w:rPr>
          <w:rFonts w:hint="eastAsia" w:asciiTheme="minorEastAsia" w:hAnsiTheme="minorEastAsia" w:cstheme="minorEastAsia"/>
          <w:color w:val="000000"/>
          <w:sz w:val="18"/>
          <w:szCs w:val="18"/>
        </w:rPr>
        <w:t>（带注释代码见附件）</w:t>
      </w:r>
    </w:p>
    <w:p w14:paraId="0B105A0C">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1.RGB掩膜提取：</w:t>
      </w:r>
      <w:r>
        <w:rPr>
          <w:rFonts w:hint="eastAsia" w:asciiTheme="minorEastAsia" w:hAnsiTheme="minorEastAsia" w:cstheme="minorEastAsia"/>
          <w:color w:val="000000"/>
          <w:sz w:val="18"/>
          <w:szCs w:val="18"/>
        </w:rPr>
        <w:t>（核心环节）</w:t>
      </w:r>
      <w:r>
        <w:rPr>
          <w:rFonts w:asciiTheme="minorEastAsia" w:hAnsiTheme="minorEastAsia" w:cstheme="minorEastAsia"/>
          <w:color w:val="000000"/>
          <w:sz w:val="18"/>
          <w:szCs w:val="18"/>
        </w:rPr>
        <w:t>通过通道比例关系精准筛选符合车牌颜色的像素，同时用乘法替代除法，完全规避浮点计算与精度误差</w:t>
      </w:r>
      <w:r>
        <w:rPr>
          <w:rFonts w:hint="eastAsia" w:asciiTheme="minorEastAsia" w:hAnsiTheme="minorEastAsia" w:cstheme="minorEastAsia"/>
          <w:color w:val="000000"/>
          <w:sz w:val="18"/>
          <w:szCs w:val="18"/>
        </w:rPr>
        <w:t>，</w:t>
      </w:r>
      <w:r>
        <w:rPr>
          <w:rFonts w:asciiTheme="minorEastAsia" w:hAnsiTheme="minorEastAsia" w:cstheme="minorEastAsia"/>
          <w:b/>
          <w:bCs/>
          <w:color w:val="000000"/>
          <w:sz w:val="18"/>
          <w:szCs w:val="18"/>
        </w:rPr>
        <w:t>直接在 RGB 原始色彩空间完成，无需转换 HSV 等其他颜色空间</w:t>
      </w:r>
      <w:r>
        <w:rPr>
          <w:rFonts w:hint="eastAsia" w:asciiTheme="minorEastAsia" w:hAnsiTheme="minorEastAsia" w:cstheme="minorEastAsia"/>
          <w:color w:val="000000"/>
          <w:sz w:val="18"/>
          <w:szCs w:val="18"/>
        </w:rPr>
        <w:t>，每次只生成一种颜色的掩膜，防止相互干扰。</w:t>
      </w:r>
    </w:p>
    <w:p w14:paraId="5C9EEC20">
      <w:pPr>
        <w:rPr>
          <w:rFonts w:hint="eastAsia" w:asciiTheme="minorEastAsia" w:hAnsiTheme="minorEastAsia" w:cstheme="minorEastAsia"/>
          <w:b/>
          <w:bCs/>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b/>
          <w:bCs/>
          <w:color w:val="000000"/>
          <w:sz w:val="20"/>
          <w:szCs w:val="20"/>
        </w:rPr>
        <w:t>2.形态学运算处理掩膜</w:t>
      </w:r>
    </w:p>
    <w:p w14:paraId="2B998123">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3.投影查找颜色边界：</w:t>
      </w:r>
      <w:r>
        <w:rPr>
          <w:rFonts w:asciiTheme="minorEastAsia" w:hAnsiTheme="minorEastAsia" w:cstheme="minorEastAsia"/>
          <w:color w:val="000000"/>
          <w:sz w:val="18"/>
          <w:szCs w:val="18"/>
        </w:rPr>
        <w:t>将二维的二值图转换为两组一维统计数组，把复杂的二维边界查找，简化为一维数组的峰值区间定位</w:t>
      </w:r>
      <w:r>
        <w:rPr>
          <w:rFonts w:hint="eastAsia" w:asciiTheme="minorEastAsia" w:hAnsiTheme="minorEastAsia" w:cstheme="minorEastAsia"/>
          <w:color w:val="000000"/>
          <w:sz w:val="18"/>
          <w:szCs w:val="18"/>
        </w:rPr>
        <w:t>，</w:t>
      </w:r>
      <w:r>
        <w:rPr>
          <w:rFonts w:hint="eastAsia" w:asciiTheme="minorEastAsia" w:hAnsiTheme="minorEastAsia" w:cstheme="minorEastAsia"/>
          <w:b/>
          <w:bCs/>
          <w:color w:val="000000"/>
          <w:sz w:val="20"/>
          <w:szCs w:val="20"/>
        </w:rPr>
        <w:t>同时采用</w:t>
      </w:r>
      <w:r>
        <w:rPr>
          <w:rFonts w:asciiTheme="minorEastAsia" w:hAnsiTheme="minorEastAsia" w:cstheme="minorEastAsia"/>
          <w:b/>
          <w:bCs/>
          <w:color w:val="000000"/>
          <w:sz w:val="20"/>
          <w:szCs w:val="20"/>
        </w:rPr>
        <w:t>固定大小的滑动窗口，在投影数组上逐位滑动，计算窗口内的数值总和，消除数组中的小幅波动与噪声，让峰值区间更平滑</w:t>
      </w:r>
      <w:r>
        <w:rPr>
          <w:rFonts w:hint="eastAsia" w:asciiTheme="minorEastAsia" w:hAnsiTheme="minorEastAsia" w:cstheme="minorEastAsia"/>
          <w:b/>
          <w:bCs/>
          <w:color w:val="000000"/>
          <w:sz w:val="20"/>
          <w:szCs w:val="20"/>
        </w:rPr>
        <w:t>。</w:t>
      </w:r>
      <w:r>
        <w:rPr>
          <w:rFonts w:asciiTheme="minorEastAsia" w:hAnsiTheme="minorEastAsia" w:cstheme="minorEastAsia"/>
          <w:color w:val="000000"/>
          <w:sz w:val="18"/>
          <w:szCs w:val="18"/>
        </w:rPr>
        <w:t>窗口总和超过高阈值时，判定进入车牌区域，记录当前位置为起始边界（上边界/左边界）</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窗口总和低于低阈值时，判定离开车牌区域，记录当前位置为结束边界（下边界/右边界）</w:t>
      </w:r>
    </w:p>
    <w:p w14:paraId="7525411B">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b/>
          <w:bCs/>
          <w:color w:val="000000"/>
          <w:sz w:val="20"/>
          <w:szCs w:val="20"/>
        </w:rPr>
        <w:t>4.比例检查：</w:t>
      </w:r>
      <w:r>
        <w:rPr>
          <w:rFonts w:hint="eastAsia" w:asciiTheme="minorEastAsia" w:hAnsiTheme="minorEastAsia" w:cstheme="minorEastAsia"/>
          <w:color w:val="000000"/>
          <w:sz w:val="18"/>
          <w:szCs w:val="18"/>
        </w:rPr>
        <w:t>根据左右边界值算矩形比例是否符合车牌比例，根据这个生成valid</w:t>
      </w:r>
    </w:p>
    <w:p w14:paraId="0015F6E2">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ab/>
      </w:r>
      <w:r>
        <w:rPr>
          <w:rFonts w:hint="eastAsia" w:asciiTheme="minorEastAsia" w:hAnsiTheme="minorEastAsia" w:cstheme="minorEastAsia"/>
          <w:color w:val="000000"/>
          <w:sz w:val="18"/>
          <w:szCs w:val="18"/>
        </w:rPr>
        <w:t>5.加入多重颜色轮询机制</w:t>
      </w:r>
    </w:p>
    <w:p w14:paraId="7FA01382">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6.</w:t>
      </w:r>
      <w:r>
        <w:rPr>
          <w:rFonts w:hint="eastAsia" w:asciiTheme="minorEastAsia" w:hAnsiTheme="minorEastAsia" w:cstheme="minorEastAsia"/>
          <w:b/>
          <w:bCs/>
          <w:color w:val="000000"/>
          <w:szCs w:val="21"/>
        </w:rPr>
        <w:t>滑动窗口滤波：</w:t>
      </w:r>
      <w:r>
        <w:rPr>
          <w:rFonts w:asciiTheme="minorEastAsia" w:hAnsiTheme="minorEastAsia" w:cstheme="minorEastAsia"/>
          <w:color w:val="000000"/>
          <w:sz w:val="18"/>
          <w:szCs w:val="18"/>
        </w:rPr>
        <w:t>用长度为 10 的滑动窗口，记录连续 10 帧图像的检测结果</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统计窗口内的有效帧数量，当有效帧≥7 帧时，才输出最终的有效检测标志</w:t>
      </w:r>
      <w:r>
        <w:rPr>
          <w:rFonts w:hint="eastAsia" w:asciiTheme="minorEastAsia" w:hAnsiTheme="minorEastAsia" w:cstheme="minorEastAsia"/>
          <w:color w:val="000000"/>
          <w:sz w:val="18"/>
          <w:szCs w:val="18"/>
        </w:rPr>
        <w:t>，有效减少框选闪烁</w:t>
      </w:r>
    </w:p>
    <w:p w14:paraId="2401AAB6">
      <w:pPr>
        <w:ind w:left="420"/>
        <w:rPr>
          <w:rFonts w:hint="eastAsia" w:asciiTheme="minorEastAsia" w:hAnsiTheme="minorEastAsia" w:cstheme="minorEastAsia"/>
          <w:b/>
          <w:bCs/>
          <w:color w:val="000000"/>
          <w:sz w:val="20"/>
          <w:szCs w:val="20"/>
        </w:rPr>
      </w:pPr>
    </w:p>
    <w:p w14:paraId="06F8207A">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数据流动视图</w:t>
      </w:r>
    </w:p>
    <w:p w14:paraId="57384F43">
      <w:pPr>
        <w:ind w:left="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drawing>
          <wp:inline distT="0" distB="0" distL="0" distR="0">
            <wp:extent cx="4680585" cy="4756785"/>
            <wp:effectExtent l="0" t="0" r="5715" b="5715"/>
            <wp:docPr id="13319648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4869"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t="4205" b="15658"/>
                    <a:stretch>
                      <a:fillRect/>
                    </a:stretch>
                  </pic:blipFill>
                  <pic:spPr>
                    <a:xfrm>
                      <a:off x="0" y="0"/>
                      <a:ext cx="4724046" cy="4801165"/>
                    </a:xfrm>
                    <a:prstGeom prst="rect">
                      <a:avLst/>
                    </a:prstGeom>
                    <a:noFill/>
                    <a:ln>
                      <a:noFill/>
                    </a:ln>
                  </pic:spPr>
                </pic:pic>
              </a:graphicData>
            </a:graphic>
          </wp:inline>
        </w:drawing>
      </w:r>
    </w:p>
    <w:p w14:paraId="58A59BC9">
      <w:pPr>
        <w:ind w:left="420"/>
        <w:rPr>
          <w:rFonts w:hint="eastAsia" w:asciiTheme="minorEastAsia" w:hAnsiTheme="minorEastAsia" w:cstheme="minorEastAsia"/>
          <w:color w:val="000000"/>
          <w:sz w:val="18"/>
          <w:szCs w:val="18"/>
        </w:rPr>
      </w:pPr>
    </w:p>
    <w:p w14:paraId="5D57715C">
      <w:pPr>
        <w:ind w:left="420"/>
        <w:rPr>
          <w:rFonts w:hint="eastAsia" w:asciiTheme="minorEastAsia" w:hAnsiTheme="minorEastAsia" w:cstheme="minorEastAsia"/>
          <w:color w:val="000000"/>
          <w:sz w:val="18"/>
          <w:szCs w:val="18"/>
        </w:rPr>
      </w:pPr>
    </w:p>
    <w:p w14:paraId="370529BC">
      <w:pPr>
        <w:ind w:left="420"/>
        <w:rPr>
          <w:rFonts w:hint="eastAsia" w:asciiTheme="minorEastAsia" w:hAnsiTheme="minorEastAsia" w:cstheme="minorEastAsia"/>
          <w:color w:val="000000"/>
          <w:sz w:val="18"/>
          <w:szCs w:val="18"/>
        </w:rPr>
      </w:pPr>
    </w:p>
    <w:p w14:paraId="273B45E4">
      <w:pPr>
        <w:ind w:left="420"/>
        <w:rPr>
          <w:rFonts w:hint="eastAsia"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状态机逻辑</w:t>
      </w:r>
    </w:p>
    <w:p w14:paraId="1FFEC0B7">
      <w:pPr>
        <w:ind w:left="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drawing>
          <wp:inline distT="0" distB="0" distL="0" distR="0">
            <wp:extent cx="4679950" cy="5486400"/>
            <wp:effectExtent l="0" t="0" r="6350" b="0"/>
            <wp:docPr id="2331898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9867"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t="10969" b="2316"/>
                    <a:stretch>
                      <a:fillRect/>
                    </a:stretch>
                  </pic:blipFill>
                  <pic:spPr>
                    <a:xfrm>
                      <a:off x="0" y="0"/>
                      <a:ext cx="4715131" cy="5527643"/>
                    </a:xfrm>
                    <a:prstGeom prst="rect">
                      <a:avLst/>
                    </a:prstGeom>
                    <a:noFill/>
                    <a:ln>
                      <a:noFill/>
                    </a:ln>
                  </pic:spPr>
                </pic:pic>
              </a:graphicData>
            </a:graphic>
          </wp:inline>
        </w:drawing>
      </w:r>
    </w:p>
    <w:p w14:paraId="57B85CC8">
      <w:pPr>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4"/>
          <w:szCs w:val="24"/>
        </w:rPr>
        <w:t>5.核心算法实现——边界寻找</w:t>
      </w:r>
      <w:r>
        <w:rPr>
          <w:rFonts w:hint="eastAsia" w:asciiTheme="minorEastAsia" w:hAnsiTheme="minorEastAsia" w:cstheme="minorEastAsia"/>
          <w:color w:val="000000"/>
          <w:sz w:val="18"/>
          <w:szCs w:val="18"/>
        </w:rPr>
        <w:t>（带注释代码见附件）</w:t>
      </w:r>
    </w:p>
    <w:p w14:paraId="7C40AB2E">
      <w:pPr>
        <w:ind w:left="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20"/>
          <w:szCs w:val="20"/>
        </w:rPr>
        <w:t>1.</w:t>
      </w:r>
      <w:r>
        <w:rPr>
          <w:rFonts w:asciiTheme="minorEastAsia" w:hAnsiTheme="minorEastAsia" w:cstheme="minorEastAsia"/>
          <w:b/>
          <w:bCs/>
          <w:color w:val="000000"/>
          <w:sz w:val="20"/>
          <w:szCs w:val="20"/>
        </w:rPr>
        <w:t>颜色中心驱动与双帧串行投影</w:t>
      </w:r>
      <w:r>
        <w:rPr>
          <w:rFonts w:hint="eastAsia" w:asciiTheme="minorEastAsia" w:hAnsiTheme="minorEastAsia" w:cstheme="minorEastAsia"/>
          <w:b/>
          <w:bCs/>
          <w:color w:val="000000"/>
          <w:sz w:val="20"/>
          <w:szCs w:val="20"/>
        </w:rPr>
        <w:t>：</w:t>
      </w:r>
      <w:r>
        <w:rPr>
          <w:rFonts w:asciiTheme="minorEastAsia" w:hAnsiTheme="minorEastAsia" w:cstheme="minorEastAsia"/>
          <w:color w:val="000000"/>
          <w:sz w:val="18"/>
          <w:szCs w:val="18"/>
        </w:rPr>
        <w:t>模块不独立搜索全图，而是以颜色检测模块输出的车牌中心坐标 (cx, cy) 为锚点，分两帧依次完成 Y 方向和 X 方向的边界精定位。第一帧统计行投影（每行边缘像素总数），用于确定垂直边界；第二帧在已确定的垂直范围内统计列投影（每列边缘像素总数），用于确定水平边界。这种“先Y后X”的两帧流水线设计既节省了存储资源（只需一个行RAM和一个列RAM），又让投影数据严格限定在车牌附近区域，大幅抑制背景噪声。</w:t>
      </w:r>
    </w:p>
    <w:p w14:paraId="2C303673">
      <w:pPr>
        <w:ind w:left="420"/>
        <w:rPr>
          <w:rFonts w:hint="eastAsia" w:asciiTheme="minorEastAsia" w:hAnsiTheme="minorEastAsia" w:cstheme="minorEastAsia"/>
          <w:b/>
          <w:bCs/>
          <w:color w:val="000000"/>
          <w:sz w:val="20"/>
          <w:szCs w:val="20"/>
        </w:rPr>
      </w:pPr>
      <w:r>
        <w:rPr>
          <w:rFonts w:hint="eastAsia" w:asciiTheme="minorEastAsia" w:hAnsiTheme="minorEastAsia" w:cstheme="minorEastAsia"/>
          <w:b/>
          <w:bCs/>
          <w:color w:val="000000"/>
          <w:sz w:val="20"/>
          <w:szCs w:val="20"/>
        </w:rPr>
        <w:t>2.</w:t>
      </w:r>
      <w:r>
        <w:rPr>
          <w:rFonts w:asciiTheme="minorEastAsia" w:hAnsiTheme="minorEastAsia" w:cstheme="minorEastAsia"/>
          <w:b/>
          <w:bCs/>
          <w:color w:val="000000"/>
          <w:sz w:val="20"/>
          <w:szCs w:val="20"/>
        </w:rPr>
        <w:t>双向峰搜索与双峰相似度校验</w:t>
      </w:r>
      <w:r>
        <w:rPr>
          <w:rFonts w:hint="eastAsia" w:asciiTheme="minorEastAsia" w:hAnsiTheme="minorEastAsia" w:cstheme="minorEastAsia"/>
          <w:b/>
          <w:bCs/>
          <w:color w:val="000000"/>
          <w:sz w:val="20"/>
          <w:szCs w:val="20"/>
        </w:rPr>
        <w:t>：</w:t>
      </w:r>
      <w:r>
        <w:rPr>
          <w:rFonts w:asciiTheme="minorEastAsia" w:hAnsiTheme="minorEastAsia" w:cstheme="minorEastAsia"/>
          <w:color w:val="000000"/>
          <w:sz w:val="18"/>
          <w:szCs w:val="18"/>
        </w:rPr>
        <w:t>以颜色中心为出发点，分别向上、下（或左、右）两个方向扫描投影数组，各自记录最大值所在的“峰”位置和峰高。得到双峰后，通过公式 (小峰 × 100) ≥ (大峰 × SIM_THRESH) 检查两峰是否“高度相似”（默认阈值 85%）。只有双峰都真实存在且强度匹配，才判定为有效车牌边界，否则认为边缘信息不可靠，触发兜底策略。</w:t>
      </w:r>
    </w:p>
    <w:p w14:paraId="082C205A">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3.</w:t>
      </w:r>
      <w:r>
        <w:rPr>
          <w:rFonts w:asciiTheme="minorEastAsia" w:hAnsiTheme="minorEastAsia" w:cstheme="minorEastAsia"/>
          <w:b/>
          <w:bCs/>
          <w:color w:val="000000"/>
          <w:sz w:val="20"/>
          <w:szCs w:val="20"/>
        </w:rPr>
        <w:t>全屏兜底与半屏兜底，保证永不空框</w:t>
      </w:r>
      <w:r>
        <w:rPr>
          <w:rFonts w:hint="eastAsia" w:asciiTheme="minorEastAsia" w:hAnsiTheme="minorEastAsia" w:cstheme="minorEastAsia"/>
          <w:b/>
          <w:bCs/>
          <w:color w:val="000000"/>
          <w:sz w:val="20"/>
          <w:szCs w:val="20"/>
        </w:rPr>
        <w:t>：</w:t>
      </w:r>
      <w:r>
        <w:rPr>
          <w:rFonts w:asciiTheme="minorEastAsia" w:hAnsiTheme="minorEastAsia" w:cstheme="minorEastAsia"/>
          <w:color w:val="000000"/>
          <w:sz w:val="18"/>
          <w:szCs w:val="18"/>
        </w:rPr>
        <w:t>如果输入的颜色中心为 (0,0)（即颜色检测完全失效），模块直接输出覆盖整个有效画面的全屏大框，相当于“找不到车牌就把整个有效区域交给上位机”，彻底杜绝因颜色失效导致的漏检。若颜色中心有效但峰搜索失败（例如边缘图破碎、双峰不对称），则采用以颜色中心为中心、半屏宽/高为半径的矩形作为保守边界，确保在边缘信息不理想时仍能输出一个包含车牌的合理范围，极大地提高了极端工况下的鲁棒性。</w:t>
      </w:r>
    </w:p>
    <w:p w14:paraId="60DF5DAD">
      <w:pPr>
        <w:ind w:left="420"/>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4.最终框选输出和模式切换：</w:t>
      </w:r>
      <w:r>
        <w:rPr>
          <w:rFonts w:asciiTheme="minorEastAsia" w:hAnsiTheme="minorEastAsia" w:cstheme="minorEastAsia"/>
          <w:color w:val="000000"/>
          <w:sz w:val="18"/>
          <w:szCs w:val="18"/>
        </w:rPr>
        <w:t>状态机最终在 S_OUTPUT 状态根据颜色中心有效性（full_screen和峰搜索结果，选择以下三种之一输出最终边框：颜色失效 → 全屏</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(0,0) ~ (H_ACT-1, V_ACT-1)颜色有效 + 峰对找到 → 峰最小/最大位置构成的紧致框</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颜色有效 + 峰对未找到 → 以颜色中心为中心的半屏兜底框</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所有输出直接连接到顶层加权融合模块，构成完整的“颜色+边缘”双路冗余架构。</w:t>
      </w:r>
    </w:p>
    <w:p w14:paraId="2D836E5B">
      <w:pPr>
        <w:ind w:left="2520" w:firstLine="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drawing>
          <wp:inline distT="0" distB="0" distL="0" distR="0">
            <wp:extent cx="1593215" cy="4302125"/>
            <wp:effectExtent l="0" t="0" r="6985" b="3175"/>
            <wp:docPr id="610915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5667"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02954" cy="4327665"/>
                    </a:xfrm>
                    <a:prstGeom prst="rect">
                      <a:avLst/>
                    </a:prstGeom>
                    <a:noFill/>
                    <a:ln>
                      <a:noFill/>
                    </a:ln>
                  </pic:spPr>
                </pic:pic>
              </a:graphicData>
            </a:graphic>
          </wp:inline>
        </w:drawing>
      </w:r>
    </w:p>
    <w:p w14:paraId="70E8946D">
      <w:pPr>
        <w:rPr>
          <w:rFonts w:hint="eastAsia" w:asciiTheme="minorEastAsia" w:hAnsiTheme="minorEastAsia" w:cstheme="minorEastAsia"/>
          <w:color w:val="000000"/>
          <w:sz w:val="18"/>
          <w:szCs w:val="18"/>
        </w:rPr>
      </w:pPr>
    </w:p>
    <w:p w14:paraId="2A375017">
      <w:pPr>
        <w:rPr>
          <w:rFonts w:hint="eastAsia" w:asciiTheme="minorEastAsia" w:hAnsiTheme="minorEastAsia" w:cstheme="minorEastAsia"/>
          <w:b/>
          <w:bCs/>
          <w:color w:val="000000"/>
          <w:sz w:val="18"/>
          <w:szCs w:val="18"/>
        </w:rPr>
      </w:pPr>
    </w:p>
    <w:p w14:paraId="0AB424A7">
      <w:pPr>
        <w:rPr>
          <w:rFonts w:hint="eastAsia" w:asciiTheme="minorEastAsia" w:hAnsiTheme="minorEastAsia" w:cstheme="minorEastAsia"/>
          <w:color w:val="000000"/>
          <w:sz w:val="44"/>
          <w:szCs w:val="44"/>
        </w:rPr>
      </w:pPr>
      <w:r>
        <w:rPr>
          <w:rFonts w:hint="eastAsia" w:asciiTheme="minorEastAsia" w:hAnsiTheme="minorEastAsia" w:cstheme="minorEastAsia"/>
          <w:color w:val="000000"/>
          <w:sz w:val="44"/>
          <w:szCs w:val="44"/>
        </w:rPr>
        <w:t>ARM算法架构和核心代码</w:t>
      </w:r>
    </w:p>
    <w:p w14:paraId="61C5514E">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1. 算法总览</w:t>
      </w:r>
    </w:p>
    <w:p w14:paraId="69CD0C9A">
      <w:pPr>
        <w:ind w:left="420"/>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ARM端使用树莓派5，未搭载AI Kit，无NPU与GPU算力，系统为Ubuntu24.04。</w:t>
      </w:r>
      <w:r>
        <w:rPr>
          <w:rFonts w:asciiTheme="minorEastAsia" w:hAnsiTheme="minorEastAsia" w:cstheme="minorEastAsia"/>
          <w:color w:val="000000"/>
          <w:sz w:val="18"/>
          <w:szCs w:val="18"/>
        </w:rPr>
        <w:t>ARM 端接收来自 FPGA 的带红色 ROI 边框的 HDMI 图像，通过裁剪边框区域获取车牌局部图像，送入识别流水线。流水线由图像预处理、LPRNet 深度学习字符识别、字符后处理与车牌类型判定四个核心环节组成，最终输出车牌字符串与车辆类型。</w:t>
      </w:r>
    </w:p>
    <w:p w14:paraId="7A696607">
      <w:pPr>
        <w:ind w:left="420"/>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与 FPGA 的纯硬件流水线分工明确：</w:t>
      </w:r>
    </w:p>
    <w:p w14:paraId="387C24F0">
      <w:pPr>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1、</w:t>
      </w:r>
      <w:r>
        <w:rPr>
          <w:rFonts w:asciiTheme="minorEastAsia" w:hAnsiTheme="minorEastAsia" w:cstheme="minorEastAsia"/>
          <w:b/>
          <w:bCs/>
          <w:color w:val="000000"/>
          <w:sz w:val="20"/>
          <w:szCs w:val="20"/>
        </w:rPr>
        <w:t>FPGA 负责：</w:t>
      </w:r>
      <w:r>
        <w:rPr>
          <w:rFonts w:asciiTheme="minorEastAsia" w:hAnsiTheme="minorEastAsia" w:cstheme="minorEastAsia"/>
          <w:color w:val="000000"/>
          <w:sz w:val="18"/>
          <w:szCs w:val="18"/>
        </w:rPr>
        <w:t>全图级图像增强、颜色定位、边缘精定位、ROI 框选与叠加。</w:t>
      </w:r>
    </w:p>
    <w:p w14:paraId="0DA1D18C">
      <w:pPr>
        <w:rPr>
          <w:rFonts w:hint="eastAsia" w:asciiTheme="minorEastAsia" w:hAnsiTheme="minorEastAsia" w:cstheme="minorEastAsia"/>
          <w:color w:val="000000"/>
          <w:sz w:val="18"/>
          <w:szCs w:val="18"/>
        </w:rPr>
      </w:pPr>
      <w:r>
        <w:rPr>
          <w:rFonts w:hint="eastAsia" w:asciiTheme="minorEastAsia" w:hAnsiTheme="minorEastAsia" w:cstheme="minorEastAsia"/>
          <w:b/>
          <w:bCs/>
          <w:color w:val="000000"/>
          <w:sz w:val="20"/>
          <w:szCs w:val="20"/>
        </w:rPr>
        <w:t>2、ARM 负责：</w:t>
      </w:r>
      <w:r>
        <w:rPr>
          <w:rFonts w:asciiTheme="minorEastAsia" w:hAnsiTheme="minorEastAsia" w:cstheme="minorEastAsia"/>
          <w:color w:val="000000"/>
          <w:sz w:val="18"/>
          <w:szCs w:val="18"/>
        </w:rPr>
        <w:t>ROI 裁剪、车牌颜色判断、透视校正、双层车牌处理、LPRNet 字符识别、字符串清洗与类型判定。</w:t>
      </w:r>
    </w:p>
    <w:p w14:paraId="4A499B4F">
      <w:pPr>
        <w:rPr>
          <w:rFonts w:hint="eastAsia" w:asciiTheme="minorEastAsia" w:hAnsiTheme="minorEastAsia" w:cstheme="minorEastAsia"/>
          <w:color w:val="000000"/>
          <w:sz w:val="18"/>
          <w:szCs w:val="18"/>
        </w:rPr>
      </w:pPr>
    </w:p>
    <w:p w14:paraId="04860245">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 核心模块设计</w:t>
      </w:r>
    </w:p>
    <w:p w14:paraId="2411CC09">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2.1 图像预处理模块</w:t>
      </w:r>
    </w:p>
    <w:p w14:paraId="59CD4D3C">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ARM端通过HDMI转USB</w:t>
      </w:r>
      <w:r>
        <w:rPr>
          <w:rFonts w:asciiTheme="minorEastAsia" w:hAnsiTheme="minorEastAsia" w:cstheme="minorEastAsia"/>
          <w:color w:val="000000"/>
          <w:sz w:val="18"/>
          <w:szCs w:val="18"/>
        </w:rPr>
        <w:t>接收到 FPGA 输出图像后，首先进行 ROI 裁剪，获取红色边框内的车牌区域图像。预处理流程包括：</w:t>
      </w:r>
    </w:p>
    <w:p w14:paraId="3418DA14">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①</w:t>
      </w:r>
      <w:r>
        <w:rPr>
          <w:rFonts w:asciiTheme="minorEastAsia" w:hAnsiTheme="minorEastAsia" w:cstheme="minorEastAsia"/>
          <w:color w:val="000000"/>
          <w:sz w:val="18"/>
          <w:szCs w:val="18"/>
        </w:rPr>
        <w:t>Gamma 校正：增强暗部细节，提升夜间及逆光场景下字符区域对比度。</w:t>
      </w:r>
    </w:p>
    <w:p w14:paraId="3872FE98">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②</w:t>
      </w:r>
      <w:r>
        <w:rPr>
          <w:rFonts w:asciiTheme="minorEastAsia" w:hAnsiTheme="minorEastAsia" w:cstheme="minorEastAsia"/>
          <w:color w:val="000000"/>
          <w:sz w:val="18"/>
          <w:szCs w:val="18"/>
        </w:rPr>
        <w:t>透视变换：通过最小外接矩形拟合车牌轮廓，将倾斜车牌矫正为正向矩形，降低后续 LPRNet 识别难度。</w:t>
      </w:r>
      <w:r>
        <w:rPr>
          <w:rFonts w:hint="eastAsia" w:asciiTheme="minorEastAsia" w:hAnsiTheme="minorEastAsia" w:cstheme="minorEastAsia"/>
          <w:color w:val="000000"/>
          <w:sz w:val="18"/>
          <w:szCs w:val="18"/>
        </w:rPr>
        <w:t>（效果不好，未启用）</w:t>
      </w:r>
    </w:p>
    <w:p w14:paraId="2E9DD214">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③</w:t>
      </w:r>
      <w:r>
        <w:rPr>
          <w:rFonts w:asciiTheme="minorEastAsia" w:hAnsiTheme="minorEastAsia" w:cstheme="minorEastAsia"/>
          <w:color w:val="000000"/>
          <w:sz w:val="18"/>
          <w:szCs w:val="18"/>
        </w:rPr>
        <w:t>尺寸归一化：将校正后的车牌图像缩放至 LPRNet 网络输入尺寸（94×24 像素），保持宽高比填充。</w:t>
      </w:r>
    </w:p>
    <w:p w14:paraId="77912054">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2.2 LPRNet 模型部署与推理</w:t>
      </w:r>
    </w:p>
    <w:p w14:paraId="284CDDB8">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字符识别采用轻量级 LPRNet 网络，模型结构以卷积层堆叠 + small basic block 为主干，通过 MaxPool3d 降维后连接全局平均池化与 CTC 输出头，直接输出不定长字符序列的概率分布，无需字符分割</w:t>
      </w:r>
      <w:r>
        <w:rPr>
          <w:rFonts w:hint="eastAsia" w:asciiTheme="minorEastAsia" w:hAnsiTheme="minorEastAsia" w:cstheme="minorEastAsia"/>
          <w:color w:val="000000"/>
          <w:sz w:val="18"/>
          <w:szCs w:val="18"/>
        </w:rPr>
        <w:t>，模型如下：</w:t>
      </w:r>
    </w:p>
    <w:p w14:paraId="249913C9">
      <w:pPr>
        <w:jc w:val="center"/>
        <w:rPr>
          <w:rFonts w:hint="default" w:asciiTheme="minorEastAsia" w:hAnsiTheme="minorEastAsia" w:eastAsiaTheme="minorEastAsia" w:cstheme="minorEastAsia"/>
          <w:color w:val="000000"/>
          <w:sz w:val="16"/>
          <w:szCs w:val="16"/>
          <w:lang w:val="en-US" w:eastAsia="zh-CN"/>
        </w:rPr>
      </w:pPr>
      <w:r>
        <w:drawing>
          <wp:inline distT="0" distB="0" distL="0" distR="0">
            <wp:extent cx="3007360" cy="5319395"/>
            <wp:effectExtent l="0" t="0" r="2540" b="0"/>
            <wp:docPr id="152011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5402"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017618" cy="5337039"/>
                    </a:xfrm>
                    <a:prstGeom prst="rect">
                      <a:avLst/>
                    </a:prstGeom>
                    <a:noFill/>
                    <a:ln>
                      <a:noFill/>
                    </a:ln>
                  </pic:spPr>
                </pic:pic>
              </a:graphicData>
            </a:graphic>
          </wp:inline>
        </w:drawing>
      </w:r>
    </w:p>
    <w:p w14:paraId="25ABBE32">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模型权重文</w:t>
      </w:r>
      <w:r>
        <w:rPr>
          <w:rFonts w:hint="eastAsia" w:asciiTheme="minorEastAsia" w:hAnsiTheme="minorEastAsia" w:cstheme="minorEastAsia"/>
          <w:color w:val="000000"/>
          <w:sz w:val="18"/>
          <w:szCs w:val="18"/>
        </w:rPr>
        <w:t>件</w:t>
      </w:r>
      <w:r>
        <w:rPr>
          <w:rFonts w:asciiTheme="minorEastAsia" w:hAnsiTheme="minorEastAsia" w:cstheme="minorEastAsia"/>
          <w:color w:val="000000"/>
          <w:sz w:val="18"/>
          <w:szCs w:val="18"/>
        </w:rPr>
        <w:t>lprnet_double.pth 已针对本项目应用场景在CBLPRD数据集上进行训练，支持以下字符集：</w:t>
      </w:r>
    </w:p>
    <w:p w14:paraId="48AC4B7F">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①</w:t>
      </w:r>
      <w:r>
        <w:rPr>
          <w:rFonts w:asciiTheme="minorEastAsia" w:hAnsiTheme="minorEastAsia" w:cstheme="minorEastAsia"/>
          <w:color w:val="000000"/>
          <w:sz w:val="18"/>
          <w:szCs w:val="18"/>
        </w:rPr>
        <w:t>省份简称：皖、沪、津、渝、冀、晋、蒙、辽、吉、黑、苏、浙、京、闽、赣、鲁、豫、鄂、湘、粤、桂、琼、川、贵、云、藏、陕、甘、青、宁、新（31 个）</w:t>
      </w:r>
    </w:p>
    <w:p w14:paraId="14D91DFB">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②</w:t>
      </w:r>
      <w:r>
        <w:rPr>
          <w:rFonts w:asciiTheme="minorEastAsia" w:hAnsiTheme="minorEastAsia" w:cstheme="minorEastAsia"/>
          <w:color w:val="000000"/>
          <w:sz w:val="18"/>
          <w:szCs w:val="18"/>
        </w:rPr>
        <w:t>字母数字：A～Z、0～9（36 个）</w:t>
      </w:r>
    </w:p>
    <w:p w14:paraId="685FEDAA">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③</w:t>
      </w:r>
      <w:r>
        <w:rPr>
          <w:rFonts w:asciiTheme="minorEastAsia" w:hAnsiTheme="minorEastAsia" w:cstheme="minorEastAsia"/>
          <w:color w:val="000000"/>
          <w:sz w:val="18"/>
          <w:szCs w:val="18"/>
        </w:rPr>
        <w:t>特殊字符：学、警、港、澳、挂、使、领、临（8 个）</w:t>
      </w:r>
    </w:p>
    <w:p w14:paraId="432D7789">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训练集中双层车牌数据进行了上下切割、左右拼接，以弥补LPRNet只适合识别单行文字的问题，对比未对双层车牌进行特殊处理，在CBLPRD数据集上的总体正确率从80%提升至最高97.8%。</w:t>
      </w:r>
      <w:r>
        <w:rPr>
          <w:rFonts w:asciiTheme="minorEastAsia" w:hAnsiTheme="minorEastAsia" w:cstheme="minorEastAsia"/>
          <w:color w:val="000000"/>
          <w:sz w:val="18"/>
          <w:szCs w:val="18"/>
        </w:rPr>
        <w:t xml:space="preserve">后端支持 PyTorch 与 NCNN 两种模式。本次部署在树莓派上采用 </w:t>
      </w:r>
      <w:r>
        <w:rPr>
          <w:rFonts w:hint="eastAsia" w:asciiTheme="minorEastAsia" w:hAnsiTheme="minorEastAsia" w:cstheme="minorEastAsia"/>
          <w:color w:val="000000"/>
          <w:sz w:val="18"/>
          <w:szCs w:val="18"/>
        </w:rPr>
        <w:t>NCNN</w:t>
      </w:r>
      <w:r>
        <w:rPr>
          <w:rFonts w:asciiTheme="minorEastAsia" w:hAnsiTheme="minorEastAsia" w:cstheme="minorEastAsia"/>
          <w:color w:val="000000"/>
          <w:sz w:val="18"/>
          <w:szCs w:val="18"/>
        </w:rPr>
        <w:t>推理，单帧识别延迟低于 2</w:t>
      </w:r>
      <w:r>
        <w:rPr>
          <w:rFonts w:hint="eastAsia" w:asciiTheme="minorEastAsia" w:hAnsiTheme="minorEastAsia" w:cstheme="minorEastAsia"/>
          <w:color w:val="000000"/>
          <w:sz w:val="18"/>
          <w:szCs w:val="18"/>
        </w:rPr>
        <w:t>5</w:t>
      </w:r>
      <w:r>
        <w:rPr>
          <w:rFonts w:asciiTheme="minorEastAsia" w:hAnsiTheme="minorEastAsia" w:cstheme="minorEastAsia"/>
          <w:color w:val="000000"/>
          <w:sz w:val="18"/>
          <w:szCs w:val="18"/>
        </w:rPr>
        <w:t>0 ms，满足嵌入式实时识别需求。</w:t>
      </w:r>
    </w:p>
    <w:p w14:paraId="424FA85F">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2.3 车牌颜色识别与类型判定</w:t>
      </w:r>
    </w:p>
    <w:p w14:paraId="04FB2A0B">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颜色识别在 ARM 端独立完成，用于辅助判定车牌种类。具体流程：</w:t>
      </w:r>
    </w:p>
    <w:p w14:paraId="3288A032">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①</w:t>
      </w:r>
      <w:r>
        <w:rPr>
          <w:rFonts w:asciiTheme="minorEastAsia" w:hAnsiTheme="minorEastAsia" w:cstheme="minorEastAsia"/>
          <w:color w:val="000000"/>
          <w:sz w:val="18"/>
          <w:szCs w:val="18"/>
        </w:rPr>
        <w:t>将 ROI 图像从 RGB 转换至 HSV 色彩空间。</w:t>
      </w:r>
    </w:p>
    <w:p w14:paraId="3E765A7B">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②</w:t>
      </w:r>
      <w:r>
        <w:rPr>
          <w:rFonts w:asciiTheme="minorEastAsia" w:hAnsiTheme="minorEastAsia" w:cstheme="minorEastAsia"/>
          <w:color w:val="000000"/>
          <w:sz w:val="18"/>
          <w:szCs w:val="18"/>
        </w:rPr>
        <w:t>基于 H、S、V 通道范围分区判断颜色类别：蓝、黄、绿、白、黑。</w:t>
      </w:r>
    </w:p>
    <w:p w14:paraId="1A569AAE">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③</w:t>
      </w:r>
      <w:r>
        <w:rPr>
          <w:rFonts w:asciiTheme="minorEastAsia" w:hAnsiTheme="minorEastAsia" w:cstheme="minorEastAsia"/>
          <w:color w:val="000000"/>
          <w:sz w:val="18"/>
          <w:szCs w:val="18"/>
        </w:rPr>
        <w:t>结合颜色类别与字符识别结果，判定最终车牌类型</w:t>
      </w:r>
      <w:r>
        <w:rPr>
          <w:rFonts w:hint="eastAsia" w:asciiTheme="minorEastAsia" w:hAnsiTheme="minorEastAsia" w:cstheme="minorEastAsia"/>
          <w:color w:val="000000"/>
          <w:sz w:val="18"/>
          <w:szCs w:val="18"/>
        </w:rPr>
        <w:t>。</w:t>
      </w:r>
      <w:r>
        <w:rPr>
          <w:rFonts w:asciiTheme="minorEastAsia" w:hAnsiTheme="minorEastAsia" w:cstheme="minorEastAsia"/>
          <w:color w:val="000000"/>
          <w:sz w:val="18"/>
          <w:szCs w:val="18"/>
        </w:rPr>
        <w:t xml:space="preserve"> </w:t>
      </w:r>
    </w:p>
    <w:p w14:paraId="0778B8EA">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颜色判定为后续字符串清洗和字符集约束提供了关键先验信息。</w:t>
      </w:r>
    </w:p>
    <w:p w14:paraId="3D5AA939">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2.4 字符串后处理</w:t>
      </w:r>
    </w:p>
    <w:p w14:paraId="5A1ABCBB">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LPRNet 输出的原始字符序列</w:t>
      </w:r>
      <w:r>
        <w:rPr>
          <w:rFonts w:hint="eastAsia" w:asciiTheme="minorEastAsia" w:hAnsiTheme="minorEastAsia" w:cstheme="minorEastAsia"/>
          <w:color w:val="000000"/>
          <w:sz w:val="18"/>
          <w:szCs w:val="18"/>
        </w:rPr>
        <w:t>与类型判断不一定准确，故我们基于车牌的规律对一些特殊车牌做了一些逻辑判断进行纠错：</w:t>
      </w:r>
    </w:p>
    <w:p w14:paraId="6CF926D8">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①若最后一个字是</w:t>
      </w:r>
      <w:r>
        <w:rPr>
          <w:rFonts w:asciiTheme="minorEastAsia" w:hAnsiTheme="minorEastAsia" w:cstheme="minorEastAsia"/>
          <w:color w:val="000000"/>
          <w:sz w:val="18"/>
          <w:szCs w:val="18"/>
        </w:rPr>
        <w:t>"</w:t>
      </w:r>
      <w:r>
        <w:rPr>
          <w:rFonts w:hint="eastAsia" w:asciiTheme="minorEastAsia" w:hAnsiTheme="minorEastAsia" w:cstheme="minorEastAsia"/>
          <w:color w:val="000000"/>
          <w:sz w:val="18"/>
          <w:szCs w:val="18"/>
        </w:rPr>
        <w:t>使</w:t>
      </w:r>
      <w:r>
        <w:rPr>
          <w:rFonts w:asciiTheme="minorEastAsia" w:hAnsiTheme="minorEastAsia" w:cstheme="minorEastAsia"/>
          <w:color w:val="000000"/>
          <w:sz w:val="18"/>
          <w:szCs w:val="18"/>
        </w:rPr>
        <w:t>"</w:t>
      </w:r>
      <w:r>
        <w:rPr>
          <w:rFonts w:hint="eastAsia" w:asciiTheme="minorEastAsia" w:hAnsiTheme="minorEastAsia" w:cstheme="minorEastAsia"/>
          <w:color w:val="000000"/>
          <w:sz w:val="18"/>
          <w:szCs w:val="18"/>
        </w:rPr>
        <w:t>，则去掉最前面可能出现的省份；</w:t>
      </w:r>
    </w:p>
    <w:p w14:paraId="5E7F14D4">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②若最后一个字是</w:t>
      </w:r>
      <w:r>
        <w:rPr>
          <w:rFonts w:asciiTheme="minorEastAsia" w:hAnsiTheme="minorEastAsia" w:cstheme="minorEastAsia"/>
          <w:color w:val="000000"/>
          <w:sz w:val="18"/>
          <w:szCs w:val="18"/>
        </w:rPr>
        <w:t>"警", "港", "澳", "使", "领"</w:t>
      </w:r>
      <w:r>
        <w:rPr>
          <w:rFonts w:hint="eastAsia" w:asciiTheme="minorEastAsia" w:hAnsiTheme="minorEastAsia" w:cstheme="minorEastAsia"/>
          <w:color w:val="000000"/>
          <w:sz w:val="18"/>
          <w:szCs w:val="18"/>
        </w:rPr>
        <w:t>,则车牌必为黑色</w:t>
      </w:r>
    </w:p>
    <w:p w14:paraId="330E12C9">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③若最后一个字是</w:t>
      </w:r>
      <w:r>
        <w:rPr>
          <w:rFonts w:asciiTheme="minorEastAsia" w:hAnsiTheme="minorEastAsia" w:cstheme="minorEastAsia"/>
          <w:color w:val="000000"/>
          <w:sz w:val="18"/>
          <w:szCs w:val="18"/>
        </w:rPr>
        <w:t>"临"</w:t>
      </w:r>
      <w:r>
        <w:rPr>
          <w:rFonts w:hint="eastAsia" w:asciiTheme="minorEastAsia" w:hAnsiTheme="minorEastAsia" w:cstheme="minorEastAsia"/>
          <w:color w:val="000000"/>
          <w:sz w:val="18"/>
          <w:szCs w:val="18"/>
        </w:rPr>
        <w:t>，则车牌必为拖拉机绿牌</w:t>
      </w:r>
    </w:p>
    <w:p w14:paraId="101FD1A3">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④若最后一个字是</w:t>
      </w:r>
      <w:r>
        <w:rPr>
          <w:rFonts w:asciiTheme="minorEastAsia" w:hAnsiTheme="minorEastAsia" w:cstheme="minorEastAsia"/>
          <w:color w:val="000000"/>
          <w:sz w:val="18"/>
          <w:szCs w:val="18"/>
        </w:rPr>
        <w:t>"挂"</w:t>
      </w:r>
      <w:r>
        <w:rPr>
          <w:rFonts w:hint="eastAsia" w:asciiTheme="minorEastAsia" w:hAnsiTheme="minorEastAsia" w:cstheme="minorEastAsia"/>
          <w:color w:val="000000"/>
          <w:sz w:val="18"/>
          <w:szCs w:val="18"/>
        </w:rPr>
        <w:t>，则车牌必为双层黄牌</w:t>
      </w:r>
    </w:p>
    <w:p w14:paraId="20DA1B95">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⑤去掉识别结果中多于8个字的部分</w:t>
      </w:r>
    </w:p>
    <w:p w14:paraId="2104AA9E">
      <w:pPr>
        <w:rPr>
          <w:rFonts w:hint="eastAsia" w:asciiTheme="minorEastAsia" w:hAnsiTheme="minorEastAsia" w:cstheme="minorEastAsia"/>
          <w:b/>
          <w:bCs/>
          <w:color w:val="000000"/>
          <w:sz w:val="20"/>
          <w:szCs w:val="20"/>
        </w:rPr>
      </w:pPr>
      <w:r>
        <w:rPr>
          <w:rFonts w:asciiTheme="minorEastAsia" w:hAnsiTheme="minorEastAsia" w:cstheme="minorEastAsia"/>
          <w:b/>
          <w:bCs/>
          <w:color w:val="000000"/>
          <w:sz w:val="20"/>
          <w:szCs w:val="20"/>
        </w:rPr>
        <w:t>2.5 双层车牌处理逻辑</w:t>
      </w:r>
    </w:p>
    <w:p w14:paraId="4B122802">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针对双层黄牌，ARM 端实现了专门的双层检测与拼接算法：</w:t>
      </w:r>
    </w:p>
    <w:p w14:paraId="1295A431">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①</w:t>
      </w:r>
      <w:r>
        <w:rPr>
          <w:rFonts w:asciiTheme="minorEastAsia" w:hAnsiTheme="minorEastAsia" w:cstheme="minorEastAsia"/>
          <w:color w:val="000000"/>
          <w:sz w:val="18"/>
          <w:szCs w:val="18"/>
        </w:rPr>
        <w:t>字符行聚类：对车牌二值化后的字符连通域进行 Y 坐标聚类，判断是否存在两行字符。</w:t>
      </w:r>
    </w:p>
    <w:p w14:paraId="11C8A44D">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②</w:t>
      </w:r>
      <w:r>
        <w:rPr>
          <w:rFonts w:asciiTheme="minorEastAsia" w:hAnsiTheme="minorEastAsia" w:cstheme="minorEastAsia"/>
          <w:color w:val="000000"/>
          <w:sz w:val="18"/>
          <w:szCs w:val="18"/>
        </w:rPr>
        <w:t>上下行拼接：检测到双行结构后，将上下两行字符区域分别展开并拼接为单行图像，再送入 LPRNet 进行统一识别。</w:t>
      </w:r>
    </w:p>
    <w:p w14:paraId="7F57BD4A">
      <w:pPr>
        <w:rPr>
          <w:rFonts w:hint="eastAsia" w:asciiTheme="minorEastAsia" w:hAnsiTheme="minorEastAsia" w:cstheme="minorEastAsia"/>
          <w:color w:val="000000"/>
          <w:sz w:val="18"/>
          <w:szCs w:val="18"/>
        </w:rPr>
      </w:pPr>
      <w:r>
        <w:rPr>
          <w:rFonts w:asciiTheme="minorEastAsia" w:hAnsiTheme="minorEastAsia" w:cstheme="minorEastAsia"/>
          <w:color w:val="000000"/>
          <w:sz w:val="18"/>
          <w:szCs w:val="18"/>
        </w:rPr>
        <w:t>该模块补足了</w:t>
      </w:r>
      <w:r>
        <w:rPr>
          <w:rFonts w:hint="eastAsia" w:asciiTheme="minorEastAsia" w:hAnsiTheme="minorEastAsia" w:cstheme="minorEastAsia"/>
          <w:color w:val="000000"/>
          <w:sz w:val="18"/>
          <w:szCs w:val="18"/>
        </w:rPr>
        <w:t>LPRNet模型只适合识别单行文字的问题</w:t>
      </w:r>
      <w:r>
        <w:rPr>
          <w:rFonts w:asciiTheme="minorEastAsia" w:hAnsiTheme="minorEastAsia" w:cstheme="minorEastAsia"/>
          <w:color w:val="000000"/>
          <w:sz w:val="18"/>
          <w:szCs w:val="18"/>
        </w:rPr>
        <w:t>，提升了对特殊结构车牌的适应能力。</w:t>
      </w:r>
    </w:p>
    <w:p w14:paraId="6DB81FB3">
      <w:pPr>
        <w:jc w:val="center"/>
        <w:rPr>
          <w:rFonts w:asciiTheme="minorEastAsia" w:hAnsiTheme="minorEastAsia" w:cstheme="minorEastAsia"/>
          <w:color w:val="000000"/>
          <w:sz w:val="16"/>
          <w:szCs w:val="16"/>
        </w:rPr>
      </w:pPr>
      <w:r>
        <w:rPr>
          <w:rFonts w:asciiTheme="minorEastAsia" w:hAnsiTheme="minorEastAsia" w:cstheme="minorEastAsia"/>
          <w:color w:val="000000"/>
          <w:sz w:val="16"/>
          <w:szCs w:val="16"/>
        </w:rPr>
        <w:drawing>
          <wp:inline distT="0" distB="0" distL="0" distR="0">
            <wp:extent cx="3042285" cy="3615055"/>
            <wp:effectExtent l="0" t="0" r="0" b="0"/>
            <wp:docPr id="32273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7769" name="图片 1"/>
                    <pic:cNvPicPr>
                      <a:picLocks noChangeAspect="1"/>
                    </pic:cNvPicPr>
                  </pic:nvPicPr>
                  <pic:blipFill>
                    <a:blip r:embed="rId15"/>
                    <a:stretch>
                      <a:fillRect/>
                    </a:stretch>
                  </pic:blipFill>
                  <pic:spPr>
                    <a:xfrm>
                      <a:off x="0" y="0"/>
                      <a:ext cx="3046027" cy="3619586"/>
                    </a:xfrm>
                    <a:prstGeom prst="rect">
                      <a:avLst/>
                    </a:prstGeom>
                  </pic:spPr>
                </pic:pic>
              </a:graphicData>
            </a:graphic>
          </wp:inline>
        </w:drawing>
      </w:r>
    </w:p>
    <w:p w14:paraId="6453BB58">
      <w:pPr>
        <w:jc w:val="left"/>
        <w:rPr>
          <w:rFonts w:asciiTheme="minorEastAsia" w:hAnsiTheme="minorEastAsia" w:cstheme="minorEastAsia"/>
          <w:b/>
          <w:bCs/>
          <w:color w:val="000000"/>
          <w:sz w:val="16"/>
          <w:szCs w:val="16"/>
        </w:rPr>
      </w:pPr>
      <w:r>
        <w:rPr>
          <w:rFonts w:hint="eastAsia" w:asciiTheme="minorEastAsia" w:hAnsiTheme="minorEastAsia" w:cstheme="minorEastAsia"/>
          <w:b/>
          <w:bCs/>
          <w:color w:val="000000"/>
          <w:sz w:val="20"/>
          <w:szCs w:val="20"/>
        </w:rPr>
        <w:t>2.6 行人识别</w:t>
      </w:r>
    </w:p>
    <w:p w14:paraId="48E7A08B">
      <w:pPr>
        <w:rPr>
          <w:rFonts w:asciiTheme="minorEastAsia" w:hAnsiTheme="minorEastAsia" w:cstheme="minorEastAsia"/>
          <w:color w:val="000000"/>
          <w:sz w:val="18"/>
          <w:szCs w:val="18"/>
        </w:rPr>
      </w:pPr>
      <w:r>
        <w:rPr>
          <w:rFonts w:hint="eastAsia" w:asciiTheme="minorEastAsia" w:hAnsiTheme="minorEastAsia" w:cstheme="minorEastAsia"/>
          <w:color w:val="000000"/>
          <w:sz w:val="18"/>
          <w:szCs w:val="18"/>
        </w:rPr>
        <w:t>通过空格切换识别车牌与识别行人，行人识别部分采用yolo26n模型，考虑到yolo26对嵌入式设备的优化，本项目大胆地采用了该较为新的模型，并转化为ncnn模型并进行int8量化，进一步提升其性能。</w:t>
      </w:r>
    </w:p>
    <w:p w14:paraId="24657C60">
      <w:pPr>
        <w:rPr>
          <w:rFonts w:hint="eastAsia" w:asciiTheme="minorEastAsia" w:hAnsiTheme="minorEastAsia" w:cstheme="minorEastAsia"/>
          <w:color w:val="000000"/>
          <w:sz w:val="18"/>
          <w:szCs w:val="18"/>
        </w:rPr>
      </w:pPr>
      <w:r>
        <w:rPr>
          <w:rFonts w:hint="eastAsia" w:asciiTheme="minorEastAsia" w:hAnsiTheme="minorEastAsia" w:cstheme="minorEastAsia"/>
          <w:color w:val="000000"/>
          <w:sz w:val="18"/>
          <w:szCs w:val="18"/>
        </w:rPr>
        <w:t>Yolo默认模型对人的识别正确率极高，本项目未对其进行正确率测试，可参</w:t>
      </w:r>
      <w:r>
        <w:rPr>
          <w:rFonts w:hint="eastAsia" w:asciiTheme="minorEastAsia" w:hAnsiTheme="minorEastAsia" w:cstheme="minorEastAsia"/>
          <w:color w:val="000000"/>
          <w:sz w:val="18"/>
          <w:szCs w:val="18"/>
          <w:lang w:val="en-US" w:eastAsia="zh-CN"/>
        </w:rPr>
        <w:t>考</w:t>
      </w:r>
      <w:bookmarkStart w:id="2" w:name="_GoBack"/>
      <w:bookmarkEnd w:id="2"/>
      <w:r>
        <w:rPr>
          <w:rFonts w:hint="eastAsia" w:asciiTheme="minorEastAsia" w:hAnsiTheme="minorEastAsia" w:cstheme="minorEastAsia"/>
          <w:color w:val="000000"/>
          <w:sz w:val="18"/>
          <w:szCs w:val="18"/>
        </w:rPr>
        <w:t>官方数据。</w:t>
      </w:r>
    </w:p>
    <w:p w14:paraId="2EEEF39E">
      <w:pPr>
        <w:rPr>
          <w:rFonts w:hint="eastAsia" w:asciiTheme="minorEastAsia" w:hAnsiTheme="minorEastAsia" w:cstheme="minorEastAsia"/>
          <w:color w:val="000000"/>
          <w:sz w:val="18"/>
          <w:szCs w:val="18"/>
        </w:rPr>
      </w:pPr>
    </w:p>
    <w:p w14:paraId="2EAF5007">
      <w:pPr>
        <w:jc w:val="left"/>
        <w:rPr>
          <w:rFonts w:hint="eastAsia" w:asciiTheme="minorEastAsia" w:hAnsiTheme="minorEastAsia" w:cstheme="minorEastAsia"/>
          <w:b/>
          <w:bCs/>
          <w:color w:val="000000"/>
          <w:sz w:val="20"/>
          <w:szCs w:val="20"/>
        </w:rPr>
      </w:pPr>
      <w:r>
        <w:rPr>
          <w:rFonts w:hint="eastAsia" w:asciiTheme="minorEastAsia" w:hAnsiTheme="minorEastAsia" w:cstheme="minorEastAsia"/>
          <w:b/>
          <w:bCs/>
          <w:color w:val="000000"/>
          <w:sz w:val="20"/>
          <w:szCs w:val="20"/>
        </w:rPr>
        <w:t>3. 软件架构</w:t>
      </w:r>
    </w:p>
    <w:p w14:paraId="251E52DE">
      <w:pPr>
        <w:rPr>
          <w:rFonts w:hint="eastAsia" w:asciiTheme="minorEastAsia" w:hAnsiTheme="minorEastAsia" w:cstheme="minorEastAsia"/>
          <w:color w:val="000000"/>
          <w:sz w:val="16"/>
          <w:szCs w:val="16"/>
        </w:rPr>
      </w:pPr>
      <w:r>
        <w:rPr>
          <w:rFonts w:asciiTheme="minorEastAsia" w:hAnsiTheme="minorEastAsia" w:cstheme="minorEastAsia"/>
          <w:color w:val="000000"/>
          <w:sz w:val="16"/>
          <w:szCs w:val="16"/>
        </w:rPr>
        <w:drawing>
          <wp:inline distT="0" distB="0" distL="0" distR="0">
            <wp:extent cx="5274310" cy="2811780"/>
            <wp:effectExtent l="0" t="0" r="2540" b="7620"/>
            <wp:docPr id="402624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24990" name="图片 1"/>
                    <pic:cNvPicPr>
                      <a:picLocks noChangeAspect="1"/>
                    </pic:cNvPicPr>
                  </pic:nvPicPr>
                  <pic:blipFill>
                    <a:blip r:embed="rId16"/>
                    <a:stretch>
                      <a:fillRect/>
                    </a:stretch>
                  </pic:blipFill>
                  <pic:spPr>
                    <a:xfrm>
                      <a:off x="0" y="0"/>
                      <a:ext cx="5274310" cy="2811780"/>
                    </a:xfrm>
                    <a:prstGeom prst="rect">
                      <a:avLst/>
                    </a:prstGeom>
                  </pic:spPr>
                </pic:pic>
              </a:graphicData>
            </a:graphic>
          </wp:inline>
        </w:drawing>
      </w:r>
    </w:p>
    <w:p w14:paraId="073FC583">
      <w:pPr>
        <w:rPr>
          <w:rFonts w:hint="eastAsia" w:asciiTheme="minorEastAsia" w:hAnsiTheme="minorEastAsia" w:cstheme="minorEastAsia"/>
          <w:color w:val="000000"/>
          <w:sz w:val="16"/>
          <w:szCs w:val="16"/>
        </w:rPr>
      </w:pPr>
    </w:p>
    <w:p w14:paraId="00CFA44B">
      <w:pPr>
        <w:rPr>
          <w:rFonts w:hint="eastAsia" w:asciiTheme="minorEastAsia" w:hAnsiTheme="minorEastAsia" w:cstheme="minorEastAsia"/>
          <w:color w:val="000000"/>
          <w:sz w:val="16"/>
          <w:szCs w:val="16"/>
        </w:rPr>
      </w:pPr>
    </w:p>
    <w:p w14:paraId="4D42CB9C">
      <w:pPr>
        <w:rPr>
          <w:rFonts w:hint="eastAsia" w:asciiTheme="minorEastAsia" w:hAnsiTheme="minorEastAsia" w:cstheme="minorEastAsia"/>
          <w:color w:val="000000"/>
          <w:sz w:val="16"/>
          <w:szCs w:val="16"/>
        </w:rPr>
      </w:pPr>
    </w:p>
    <w:p w14:paraId="47D3D5A3">
      <w:pPr>
        <w:rPr>
          <w:rFonts w:hint="eastAsia" w:asciiTheme="minorEastAsia" w:hAnsiTheme="minorEastAsia" w:cstheme="minorEastAsia"/>
          <w:color w:val="000000"/>
          <w:sz w:val="16"/>
          <w:szCs w:val="16"/>
        </w:rPr>
      </w:pPr>
    </w:p>
    <w:p w14:paraId="37B3905C">
      <w:pPr>
        <w:rPr>
          <w:rFonts w:hint="eastAsia" w:asciiTheme="minorEastAsia" w:hAnsiTheme="minorEastAsia" w:cstheme="minorEastAsia"/>
          <w:color w:val="000000"/>
          <w:sz w:val="16"/>
          <w:szCs w:val="1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0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1D064B"/>
    <w:rsid w:val="000237CA"/>
    <w:rsid w:val="00063B0A"/>
    <w:rsid w:val="00104936"/>
    <w:rsid w:val="0012172A"/>
    <w:rsid w:val="00135D27"/>
    <w:rsid w:val="001979D4"/>
    <w:rsid w:val="001B4404"/>
    <w:rsid w:val="001E14D6"/>
    <w:rsid w:val="00271BCB"/>
    <w:rsid w:val="00336F52"/>
    <w:rsid w:val="003A4769"/>
    <w:rsid w:val="003D7BEC"/>
    <w:rsid w:val="003E1951"/>
    <w:rsid w:val="003F5C91"/>
    <w:rsid w:val="004320E0"/>
    <w:rsid w:val="00442392"/>
    <w:rsid w:val="00451ACF"/>
    <w:rsid w:val="004A00C6"/>
    <w:rsid w:val="005146E0"/>
    <w:rsid w:val="00526CF2"/>
    <w:rsid w:val="005519F1"/>
    <w:rsid w:val="005958FB"/>
    <w:rsid w:val="005F56DC"/>
    <w:rsid w:val="006516A4"/>
    <w:rsid w:val="00651D28"/>
    <w:rsid w:val="006F6855"/>
    <w:rsid w:val="007E0B26"/>
    <w:rsid w:val="007E5495"/>
    <w:rsid w:val="00837FBE"/>
    <w:rsid w:val="00872671"/>
    <w:rsid w:val="00884ADD"/>
    <w:rsid w:val="00892B5D"/>
    <w:rsid w:val="008C74EF"/>
    <w:rsid w:val="008D1AAD"/>
    <w:rsid w:val="008D45D7"/>
    <w:rsid w:val="009E3758"/>
    <w:rsid w:val="009E402D"/>
    <w:rsid w:val="00AA2CEB"/>
    <w:rsid w:val="00AB7704"/>
    <w:rsid w:val="00AF54F9"/>
    <w:rsid w:val="00BD1E88"/>
    <w:rsid w:val="00BD7347"/>
    <w:rsid w:val="00BF0B78"/>
    <w:rsid w:val="00C53F9C"/>
    <w:rsid w:val="00C87350"/>
    <w:rsid w:val="00CA66D8"/>
    <w:rsid w:val="00D10508"/>
    <w:rsid w:val="00D75DBC"/>
    <w:rsid w:val="00DA073D"/>
    <w:rsid w:val="00DA189C"/>
    <w:rsid w:val="00DC71B3"/>
    <w:rsid w:val="00DC7924"/>
    <w:rsid w:val="00E54C4E"/>
    <w:rsid w:val="00E62406"/>
    <w:rsid w:val="00E73D4F"/>
    <w:rsid w:val="00EB14EC"/>
    <w:rsid w:val="00F455E1"/>
    <w:rsid w:val="00F93BA0"/>
    <w:rsid w:val="00FC03C1"/>
    <w:rsid w:val="00FC52BC"/>
    <w:rsid w:val="00FD0EEB"/>
    <w:rsid w:val="00FD4E1F"/>
    <w:rsid w:val="123E12D1"/>
    <w:rsid w:val="13492285"/>
    <w:rsid w:val="180117A2"/>
    <w:rsid w:val="1ACD5717"/>
    <w:rsid w:val="224F7DF7"/>
    <w:rsid w:val="2C370EC9"/>
    <w:rsid w:val="2E6D1361"/>
    <w:rsid w:val="2F5064AC"/>
    <w:rsid w:val="32446D5B"/>
    <w:rsid w:val="381D064B"/>
    <w:rsid w:val="3A2139EE"/>
    <w:rsid w:val="3C3245BA"/>
    <w:rsid w:val="48EC15AD"/>
    <w:rsid w:val="4A017AC6"/>
    <w:rsid w:val="4CC2306D"/>
    <w:rsid w:val="4D1E3DAD"/>
    <w:rsid w:val="50A01D10"/>
    <w:rsid w:val="510122A2"/>
    <w:rsid w:val="57D11E96"/>
    <w:rsid w:val="598558D1"/>
    <w:rsid w:val="60B522FF"/>
    <w:rsid w:val="625B6E07"/>
    <w:rsid w:val="6C842718"/>
    <w:rsid w:val="6DDF1CF1"/>
    <w:rsid w:val="79CD5678"/>
    <w:rsid w:val="79F015DC"/>
    <w:rsid w:val="7AD64E30"/>
    <w:rsid w:val="7BE83190"/>
    <w:rsid w:val="7BF768FE"/>
    <w:rsid w:val="7FCA1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paragraph" w:styleId="14">
    <w:name w:val="List Paragraph"/>
    <w:basedOn w:val="1"/>
    <w:qFormat/>
    <w:uiPriority w:val="34"/>
    <w:pPr>
      <w:ind w:firstLine="420" w:firstLineChars="200"/>
    </w:pPr>
  </w:style>
  <w:style w:type="character" w:customStyle="1" w:styleId="15">
    <w:name w:val="页眉 字符"/>
    <w:basedOn w:val="11"/>
    <w:link w:val="7"/>
    <w:qFormat/>
    <w:uiPriority w:val="0"/>
    <w:rPr>
      <w:rFonts w:asciiTheme="minorHAnsi" w:hAnsiTheme="minorHAnsi" w:eastAsiaTheme="minorEastAsia" w:cstheme="minorBidi"/>
      <w:kern w:val="2"/>
      <w:sz w:val="18"/>
      <w:szCs w:val="18"/>
    </w:rPr>
  </w:style>
  <w:style w:type="character" w:customStyle="1" w:styleId="16">
    <w:name w:val="页脚 字符"/>
    <w:basedOn w:val="11"/>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1104</Words>
  <Characters>1287</Characters>
  <Lines>159</Lines>
  <Paragraphs>157</Paragraphs>
  <TotalTime>133</TotalTime>
  <ScaleCrop>false</ScaleCrop>
  <LinksUpToDate>false</LinksUpToDate>
  <CharactersWithSpaces>1550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2026-04-30T13:20:00Z</dcterms:created>
  <dc:creator>陈思翔</dc:creator>
  <cp:lastModifiedBy>陈思翔</cp:lastModifiedBy>
  <dcterms:modified xsi:type="dcterms:W3CDTF">2026-05-03T08:14:01Z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15477F6A3CF4488685421AE8941D0C00_11</vt:lpwstr>
  </property>
  <property fmtid="{D5CDD505-2E9C-101B-9397-08002B2CF9AE}" pid="4" name="KSOTemplateDocerSaveRecord">
    <vt:lpwstr>eyJoZGlkIjoiZTE4N2ZiN2FmNGMyYmM4NWJjOTQ4YTc3OTNiOTYxNDEiLCJ1c2VySWQiOiIxNzYzMDcwNDk4In0=</vt:lpwstr>
  </property>
</Properties>
</file>