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47BF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总标题</w:t>
      </w:r>
      <w:r>
        <w:t>​</w:t>
      </w:r>
      <w:r>
        <w:rPr>
          <w:rStyle w:val="7"/>
          <w:b/>
        </w:rPr>
        <w:t>《从被动防御到主动破局——中美贸易战中的中国道路实践》​</w:t>
      </w:r>
      <w:r>
        <w:t>​</w:t>
      </w:r>
      <w:r>
        <w:br w:type="textWrapping"/>
      </w:r>
      <w:r>
        <w:rPr>
          <w:rStyle w:val="8"/>
        </w:rPr>
        <w:t>副标题：基于习近平新时代中国特色社会主义思想的战略分析</w:t>
      </w:r>
    </w:p>
    <w:p w14:paraId="6E3E5C2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结构框架与逻辑链条</w:t>
      </w:r>
      <w:r>
        <w:rPr>
          <w:rStyle w:val="7"/>
          <w:rFonts w:hint="eastAsia"/>
          <w:b/>
          <w:lang w:eastAsia="zh-CN"/>
        </w:rPr>
        <w:t>：</w:t>
      </w:r>
      <w:r>
        <w:t>​</w:t>
      </w:r>
    </w:p>
    <w:p w14:paraId="3A7BC8FF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总逻辑</w:t>
      </w:r>
      <w:r>
        <w:t>​：</w:t>
      </w:r>
      <w:r>
        <w:br w:type="textWrapping"/>
      </w:r>
      <w:r>
        <w:t>​</w:t>
      </w:r>
      <w:r>
        <w:rPr>
          <w:rStyle w:val="7"/>
        </w:rPr>
        <w:t>​“美国霸权本质→中国应对策略→制度优势验证→全球治理启示”​</w:t>
      </w:r>
      <w:r>
        <w:t>​</w:t>
      </w:r>
      <w:r>
        <w:br w:type="textWrapping"/>
      </w:r>
    </w:p>
    <w:p w14:paraId="02B5C6E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第一章：霸权焦虑——美国挑起贸易战的深层逻辑</w:t>
      </w:r>
      <w:r>
        <w:t>​</w:t>
      </w:r>
    </w:p>
    <w:p w14:paraId="09DE84F8">
      <w:pPr>
        <w:pStyle w:val="4"/>
        <w:keepNext w:val="0"/>
        <w:keepLines w:val="0"/>
        <w:widowControl/>
        <w:suppressLineNumbers w:val="0"/>
      </w:pPr>
      <w:r>
        <w:t>（</w:t>
      </w:r>
      <w:r>
        <w:rPr>
          <w:rStyle w:val="8"/>
        </w:rPr>
        <w:t>回答：美国为何必须打压中国？→ 铺垫斗争必然性</w:t>
      </w:r>
      <w:r>
        <w:t>）</w:t>
      </w:r>
    </w:p>
    <w:p w14:paraId="3E5267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1.地图展示美国霸权收到挑战，</w:t>
      </w:r>
    </w:p>
    <w:p w14:paraId="3A9D04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①</w:t>
      </w:r>
      <w:r>
        <w:rPr>
          <w:rStyle w:val="7"/>
        </w:rPr>
        <w:t>经济霸权动摇</w:t>
      </w:r>
      <w:r>
        <w:t xml:space="preserve">​： </w:t>
      </w:r>
    </w:p>
    <w:p w14:paraId="69ADD5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热力图显示2001-2018年中国制造业增加值占全球比重变化（从7%→28%）。</w:t>
      </w:r>
    </w:p>
    <w:p w14:paraId="126E54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标注美国“铁锈带”失业率与对华反倾销诉讼案件分布。</w:t>
      </w:r>
    </w:p>
    <w:p w14:paraId="31F6A2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②</w:t>
      </w:r>
      <w:r>
        <w:rPr>
          <w:rStyle w:val="7"/>
        </w:rPr>
        <w:t>科技霸权危机</w:t>
      </w:r>
      <w:r>
        <w:t>​：</w:t>
      </w:r>
    </w:p>
    <w:p w14:paraId="07BF56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动态连线展示华为5G全球市场份额（2016-2019年扩张路径），叠加美国半导体产业游说国会制裁的坐标（硅谷→华盛顿）。</w:t>
      </w:r>
    </w:p>
    <w:p w14:paraId="47EFC6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</w:rPr>
        <w:t>政治理论切入</w:t>
      </w:r>
      <w:r>
        <w:t>​：</w:t>
      </w:r>
      <w:r>
        <w:br w:type="textWrapping"/>
      </w:r>
      <w:r>
        <w:t>引用习近平在省部级研讨班讲话：</w:t>
      </w:r>
      <w:r>
        <w:br w:type="textWrapping"/>
      </w:r>
      <w:r>
        <w:t>​</w:t>
      </w:r>
      <w:r>
        <w:rPr>
          <w:rStyle w:val="7"/>
        </w:rPr>
        <w:t>​“中国崛起是百年变局的核心变量，必然遭遇守成国打压”​</w:t>
      </w:r>
      <w:r>
        <w:t>，点明斗争的历史必然性。</w:t>
      </w:r>
    </w:p>
    <w:p w14:paraId="210B3E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C1F28E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第二章：战略定力——中国应对贸易战的顶层设计</w:t>
      </w:r>
      <w:r>
        <w:t>​</w:t>
      </w:r>
    </w:p>
    <w:p w14:paraId="6C05ECEE">
      <w:pPr>
        <w:pStyle w:val="4"/>
        <w:keepNext w:val="0"/>
        <w:keepLines w:val="0"/>
        <w:widowControl/>
        <w:suppressLineNumbers w:val="0"/>
      </w:pPr>
      <w:r>
        <w:t>（</w:t>
      </w:r>
      <w:r>
        <w:rPr>
          <w:rStyle w:val="8"/>
        </w:rPr>
        <w:t>回答：中国如何破局？→ 体现习近平</w:t>
      </w:r>
      <w:r>
        <w:rPr>
          <w:rStyle w:val="8"/>
          <w:rFonts w:hint="eastAsia"/>
          <w:lang w:val="en-US" w:eastAsia="zh-CN"/>
        </w:rPr>
        <w:t>领导下中国的战略对策</w:t>
      </w:r>
      <w:r>
        <w:t>）</w:t>
      </w:r>
    </w:p>
    <w:p w14:paraId="2DBC113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三级递进结构</w:t>
      </w:r>
      <w:r>
        <w:t>​：</w:t>
      </w:r>
      <w:r>
        <w:br w:type="textWrapping"/>
      </w:r>
      <w:r>
        <w:rPr>
          <w:rStyle w:val="7"/>
        </w:rPr>
        <w:t>2.1 底线思维：稳住基本盘</w:t>
      </w:r>
      <w:r>
        <w:t>​</w:t>
      </w:r>
    </w:p>
    <w:p w14:paraId="1051E6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A9500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地图互动</w:t>
      </w:r>
      <w:r>
        <w:t xml:space="preserve">​： </w:t>
      </w:r>
    </w:p>
    <w:p w14:paraId="201E07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标注“粮食安全”底线：东北粮仓（应对美国大豆断供） vs 海南南繁基地（种子自主攻关）。</w:t>
      </w:r>
    </w:p>
    <w:p w14:paraId="09F899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点击各省份显示“六稳六保”政策落地案例（如广东“链长制”保障电子产业链）。</w:t>
      </w:r>
    </w:p>
    <w:p w14:paraId="318F1F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理论引用</w:t>
      </w:r>
      <w:r>
        <w:t>​：习近平关于“饭碗要端在自己手里”的论述。</w:t>
      </w:r>
    </w:p>
    <w:p w14:paraId="0B09867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2.2 主动突围：双循环新发展格局</w:t>
      </w:r>
      <w:r>
        <w:t>​</w:t>
      </w:r>
    </w:p>
    <w:p w14:paraId="4AE901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地图可</w:t>
      </w:r>
      <w:bookmarkStart w:id="0" w:name="_GoBack"/>
      <w:bookmarkEnd w:id="0"/>
      <w:r>
        <w:rPr>
          <w:rStyle w:val="7"/>
        </w:rPr>
        <w:t>视化</w:t>
      </w:r>
      <w:r>
        <w:t xml:space="preserve">​： </w:t>
      </w:r>
    </w:p>
    <w:p w14:paraId="5F0759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内循环：成渝双城经济圈（消费市场扩容） vs 长三角一体化（供应链协同）。</w:t>
      </w:r>
    </w:p>
    <w:p w14:paraId="382D52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外循环：中欧班列线路（2018-2023年开行量增长300%）、RCEP成员国贸易增量热力。</w:t>
      </w:r>
    </w:p>
    <w:p w14:paraId="1868E1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数据对比</w:t>
      </w:r>
      <w:r>
        <w:t>​：中国对美出口占比下降（19%→13%） vs 对东盟出口上升（12%→18%）。</w:t>
      </w:r>
    </w:p>
    <w:p w14:paraId="72B27FE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2.3 精准反</w:t>
      </w:r>
      <w:r>
        <w:rPr>
          <w:rStyle w:val="7"/>
          <w:rFonts w:ascii="Times New Roman" w:hAnsi="Times New Roman" w:eastAsia="宋体" w:cs="Times New Roman"/>
        </w:rPr>
        <w:t>制：制度性开放对垒保护主义主义​</w:t>
      </w:r>
    </w:p>
    <w:p w14:paraId="3179D6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互动设计</w:t>
      </w:r>
      <w:r>
        <w:t xml:space="preserve">​： </w:t>
      </w:r>
    </w:p>
    <w:p w14:paraId="332CDB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对比“中美关税清单差异”：中国反制目录聚焦农产品（政治敏感州） vs 美国打击高科技（遏制产业升级）。</w:t>
      </w:r>
    </w:p>
    <w:p w14:paraId="6E6252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播放海南自贸港外资准入负面清单缩减动画（从190项→27项）。</w:t>
      </w:r>
    </w:p>
    <w:p w14:paraId="4F4D7E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理论升华</w:t>
      </w:r>
      <w:r>
        <w:t>​：二十大报告“依托超大规模市场优势，以国内大循环吸引全球资源要素”。</w:t>
      </w:r>
    </w:p>
    <w:p w14:paraId="0D5A74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38B43E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第三章：制度破壁——新型举国体制的实战检验</w:t>
      </w:r>
      <w:r>
        <w:t>​</w:t>
      </w:r>
    </w:p>
    <w:p w14:paraId="44D47A8D">
      <w:pPr>
        <w:pStyle w:val="4"/>
        <w:keepNext w:val="0"/>
        <w:keepLines w:val="0"/>
        <w:widowControl/>
        <w:suppressLineNumbers w:val="0"/>
      </w:pPr>
      <w:r>
        <w:t>（</w:t>
      </w:r>
      <w:r>
        <w:rPr>
          <w:rStyle w:val="8"/>
        </w:rPr>
        <w:t>回答：中国</w:t>
      </w:r>
      <w:r>
        <w:rPr>
          <w:rStyle w:val="8"/>
          <w:rFonts w:hint="eastAsia"/>
          <w:lang w:val="en-US" w:eastAsia="zh-CN"/>
        </w:rPr>
        <w:t>能</w:t>
      </w:r>
      <w:r>
        <w:rPr>
          <w:rStyle w:val="8"/>
        </w:rPr>
        <w:t>突破“卡脖子”</w:t>
      </w:r>
      <w:r>
        <w:rPr>
          <w:rStyle w:val="8"/>
          <w:rFonts w:hint="eastAsia"/>
          <w:lang w:val="en-US" w:eastAsia="zh-CN"/>
        </w:rPr>
        <w:t>的根本原因是</w:t>
      </w:r>
      <w:r>
        <w:rPr>
          <w:rStyle w:val="8"/>
        </w:rPr>
        <w:t xml:space="preserve">？→ </w:t>
      </w:r>
      <w:r>
        <w:rPr>
          <w:rStyle w:val="8"/>
          <w:rFonts w:hint="eastAsia"/>
          <w:lang w:val="en-US" w:eastAsia="zh-CN"/>
        </w:rPr>
        <w:t>习</w:t>
      </w:r>
      <w:r>
        <w:rPr>
          <w:rStyle w:val="8"/>
        </w:rPr>
        <w:t>近平新时代中国特色社会主义</w:t>
      </w:r>
      <w:r>
        <w:rPr>
          <w:rStyle w:val="8"/>
          <w:rFonts w:hint="eastAsia"/>
          <w:lang w:val="en-US" w:eastAsia="zh-CN"/>
        </w:rPr>
        <w:t>制度优势</w:t>
      </w:r>
      <w:r>
        <w:t>）</w:t>
      </w:r>
    </w:p>
    <w:p w14:paraId="6C1D3F8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三级证据链</w:t>
      </w:r>
      <w:r>
        <w:t>​：</w:t>
      </w:r>
      <w:r>
        <w:br w:type="textWrapping"/>
      </w:r>
      <w:r>
        <w:rPr>
          <w:rStyle w:val="7"/>
        </w:rPr>
        <w:t>3.1 科技突围：从被迫断供到自主可控</w:t>
      </w:r>
      <w:r>
        <w:t>​</w:t>
      </w:r>
    </w:p>
    <w:p w14:paraId="106045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地图坐标</w:t>
      </w:r>
      <w:r>
        <w:t xml:space="preserve">​： </w:t>
      </w:r>
    </w:p>
    <w:p w14:paraId="051EAB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北京怀柔（国家实验室）→ 上海临港（中芯国际）→ 合肥（长鑫存储）。</w:t>
      </w:r>
    </w:p>
    <w:p w14:paraId="2D1FB2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动态时间轴展示芯片进口替代率（2018年85%→2023年65%）。</w:t>
      </w:r>
    </w:p>
    <w:p w14:paraId="62EB0F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案例视频</w:t>
      </w:r>
      <w:r>
        <w:t>​：华为Mate 60 Pro供应链国产化拆解分析。</w:t>
      </w:r>
    </w:p>
    <w:p w14:paraId="4104D49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3.2 产业升级：关税倒逼下的结构性改革</w:t>
      </w:r>
      <w:r>
        <w:t>​</w:t>
      </w:r>
    </w:p>
    <w:p w14:paraId="7985E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热力图层</w:t>
      </w:r>
      <w:r>
        <w:t xml:space="preserve">​： </w:t>
      </w:r>
    </w:p>
    <w:p w14:paraId="711E33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标注新能源汽车“换道超车”集群（深圳比亚迪、上海特斯拉超级工厂）。</w:t>
      </w:r>
    </w:p>
    <w:p w14:paraId="4CF4FC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点击显示动力电池全球份额变化（宁德时代从23%→37%）。</w:t>
      </w:r>
    </w:p>
    <w:p w14:paraId="0389A8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理论结合</w:t>
      </w:r>
      <w:r>
        <w:t>​：习近平关于“在危机中育新机”的辩证思维。</w:t>
      </w:r>
    </w:p>
    <w:p w14:paraId="2E72F079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3.3 规则博弈：从接轨到创制</w:t>
      </w:r>
      <w:r>
        <w:t>​</w:t>
      </w:r>
    </w:p>
    <w:p w14:paraId="7F32EE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动态地图</w:t>
      </w:r>
      <w:r>
        <w:t xml:space="preserve">​： </w:t>
      </w:r>
    </w:p>
    <w:p w14:paraId="037688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中国主导的国际标准分布（如5G、特高压、光伏），对比美国主导标准萎缩领域。</w:t>
      </w:r>
    </w:p>
    <w:p w14:paraId="31480B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标注WTO诉讼案件中国胜诉率（73% vs 美国61%）。</w:t>
      </w:r>
    </w:p>
    <w:p w14:paraId="28DDE2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文件引用</w:t>
      </w:r>
      <w:r>
        <w:t>​：《国家标准化发展纲要》“推动国内国际标准化协同发展”。</w:t>
      </w:r>
    </w:p>
    <w:p w14:paraId="6D4C83CD">
      <w:pPr>
        <w:keepNext w:val="0"/>
        <w:keepLines w:val="0"/>
        <w:widowControl/>
        <w:suppressLineNumbers w:val="0"/>
      </w:pPr>
    </w:p>
    <w:p w14:paraId="4AAE929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第四章：全球启示——人类命运共同体理念的实践验证</w:t>
      </w:r>
      <w:r>
        <w:t>​</w:t>
      </w:r>
    </w:p>
    <w:p w14:paraId="40E7068E">
      <w:pPr>
        <w:pStyle w:val="4"/>
        <w:keepNext w:val="0"/>
        <w:keepLines w:val="0"/>
        <w:widowControl/>
        <w:suppressLineNumbers w:val="0"/>
      </w:pPr>
      <w:r>
        <w:t>（</w:t>
      </w:r>
      <w:r>
        <w:rPr>
          <w:rStyle w:val="8"/>
        </w:rPr>
        <w:t>回答：中国方案为世界提供什么？→ 升华政治高度</w:t>
      </w:r>
      <w:r>
        <w:t>）</w:t>
      </w:r>
    </w:p>
    <w:p w14:paraId="1B8E6A4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三层对比论证</w:t>
      </w:r>
      <w:r>
        <w:t>​：</w:t>
      </w:r>
      <w:r>
        <w:br w:type="textWrapping"/>
      </w:r>
      <w:r>
        <w:rPr>
          <w:rStyle w:val="7"/>
        </w:rPr>
        <w:t>4.1 治理模式对比：单边制裁 vs 合作共赢</w:t>
      </w:r>
      <w:r>
        <w:t>​</w:t>
      </w:r>
    </w:p>
    <w:p w14:paraId="34CC66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地图案例</w:t>
      </w:r>
      <w:r>
        <w:t xml:space="preserve">​： </w:t>
      </w:r>
    </w:p>
    <w:p w14:paraId="1DF2F8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美国“印太经济框架”（空心化协议） vs RCEP（关税减免实现度95%）。</w:t>
      </w:r>
    </w:p>
    <w:p w14:paraId="246E09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中国对非疫苗援助分布图 vs 美国“疫苗民族主义”媒体曝光统计。</w:t>
      </w:r>
    </w:p>
    <w:p w14:paraId="6783FD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  <w:rFonts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4.</w:t>
      </w:r>
      <w:r>
        <w:rPr>
          <w:rStyle w:val="7"/>
          <w:rFonts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2 发展观对比：零和博弈 vs 共同现代化​</w:t>
      </w:r>
    </w:p>
    <w:p w14:paraId="26938A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数据可视化</w:t>
      </w:r>
      <w:r>
        <w:t xml:space="preserve">​： </w:t>
      </w:r>
    </w:p>
    <w:p w14:paraId="36C2EA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“一带一路”项目就业创造量350万岗位） vs 美国关税导致的全球失业损失。</w:t>
      </w:r>
    </w:p>
    <w:p w14:paraId="16B47E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滑动条对比中美对发展中国家债务处理方式（债务重组 vs 债务陷阱叙事）。</w:t>
      </w:r>
    </w:p>
    <w:p w14:paraId="4395903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4.3 理论终局：人类命运共同体的现实映射</w:t>
      </w:r>
      <w:r>
        <w:t>​</w:t>
      </w:r>
    </w:p>
    <w:p w14:paraId="14C953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互动设计</w:t>
      </w:r>
      <w:r>
        <w:t>​： 中国方案与其所在国的关联度（如泰国高铁、肯尼亚蒙内铁路）。</w:t>
      </w:r>
    </w:p>
    <w:p w14:paraId="004350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政治收束</w:t>
      </w:r>
      <w:r>
        <w:t>​：党的二十大报告“中国式现代化为人类实现现代化提供新选择”。</w:t>
      </w:r>
    </w:p>
    <w:p w14:paraId="0FC255A7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尾页：新时代斗争的哲学升华</w:t>
      </w:r>
      <w:r>
        <w:t>​</w:t>
      </w:r>
    </w:p>
    <w:p w14:paraId="0E8E13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动态逻辑链</w:t>
      </w:r>
      <w:r>
        <w:t>​：</w:t>
      </w:r>
      <w:r>
        <w:br w:type="textWrapping"/>
      </w:r>
      <w:r>
        <w:t>屏幕逐级显示：</w:t>
      </w:r>
      <w:r>
        <w:br w:type="textWrapping"/>
      </w:r>
      <w:r>
        <w:t>​</w:t>
      </w:r>
      <w:r>
        <w:rPr>
          <w:rStyle w:val="7"/>
        </w:rPr>
        <w:t>​“斗争精神（敢战）→ 战略能力（善战）→ 制度优势（能战）→ 天下情怀（止战）”​</w:t>
      </w:r>
      <w:r>
        <w:t>​</w:t>
      </w:r>
    </w:p>
    <w:p w14:paraId="26914B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总书记原声+行动号召</w:t>
      </w:r>
      <w:r>
        <w:t>​</w:t>
      </w:r>
      <w:r>
        <w:br w:type="textWrapping"/>
      </w:r>
    </w:p>
    <w:p w14:paraId="26101B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25CA7"/>
    <w:rsid w:val="42825CA7"/>
    <w:rsid w:val="505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1564</Words>
  <Characters>1697</Characters>
  <Lines>0</Lines>
  <Paragraphs>0</Paragraphs>
  <TotalTime>96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2025-04-13T12:03:00Z</dcterms:created>
  <dc:creator>王思远</dc:creator>
  <cp:lastModifiedBy>王思远</cp:lastModifiedBy>
  <dcterms:modified xsi:type="dcterms:W3CDTF">2025-04-14T13:20:26Z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F82D91017024462190B3FF23833D3377_11</vt:lpwstr>
  </property>
  <property fmtid="{D5CDD505-2E9C-101B-9397-08002B2CF9AE}" pid="4" name="KSOTemplateDocerSaveRecord">
    <vt:lpwstr>eyJoZGlkIjoiYThjYWJmZjA0ZWQyZWNiOWM1MjBmNmE1ZThkNDk0NmIiLCJ1c2VySWQiOiIxNjY4NTExMjgxIn0=</vt:lpwstr>
  </property>
</Properties>
</file>