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5"/>
        <w:spacing w:line="560" w:lineRule="exact"/>
        <w:jc w:val="center"/>
        <w:rPr>
          <w:rFonts w:hint="eastAsia" w:ascii="黑体" w:hAnsi="黑体" w:eastAsia="黑体"/>
          <w:color w:val="333333"/>
          <w:sz w:val="36"/>
          <w:szCs w:val="36"/>
          <w:lang w:val="en-US" w:eastAsia="zh-CN"/>
        </w:rPr>
      </w:pPr>
      <w:r>
        <w:rPr>
          <w:rFonts w:hint="eastAsia" w:ascii="黑体" w:hAnsi="黑体" w:eastAsia="黑体"/>
          <w:color w:val="333333"/>
          <w:sz w:val="36"/>
          <w:szCs w:val="36"/>
          <w:u w:val="single"/>
        </w:rPr>
        <w:t xml:space="preserve">                 合伙企业（有限合伙）</w:t>
      </w:r>
      <w:r>
        <w:rPr>
          <w:rFonts w:hint="eastAsia" w:ascii="黑体" w:hAnsi="黑体" w:eastAsia="黑体"/>
          <w:color w:val="333333"/>
          <w:sz w:val="36"/>
          <w:szCs w:val="36"/>
        </w:rPr>
        <w:t>合伙协议</w:t>
      </w:r>
      <w:r>
        <w:rPr>
          <w:rFonts w:hint="eastAsia" w:ascii="黑体" w:hAnsi="黑体" w:eastAsia="黑体"/>
          <w:color w:val="333333"/>
          <w:sz w:val="36"/>
          <w:szCs w:val="36"/>
          <w:lang w:val="en-US" w:eastAsia="zh-CN"/>
        </w:rPr>
        <w:t xml:space="preserve"> </w:t>
      </w:r>
      <w:bookmarkStart w:id="0" w:name="_GoBack"/>
      <w:bookmarkEnd w:id="0"/>
    </w:p>
    <w:p>
      <w:pPr>
        <w:pStyle w:val="5"/>
        <w:spacing w:line="560" w:lineRule="exact"/>
        <w:jc w:val="center"/>
        <w:rPr>
          <w:rFonts w:ascii="黑体" w:hAnsi="黑体" w:eastAsia="黑体"/>
          <w:color w:val="333333"/>
        </w:rPr>
      </w:pPr>
    </w:p>
    <w:p>
      <w:pPr>
        <w:pStyle w:val="5"/>
        <w:spacing w:line="560" w:lineRule="exact"/>
        <w:jc w:val="center"/>
        <w:rPr>
          <w:rFonts w:ascii="仿宋" w:hAnsi="仿宋" w:eastAsia="仿宋"/>
          <w:b/>
          <w:color w:val="333333"/>
        </w:rPr>
      </w:pPr>
      <w:r>
        <w:rPr>
          <w:rFonts w:hint="eastAsia" w:ascii="仿宋" w:hAnsi="仿宋" w:eastAsia="仿宋"/>
          <w:b/>
          <w:color w:val="333333"/>
        </w:rPr>
        <w:t>第一章 总则</w:t>
      </w:r>
    </w:p>
    <w:p>
      <w:pPr>
        <w:pStyle w:val="5"/>
        <w:spacing w:line="560" w:lineRule="exact"/>
        <w:rPr>
          <w:rFonts w:ascii="仿宋" w:hAnsi="仿宋" w:eastAsia="仿宋"/>
          <w:color w:val="333333"/>
        </w:rPr>
      </w:pPr>
      <w:r>
        <w:rPr>
          <w:rFonts w:hint="eastAsia" w:ascii="仿宋" w:hAnsi="仿宋" w:eastAsia="仿宋"/>
          <w:color w:val="333333"/>
        </w:rPr>
        <w:t>　　</w:t>
      </w:r>
      <w:r>
        <w:rPr>
          <w:rFonts w:hint="eastAsia" w:ascii="仿宋" w:hAnsi="仿宋" w:eastAsia="仿宋"/>
          <w:b/>
          <w:color w:val="333333"/>
        </w:rPr>
        <w:t>第一条</w:t>
      </w:r>
      <w:r>
        <w:rPr>
          <w:rFonts w:hint="eastAsia" w:ascii="仿宋" w:hAnsi="仿宋" w:eastAsia="仿宋"/>
          <w:color w:val="333333"/>
        </w:rPr>
        <w:t xml:space="preserve"> 根据《中华人民共和国合伙企业法》（以下简称《合伙企业法》）及有关</w:t>
      </w:r>
      <w:r>
        <w:fldChar w:fldCharType="begin"/>
      </w:r>
      <w:r>
        <w:instrText xml:space="preserve"> HYPERLINK "http://www.chinalawedu.com" \t "_blank" \o "法律" </w:instrText>
      </w:r>
      <w:r>
        <w:fldChar w:fldCharType="separate"/>
      </w:r>
      <w:r>
        <w:rPr>
          <w:rStyle w:val="9"/>
          <w:rFonts w:hint="eastAsia" w:ascii="仿宋" w:hAnsi="仿宋" w:eastAsia="仿宋"/>
        </w:rPr>
        <w:t>法律</w:t>
      </w:r>
      <w:r>
        <w:rPr>
          <w:rStyle w:val="9"/>
          <w:rFonts w:hint="eastAsia" w:ascii="仿宋" w:hAnsi="仿宋" w:eastAsia="仿宋"/>
        </w:rPr>
        <w:fldChar w:fldCharType="end"/>
      </w:r>
      <w:r>
        <w:rPr>
          <w:rFonts w:hint="eastAsia" w:ascii="仿宋" w:hAnsi="仿宋" w:eastAsia="仿宋"/>
          <w:color w:val="333333"/>
        </w:rPr>
        <w:t>、</w:t>
      </w:r>
      <w:r>
        <w:fldChar w:fldCharType="begin"/>
      </w:r>
      <w:r>
        <w:instrText xml:space="preserve"> HYPERLINK "http://www.chinalawedu.com/sifakaoshi/ziliao/xingzhengfa/" \t "_blank" \o "行政法" </w:instrText>
      </w:r>
      <w:r>
        <w:fldChar w:fldCharType="separate"/>
      </w:r>
      <w:r>
        <w:rPr>
          <w:rStyle w:val="9"/>
          <w:rFonts w:hint="eastAsia" w:ascii="仿宋" w:hAnsi="仿宋" w:eastAsia="仿宋"/>
        </w:rPr>
        <w:t>行政法</w:t>
      </w:r>
      <w:r>
        <w:rPr>
          <w:rStyle w:val="9"/>
          <w:rFonts w:hint="eastAsia" w:ascii="仿宋" w:hAnsi="仿宋" w:eastAsia="仿宋"/>
        </w:rPr>
        <w:fldChar w:fldCharType="end"/>
      </w:r>
      <w:r>
        <w:rPr>
          <w:rFonts w:hint="eastAsia" w:ascii="仿宋" w:hAnsi="仿宋" w:eastAsia="仿宋"/>
          <w:color w:val="333333"/>
        </w:rPr>
        <w:t>规、规章的有关规定，经协商一致订立本协议。</w:t>
      </w:r>
    </w:p>
    <w:p>
      <w:pPr>
        <w:pStyle w:val="5"/>
        <w:spacing w:line="560" w:lineRule="exact"/>
        <w:rPr>
          <w:rFonts w:ascii="仿宋" w:hAnsi="仿宋" w:eastAsia="仿宋"/>
          <w:color w:val="333333"/>
        </w:rPr>
      </w:pPr>
      <w:r>
        <w:rPr>
          <w:rFonts w:hint="eastAsia" w:ascii="仿宋" w:hAnsi="仿宋" w:eastAsia="仿宋"/>
          <w:color w:val="333333"/>
        </w:rPr>
        <w:t>　　</w:t>
      </w:r>
      <w:r>
        <w:rPr>
          <w:rFonts w:hint="eastAsia" w:ascii="仿宋" w:hAnsi="仿宋" w:eastAsia="仿宋"/>
          <w:b/>
          <w:color w:val="333333"/>
        </w:rPr>
        <w:t xml:space="preserve">第二条 </w:t>
      </w:r>
      <w:r>
        <w:rPr>
          <w:rFonts w:hint="eastAsia" w:ascii="仿宋" w:hAnsi="仿宋" w:eastAsia="仿宋"/>
          <w:color w:val="333333"/>
        </w:rPr>
        <w:t>本企业为有限合伙企业，是根据协议自愿组成的共同经营体。全体合伙人愿意遵守国家有关的法律、</w:t>
      </w:r>
      <w:r>
        <w:fldChar w:fldCharType="begin"/>
      </w:r>
      <w:r>
        <w:instrText xml:space="preserve"> HYPERLINK "http://www.chinalawedu.com/falvfagui/" \t "_blank" \o "法规" </w:instrText>
      </w:r>
      <w:r>
        <w:fldChar w:fldCharType="separate"/>
      </w:r>
      <w:r>
        <w:rPr>
          <w:rStyle w:val="9"/>
          <w:rFonts w:hint="eastAsia" w:ascii="仿宋" w:hAnsi="仿宋" w:eastAsia="仿宋"/>
        </w:rPr>
        <w:t>法规</w:t>
      </w:r>
      <w:r>
        <w:rPr>
          <w:rStyle w:val="9"/>
          <w:rFonts w:hint="eastAsia" w:ascii="仿宋" w:hAnsi="仿宋" w:eastAsia="仿宋"/>
        </w:rPr>
        <w:fldChar w:fldCharType="end"/>
      </w:r>
      <w:r>
        <w:rPr>
          <w:rFonts w:hint="eastAsia" w:ascii="仿宋" w:hAnsi="仿宋" w:eastAsia="仿宋"/>
          <w:color w:val="333333"/>
        </w:rPr>
        <w:t>、规章，依法纳税，守法经营。</w:t>
      </w:r>
    </w:p>
    <w:p>
      <w:pPr>
        <w:pStyle w:val="5"/>
        <w:spacing w:line="560" w:lineRule="exact"/>
        <w:rPr>
          <w:rFonts w:ascii="仿宋" w:hAnsi="仿宋" w:eastAsia="仿宋"/>
          <w:color w:val="333333"/>
        </w:rPr>
      </w:pPr>
      <w:r>
        <w:rPr>
          <w:rFonts w:hint="eastAsia" w:ascii="仿宋" w:hAnsi="仿宋" w:eastAsia="仿宋"/>
          <w:color w:val="333333"/>
        </w:rPr>
        <w:t>　　</w:t>
      </w:r>
      <w:r>
        <w:rPr>
          <w:rFonts w:hint="eastAsia" w:ascii="仿宋" w:hAnsi="仿宋" w:eastAsia="仿宋"/>
          <w:b/>
          <w:color w:val="333333"/>
        </w:rPr>
        <w:t>第三条</w:t>
      </w:r>
      <w:r>
        <w:rPr>
          <w:rFonts w:hint="eastAsia" w:ascii="仿宋" w:hAnsi="仿宋" w:eastAsia="仿宋"/>
          <w:color w:val="333333"/>
        </w:rPr>
        <w:t xml:space="preserve"> 本协议条款与法律、行政法规、规章不符的，以法律、行政法规、规章的规定为准。</w:t>
      </w:r>
    </w:p>
    <w:p>
      <w:pPr>
        <w:pStyle w:val="5"/>
        <w:spacing w:line="560" w:lineRule="exact"/>
        <w:rPr>
          <w:rFonts w:ascii="仿宋" w:hAnsi="仿宋" w:eastAsia="仿宋"/>
          <w:color w:val="333333"/>
        </w:rPr>
      </w:pPr>
      <w:r>
        <w:rPr>
          <w:rFonts w:hint="eastAsia" w:ascii="仿宋" w:hAnsi="仿宋" w:eastAsia="仿宋"/>
          <w:color w:val="333333"/>
        </w:rPr>
        <w:t>　　</w:t>
      </w:r>
      <w:r>
        <w:rPr>
          <w:rFonts w:hint="eastAsia" w:ascii="仿宋" w:hAnsi="仿宋" w:eastAsia="仿宋"/>
          <w:b/>
          <w:color w:val="333333"/>
        </w:rPr>
        <w:t>第四条</w:t>
      </w:r>
      <w:r>
        <w:rPr>
          <w:rFonts w:hint="eastAsia" w:ascii="仿宋" w:hAnsi="仿宋" w:eastAsia="仿宋"/>
          <w:color w:val="333333"/>
        </w:rPr>
        <w:t xml:space="preserve"> 本协议经全体合伙人签名、盖章后生效。合伙人按照合伙协议享有权利，履行义务。</w:t>
      </w:r>
    </w:p>
    <w:p>
      <w:pPr>
        <w:pStyle w:val="5"/>
        <w:spacing w:line="560" w:lineRule="exact"/>
        <w:jc w:val="center"/>
        <w:rPr>
          <w:rFonts w:ascii="仿宋" w:hAnsi="仿宋" w:eastAsia="仿宋"/>
          <w:b/>
          <w:color w:val="333333"/>
        </w:rPr>
      </w:pPr>
      <w:r>
        <w:rPr>
          <w:rFonts w:hint="eastAsia" w:ascii="仿宋" w:hAnsi="仿宋" w:eastAsia="仿宋"/>
          <w:b/>
          <w:color w:val="333333"/>
        </w:rPr>
        <w:t>第二章 合伙企业的名称和主要经营场所的地点</w:t>
      </w:r>
    </w:p>
    <w:p>
      <w:pPr>
        <w:pStyle w:val="5"/>
        <w:spacing w:line="560" w:lineRule="exact"/>
        <w:rPr>
          <w:rFonts w:ascii="仿宋" w:hAnsi="仿宋" w:eastAsia="仿宋"/>
          <w:color w:val="333333"/>
        </w:rPr>
      </w:pPr>
      <w:r>
        <w:rPr>
          <w:rFonts w:hint="eastAsia" w:ascii="仿宋" w:hAnsi="仿宋" w:eastAsia="仿宋"/>
          <w:color w:val="333333"/>
        </w:rPr>
        <w:t>　　</w:t>
      </w:r>
      <w:r>
        <w:rPr>
          <w:rFonts w:hint="eastAsia" w:ascii="仿宋" w:hAnsi="仿宋" w:eastAsia="仿宋"/>
          <w:b/>
          <w:color w:val="333333"/>
        </w:rPr>
        <w:t>第五条</w:t>
      </w:r>
      <w:r>
        <w:rPr>
          <w:rFonts w:hint="eastAsia" w:ascii="仿宋" w:hAnsi="仿宋" w:eastAsia="仿宋"/>
          <w:color w:val="333333"/>
        </w:rPr>
        <w:t xml:space="preserve"> 合伙企业名称：_______________________</w:t>
      </w:r>
    </w:p>
    <w:p>
      <w:pPr>
        <w:pStyle w:val="5"/>
        <w:spacing w:line="560" w:lineRule="exact"/>
        <w:rPr>
          <w:rFonts w:ascii="仿宋" w:hAnsi="仿宋" w:eastAsia="仿宋"/>
          <w:color w:val="333333"/>
        </w:rPr>
      </w:pPr>
      <w:r>
        <w:rPr>
          <w:rFonts w:hint="eastAsia" w:ascii="仿宋" w:hAnsi="仿宋" w:eastAsia="仿宋"/>
          <w:color w:val="333333"/>
        </w:rPr>
        <w:t>　　</w:t>
      </w:r>
      <w:r>
        <w:rPr>
          <w:rFonts w:hint="eastAsia" w:ascii="仿宋" w:hAnsi="仿宋" w:eastAsia="仿宋"/>
          <w:b/>
          <w:color w:val="333333"/>
        </w:rPr>
        <w:t>第六条</w:t>
      </w:r>
      <w:r>
        <w:rPr>
          <w:rFonts w:hint="eastAsia" w:ascii="仿宋" w:hAnsi="仿宋" w:eastAsia="仿宋"/>
          <w:color w:val="333333"/>
        </w:rPr>
        <w:t xml:space="preserve"> 企业经营场所：_______________________</w:t>
      </w:r>
    </w:p>
    <w:p>
      <w:pPr>
        <w:pStyle w:val="5"/>
        <w:spacing w:line="560" w:lineRule="exact"/>
        <w:jc w:val="center"/>
        <w:rPr>
          <w:rFonts w:ascii="仿宋" w:hAnsi="仿宋" w:eastAsia="仿宋"/>
          <w:b/>
          <w:color w:val="333333"/>
        </w:rPr>
      </w:pPr>
      <w:r>
        <w:rPr>
          <w:rFonts w:hint="eastAsia" w:ascii="仿宋" w:hAnsi="仿宋" w:eastAsia="仿宋"/>
          <w:b/>
          <w:color w:val="333333"/>
        </w:rPr>
        <w:t>第三章 合伙目的、合伙经营范围及合伙期限</w:t>
      </w:r>
    </w:p>
    <w:p>
      <w:pPr>
        <w:pStyle w:val="5"/>
        <w:spacing w:line="560" w:lineRule="exact"/>
        <w:ind w:firstLine="570"/>
        <w:rPr>
          <w:rFonts w:ascii="仿宋" w:hAnsi="仿宋" w:eastAsia="仿宋"/>
          <w:color w:val="333333"/>
        </w:rPr>
      </w:pPr>
      <w:r>
        <w:rPr>
          <w:rFonts w:hint="eastAsia" w:ascii="仿宋" w:hAnsi="仿宋" w:eastAsia="仿宋"/>
          <w:b/>
          <w:color w:val="333333"/>
        </w:rPr>
        <w:t>第七条</w:t>
      </w:r>
      <w:r>
        <w:rPr>
          <w:rFonts w:hint="eastAsia" w:ascii="仿宋" w:hAnsi="仿宋" w:eastAsia="仿宋"/>
          <w:color w:val="333333"/>
        </w:rPr>
        <w:t xml:space="preserve"> 合伙目的：为了</w:t>
      </w:r>
      <w:r>
        <w:rPr>
          <w:rFonts w:hint="eastAsia" w:ascii="仿宋" w:hAnsi="仿宋" w:eastAsia="仿宋"/>
          <w:bCs/>
          <w:lang w:bidi="en-US"/>
        </w:rPr>
        <w:t>有效地归集与整合社会各类资源，共同拓展不良资产、债务重组及并购业务的形式与范围</w:t>
      </w:r>
      <w:r>
        <w:rPr>
          <w:rFonts w:hint="eastAsia" w:ascii="仿宋" w:hAnsi="仿宋" w:eastAsia="仿宋"/>
          <w:color w:val="333333"/>
        </w:rPr>
        <w:t>，</w:t>
      </w:r>
      <w:r>
        <w:rPr>
          <w:rFonts w:hint="eastAsia" w:ascii="仿宋" w:hAnsi="仿宋" w:eastAsia="仿宋"/>
          <w:bCs/>
          <w:lang w:bidi="en-US"/>
        </w:rPr>
        <w:t>互利共赢，</w:t>
      </w:r>
      <w:r>
        <w:rPr>
          <w:rFonts w:hint="eastAsia" w:ascii="仿宋" w:hAnsi="仿宋" w:eastAsia="仿宋"/>
          <w:color w:val="333333"/>
        </w:rPr>
        <w:t xml:space="preserve">保护全体合伙人的合伙权益，使本合伙企业取得最佳经济效益。 </w:t>
      </w:r>
    </w:p>
    <w:p>
      <w:pPr>
        <w:widowControl/>
        <w:autoSpaceDE w:val="0"/>
        <w:autoSpaceDN w:val="0"/>
        <w:adjustRightInd w:val="0"/>
        <w:spacing w:line="560" w:lineRule="exact"/>
        <w:ind w:firstLine="482" w:firstLineChars="200"/>
        <w:jc w:val="left"/>
        <w:rPr>
          <w:rFonts w:ascii="仿宋" w:hAnsi="仿宋" w:eastAsia="仿宋" w:cs="Helvetica Neue"/>
          <w:color w:val="263026"/>
          <w:kern w:val="0"/>
          <w:sz w:val="24"/>
          <w:szCs w:val="24"/>
        </w:rPr>
      </w:pPr>
      <w:r>
        <w:rPr>
          <w:rFonts w:hint="eastAsia" w:ascii="仿宋" w:hAnsi="仿宋" w:eastAsia="仿宋"/>
          <w:b/>
          <w:color w:val="333333"/>
          <w:sz w:val="24"/>
          <w:szCs w:val="24"/>
        </w:rPr>
        <w:t>第八条</w:t>
      </w:r>
      <w:r>
        <w:rPr>
          <w:rFonts w:hint="eastAsia" w:ascii="仿宋" w:hAnsi="仿宋" w:eastAsia="仿宋"/>
          <w:color w:val="333333"/>
          <w:sz w:val="24"/>
          <w:szCs w:val="24"/>
        </w:rPr>
        <w:t xml:space="preserve"> 合伙经营范围：</w:t>
      </w:r>
      <w:r>
        <w:rPr>
          <w:rFonts w:hint="eastAsia" w:ascii="仿宋" w:hAnsi="仿宋" w:eastAsia="仿宋"/>
          <w:sz w:val="24"/>
          <w:szCs w:val="24"/>
        </w:rPr>
        <w:t>拓展不良资产处置业务、债务重组业务、股权投资与并购业务，经全体合伙人授权开展的其他业务。</w:t>
      </w:r>
    </w:p>
    <w:p>
      <w:pPr>
        <w:widowControl/>
        <w:spacing w:line="560" w:lineRule="exact"/>
        <w:ind w:firstLine="482" w:firstLineChars="200"/>
        <w:rPr>
          <w:rFonts w:ascii="仿宋" w:hAnsi="仿宋" w:eastAsia="仿宋" w:cs="宋体"/>
          <w:bCs/>
          <w:kern w:val="0"/>
          <w:sz w:val="24"/>
          <w:szCs w:val="24"/>
          <w:lang w:bidi="en-US"/>
        </w:rPr>
      </w:pPr>
      <w:r>
        <w:rPr>
          <w:rFonts w:hint="eastAsia" w:ascii="仿宋" w:hAnsi="仿宋" w:eastAsia="仿宋"/>
          <w:b/>
          <w:color w:val="333333"/>
          <w:sz w:val="24"/>
          <w:szCs w:val="24"/>
        </w:rPr>
        <w:t xml:space="preserve">第九条 </w:t>
      </w:r>
      <w:r>
        <w:rPr>
          <w:rFonts w:hint="eastAsia" w:ascii="仿宋" w:hAnsi="仿宋" w:eastAsia="仿宋"/>
          <w:color w:val="333333"/>
          <w:sz w:val="24"/>
          <w:szCs w:val="24"/>
        </w:rPr>
        <w:t>合伙期限：自合伙企业成立之日起五年，</w:t>
      </w:r>
      <w:r>
        <w:rPr>
          <w:rFonts w:hint="eastAsia" w:ascii="仿宋" w:hAnsi="仿宋" w:eastAsia="仿宋" w:cs="宋体"/>
          <w:bCs/>
          <w:kern w:val="0"/>
          <w:sz w:val="24"/>
          <w:szCs w:val="24"/>
          <w:lang w:bidi="en-US"/>
        </w:rPr>
        <w:t>到期后经全体合伙人协商一致可以续签5年。</w:t>
      </w:r>
    </w:p>
    <w:p>
      <w:pPr>
        <w:pStyle w:val="5"/>
        <w:spacing w:line="560" w:lineRule="exact"/>
        <w:jc w:val="center"/>
        <w:rPr>
          <w:rFonts w:ascii="仿宋" w:hAnsi="仿宋" w:eastAsia="仿宋"/>
          <w:b/>
          <w:color w:val="333333"/>
        </w:rPr>
      </w:pPr>
      <w:r>
        <w:rPr>
          <w:rFonts w:hint="eastAsia" w:ascii="仿宋" w:hAnsi="仿宋" w:eastAsia="仿宋"/>
          <w:b/>
          <w:color w:val="333333"/>
        </w:rPr>
        <w:t>第四章 合伙人的姓名或者名称、住所</w:t>
      </w:r>
    </w:p>
    <w:p>
      <w:pPr>
        <w:pStyle w:val="5"/>
        <w:spacing w:line="560" w:lineRule="exact"/>
        <w:rPr>
          <w:rFonts w:ascii="仿宋" w:hAnsi="仿宋" w:eastAsia="仿宋"/>
          <w:color w:val="333333"/>
        </w:rPr>
      </w:pPr>
      <w:r>
        <w:rPr>
          <w:rFonts w:hint="eastAsia" w:ascii="仿宋" w:hAnsi="仿宋" w:eastAsia="仿宋"/>
          <w:color w:val="333333"/>
        </w:rPr>
        <w:t>　　</w:t>
      </w:r>
      <w:r>
        <w:rPr>
          <w:rFonts w:hint="eastAsia" w:ascii="仿宋" w:hAnsi="仿宋" w:eastAsia="仿宋"/>
          <w:b/>
          <w:color w:val="333333"/>
        </w:rPr>
        <w:t xml:space="preserve">第十条 </w:t>
      </w:r>
      <w:r>
        <w:rPr>
          <w:rFonts w:hint="eastAsia" w:ascii="仿宋" w:hAnsi="仿宋" w:eastAsia="仿宋"/>
          <w:color w:val="333333"/>
        </w:rPr>
        <w:t>合伙人共_______个，分别是：</w:t>
      </w:r>
    </w:p>
    <w:p>
      <w:pPr>
        <w:pStyle w:val="5"/>
        <w:spacing w:line="560" w:lineRule="exact"/>
        <w:rPr>
          <w:rFonts w:ascii="仿宋" w:hAnsi="仿宋" w:eastAsia="仿宋"/>
          <w:color w:val="333333"/>
        </w:rPr>
      </w:pPr>
      <w:r>
        <w:rPr>
          <w:rFonts w:hint="eastAsia" w:ascii="仿宋" w:hAnsi="仿宋" w:eastAsia="仿宋"/>
          <w:color w:val="333333"/>
        </w:rPr>
        <w:t>1.普通合伙人：______________</w:t>
      </w:r>
    </w:p>
    <w:p>
      <w:pPr>
        <w:pStyle w:val="5"/>
        <w:spacing w:line="560" w:lineRule="exact"/>
        <w:ind w:firstLine="480" w:firstLineChars="200"/>
        <w:rPr>
          <w:rFonts w:ascii="仿宋" w:hAnsi="仿宋" w:eastAsia="仿宋"/>
          <w:color w:val="333333"/>
        </w:rPr>
      </w:pPr>
      <w:r>
        <w:rPr>
          <w:rFonts w:hint="eastAsia" w:ascii="仿宋" w:hAnsi="仿宋" w:eastAsia="仿宋"/>
          <w:color w:val="333333"/>
        </w:rPr>
        <w:t>住所（址）：_____________________，</w:t>
      </w:r>
    </w:p>
    <w:p>
      <w:pPr>
        <w:pStyle w:val="5"/>
        <w:spacing w:line="560" w:lineRule="exact"/>
        <w:rPr>
          <w:rFonts w:ascii="仿宋" w:hAnsi="仿宋" w:eastAsia="仿宋"/>
          <w:color w:val="333333"/>
        </w:rPr>
      </w:pPr>
      <w:r>
        <w:rPr>
          <w:rFonts w:hint="eastAsia" w:ascii="仿宋" w:hAnsi="仿宋" w:eastAsia="仿宋"/>
          <w:color w:val="333333"/>
        </w:rPr>
        <w:t>　  证件名称：_______________________，</w:t>
      </w:r>
    </w:p>
    <w:p>
      <w:pPr>
        <w:pStyle w:val="5"/>
        <w:spacing w:line="560" w:lineRule="exact"/>
        <w:rPr>
          <w:rFonts w:ascii="仿宋" w:hAnsi="仿宋" w:eastAsia="仿宋"/>
          <w:color w:val="333333"/>
        </w:rPr>
      </w:pPr>
      <w:r>
        <w:rPr>
          <w:rFonts w:hint="eastAsia" w:ascii="仿宋" w:hAnsi="仿宋" w:eastAsia="仿宋"/>
          <w:color w:val="333333"/>
        </w:rPr>
        <w:t>　  证件号码：_______________________；</w:t>
      </w:r>
    </w:p>
    <w:p>
      <w:pPr>
        <w:pStyle w:val="5"/>
        <w:spacing w:line="560" w:lineRule="exact"/>
        <w:rPr>
          <w:rFonts w:ascii="仿宋" w:hAnsi="仿宋" w:eastAsia="仿宋"/>
          <w:color w:val="333333"/>
        </w:rPr>
      </w:pPr>
      <w:r>
        <w:rPr>
          <w:rFonts w:hint="eastAsia" w:ascii="仿宋" w:hAnsi="仿宋" w:eastAsia="仿宋"/>
          <w:color w:val="333333"/>
        </w:rPr>
        <w:t>2.有限合伙人：</w:t>
      </w:r>
    </w:p>
    <w:p>
      <w:pPr>
        <w:pStyle w:val="5"/>
        <w:spacing w:line="560" w:lineRule="exact"/>
        <w:ind w:firstLine="630"/>
        <w:rPr>
          <w:rFonts w:ascii="仿宋" w:hAnsi="仿宋" w:eastAsia="仿宋"/>
          <w:color w:val="333333"/>
        </w:rPr>
      </w:pPr>
      <w:r>
        <w:rPr>
          <w:rFonts w:hint="eastAsia" w:ascii="仿宋" w:hAnsi="仿宋" w:eastAsia="仿宋"/>
          <w:color w:val="333333"/>
        </w:rPr>
        <w:t>住所（址）：</w:t>
      </w:r>
    </w:p>
    <w:p>
      <w:pPr>
        <w:pStyle w:val="5"/>
        <w:spacing w:line="560" w:lineRule="exact"/>
        <w:rPr>
          <w:rFonts w:ascii="仿宋" w:hAnsi="仿宋" w:eastAsia="仿宋"/>
          <w:color w:val="333333"/>
        </w:rPr>
      </w:pPr>
      <w:r>
        <w:rPr>
          <w:rFonts w:hint="eastAsia" w:ascii="仿宋" w:hAnsi="仿宋" w:eastAsia="仿宋"/>
          <w:color w:val="333333"/>
        </w:rPr>
        <w:t>　　注册号：</w:t>
      </w:r>
    </w:p>
    <w:p>
      <w:pPr>
        <w:pStyle w:val="5"/>
        <w:spacing w:line="560" w:lineRule="exact"/>
        <w:rPr>
          <w:rFonts w:ascii="仿宋" w:hAnsi="仿宋" w:eastAsia="仿宋"/>
          <w:color w:val="333333"/>
        </w:rPr>
      </w:pPr>
      <w:r>
        <w:rPr>
          <w:rFonts w:hint="eastAsia" w:ascii="仿宋" w:hAnsi="仿宋" w:eastAsia="仿宋"/>
          <w:color w:val="333333"/>
        </w:rPr>
        <w:t>3.有限合伙人：</w:t>
      </w:r>
    </w:p>
    <w:p>
      <w:pPr>
        <w:pStyle w:val="5"/>
        <w:spacing w:line="560" w:lineRule="exact"/>
        <w:ind w:firstLine="630"/>
        <w:rPr>
          <w:rFonts w:ascii="仿宋" w:hAnsi="仿宋" w:eastAsia="仿宋"/>
          <w:color w:val="333333"/>
        </w:rPr>
      </w:pPr>
      <w:r>
        <w:rPr>
          <w:rFonts w:hint="eastAsia" w:ascii="仿宋" w:hAnsi="仿宋" w:eastAsia="仿宋"/>
          <w:color w:val="333333"/>
        </w:rPr>
        <w:t>住所（址）：</w:t>
      </w:r>
    </w:p>
    <w:p>
      <w:pPr>
        <w:pStyle w:val="5"/>
        <w:spacing w:line="560" w:lineRule="exact"/>
        <w:rPr>
          <w:rFonts w:ascii="仿宋" w:hAnsi="仿宋" w:eastAsia="仿宋"/>
          <w:color w:val="333333"/>
        </w:rPr>
      </w:pPr>
      <w:r>
        <w:rPr>
          <w:rFonts w:hint="eastAsia" w:ascii="仿宋" w:hAnsi="仿宋" w:eastAsia="仿宋"/>
          <w:color w:val="333333"/>
        </w:rPr>
        <w:t>注册号（身份证号码）：</w:t>
      </w:r>
    </w:p>
    <w:p>
      <w:pPr>
        <w:pStyle w:val="5"/>
        <w:spacing w:line="560" w:lineRule="exact"/>
        <w:rPr>
          <w:rFonts w:ascii="仿宋" w:hAnsi="仿宋" w:eastAsia="仿宋"/>
          <w:color w:val="333333"/>
        </w:rPr>
      </w:pPr>
      <w:r>
        <w:rPr>
          <w:rFonts w:hint="eastAsia" w:ascii="仿宋" w:hAnsi="仿宋" w:eastAsia="仿宋"/>
          <w:color w:val="333333"/>
        </w:rPr>
        <w:t xml:space="preserve">    以上合伙人为自然人的，都具有完全民事行为能力。</w:t>
      </w:r>
    </w:p>
    <w:p>
      <w:pPr>
        <w:pStyle w:val="5"/>
        <w:spacing w:line="560" w:lineRule="exact"/>
        <w:jc w:val="center"/>
        <w:rPr>
          <w:rFonts w:ascii="仿宋" w:hAnsi="仿宋" w:eastAsia="仿宋"/>
          <w:b/>
          <w:color w:val="333333"/>
        </w:rPr>
      </w:pPr>
      <w:r>
        <w:rPr>
          <w:rFonts w:hint="eastAsia" w:ascii="仿宋" w:hAnsi="仿宋" w:eastAsia="仿宋"/>
          <w:b/>
          <w:color w:val="333333"/>
        </w:rPr>
        <w:t>第五章 合伙人的出资方式、数额和缴付期限</w:t>
      </w:r>
    </w:p>
    <w:p>
      <w:pPr>
        <w:pStyle w:val="5"/>
        <w:spacing w:line="560" w:lineRule="exact"/>
        <w:rPr>
          <w:rFonts w:ascii="仿宋" w:hAnsi="仿宋" w:eastAsia="仿宋"/>
          <w:color w:val="333333"/>
        </w:rPr>
      </w:pPr>
      <w:r>
        <w:rPr>
          <w:rFonts w:hint="eastAsia" w:ascii="仿宋" w:hAnsi="仿宋" w:eastAsia="仿宋"/>
          <w:color w:val="333333"/>
        </w:rPr>
        <w:t>　　</w:t>
      </w:r>
      <w:r>
        <w:rPr>
          <w:rFonts w:hint="eastAsia" w:ascii="仿宋" w:hAnsi="仿宋" w:eastAsia="仿宋"/>
          <w:b/>
          <w:color w:val="333333"/>
        </w:rPr>
        <w:t>第十一条</w:t>
      </w:r>
      <w:r>
        <w:rPr>
          <w:rFonts w:hint="eastAsia" w:ascii="仿宋" w:hAnsi="仿宋" w:eastAsia="仿宋"/>
          <w:color w:val="333333"/>
        </w:rPr>
        <w:t xml:space="preserve"> 合伙人的出资方式、数额和缴付期限：</w:t>
      </w:r>
    </w:p>
    <w:p>
      <w:pPr>
        <w:pStyle w:val="5"/>
        <w:spacing w:line="560" w:lineRule="exact"/>
        <w:rPr>
          <w:rFonts w:ascii="仿宋" w:hAnsi="仿宋" w:eastAsia="仿宋"/>
          <w:color w:val="333333"/>
        </w:rPr>
      </w:pPr>
      <w:r>
        <w:rPr>
          <w:rFonts w:hint="eastAsia" w:ascii="仿宋" w:hAnsi="仿宋" w:eastAsia="仿宋"/>
          <w:color w:val="333333"/>
        </w:rPr>
        <w:t>　　有限合伙企业注册资金为XXX万元，各合伙人具体出资数额、出资方式及缴付期限如下表：</w:t>
      </w:r>
    </w:p>
    <w:tbl>
      <w:tblPr>
        <w:tblStyle w:val="7"/>
        <w:tblW w:w="762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68"/>
        <w:gridCol w:w="2268"/>
        <w:gridCol w:w="1134"/>
        <w:gridCol w:w="1134"/>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8" w:type="dxa"/>
          </w:tcPr>
          <w:p>
            <w:pPr>
              <w:pStyle w:val="5"/>
              <w:spacing w:line="560" w:lineRule="exact"/>
              <w:rPr>
                <w:rFonts w:ascii="仿宋" w:hAnsi="仿宋" w:eastAsia="仿宋"/>
                <w:color w:val="333333"/>
              </w:rPr>
            </w:pPr>
            <w:r>
              <w:rPr>
                <w:rFonts w:ascii="仿宋" w:hAnsi="仿宋" w:eastAsia="仿宋"/>
                <w:color w:val="333333"/>
              </w:rPr>
              <w:t>合伙人名称</w:t>
            </w:r>
            <w:r>
              <w:rPr>
                <w:rFonts w:hint="eastAsia" w:ascii="仿宋" w:hAnsi="仿宋" w:eastAsia="仿宋"/>
                <w:color w:val="333333"/>
              </w:rPr>
              <w:t>（姓名）</w:t>
            </w:r>
          </w:p>
        </w:tc>
        <w:tc>
          <w:tcPr>
            <w:tcW w:w="2268" w:type="dxa"/>
          </w:tcPr>
          <w:p>
            <w:pPr>
              <w:pStyle w:val="5"/>
              <w:spacing w:line="560" w:lineRule="exact"/>
              <w:rPr>
                <w:rFonts w:ascii="仿宋" w:hAnsi="仿宋" w:eastAsia="仿宋"/>
                <w:color w:val="333333"/>
              </w:rPr>
            </w:pPr>
            <w:r>
              <w:rPr>
                <w:rFonts w:ascii="仿宋" w:hAnsi="仿宋" w:eastAsia="仿宋"/>
                <w:color w:val="333333"/>
              </w:rPr>
              <w:t>住所</w:t>
            </w:r>
          </w:p>
        </w:tc>
        <w:tc>
          <w:tcPr>
            <w:tcW w:w="1134" w:type="dxa"/>
          </w:tcPr>
          <w:p>
            <w:pPr>
              <w:pStyle w:val="5"/>
              <w:spacing w:line="560" w:lineRule="exact"/>
              <w:rPr>
                <w:rFonts w:ascii="仿宋" w:hAnsi="仿宋" w:eastAsia="仿宋"/>
                <w:color w:val="333333"/>
              </w:rPr>
            </w:pPr>
            <w:r>
              <w:rPr>
                <w:rFonts w:hint="eastAsia" w:ascii="仿宋" w:hAnsi="仿宋" w:eastAsia="仿宋"/>
                <w:color w:val="333333"/>
              </w:rPr>
              <w:t>出资</w:t>
            </w:r>
            <w:r>
              <w:rPr>
                <w:rFonts w:ascii="仿宋" w:hAnsi="仿宋" w:eastAsia="仿宋"/>
                <w:color w:val="333333"/>
              </w:rPr>
              <w:t>数额</w:t>
            </w:r>
          </w:p>
        </w:tc>
        <w:tc>
          <w:tcPr>
            <w:tcW w:w="1134" w:type="dxa"/>
          </w:tcPr>
          <w:p>
            <w:pPr>
              <w:pStyle w:val="5"/>
              <w:spacing w:line="560" w:lineRule="exact"/>
              <w:rPr>
                <w:rFonts w:ascii="仿宋" w:hAnsi="仿宋" w:eastAsia="仿宋"/>
                <w:color w:val="333333"/>
              </w:rPr>
            </w:pPr>
            <w:r>
              <w:rPr>
                <w:rFonts w:hint="eastAsia" w:ascii="仿宋" w:hAnsi="仿宋" w:eastAsia="仿宋"/>
                <w:color w:val="333333"/>
              </w:rPr>
              <w:t>出资</w:t>
            </w:r>
            <w:r>
              <w:rPr>
                <w:rFonts w:ascii="仿宋" w:hAnsi="仿宋" w:eastAsia="仿宋"/>
                <w:color w:val="333333"/>
              </w:rPr>
              <w:t>比例</w:t>
            </w:r>
          </w:p>
        </w:tc>
        <w:tc>
          <w:tcPr>
            <w:tcW w:w="1417" w:type="dxa"/>
          </w:tcPr>
          <w:p>
            <w:pPr>
              <w:pStyle w:val="5"/>
              <w:spacing w:line="560" w:lineRule="exact"/>
              <w:rPr>
                <w:rFonts w:ascii="仿宋" w:hAnsi="仿宋" w:eastAsia="仿宋"/>
                <w:color w:val="333333"/>
              </w:rPr>
            </w:pPr>
            <w:r>
              <w:rPr>
                <w:rFonts w:ascii="仿宋" w:hAnsi="仿宋" w:eastAsia="仿宋"/>
                <w:color w:val="333333"/>
              </w:rPr>
              <w:t>出资方式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8" w:type="dxa"/>
          </w:tcPr>
          <w:p>
            <w:pPr>
              <w:pStyle w:val="5"/>
              <w:spacing w:line="560" w:lineRule="exact"/>
              <w:rPr>
                <w:rFonts w:ascii="仿宋" w:hAnsi="仿宋" w:eastAsia="仿宋"/>
                <w:color w:val="333333"/>
              </w:rPr>
            </w:pPr>
          </w:p>
        </w:tc>
        <w:tc>
          <w:tcPr>
            <w:tcW w:w="2268" w:type="dxa"/>
          </w:tcPr>
          <w:p>
            <w:pPr>
              <w:pStyle w:val="5"/>
              <w:spacing w:line="560" w:lineRule="exact"/>
              <w:rPr>
                <w:rFonts w:ascii="仿宋" w:hAnsi="仿宋" w:eastAsia="仿宋"/>
                <w:color w:val="333333"/>
              </w:rPr>
            </w:pPr>
          </w:p>
        </w:tc>
        <w:tc>
          <w:tcPr>
            <w:tcW w:w="1134" w:type="dxa"/>
          </w:tcPr>
          <w:p>
            <w:pPr>
              <w:pStyle w:val="5"/>
              <w:spacing w:line="560" w:lineRule="exact"/>
              <w:rPr>
                <w:rFonts w:ascii="仿宋" w:hAnsi="仿宋" w:eastAsia="仿宋"/>
                <w:color w:val="333333"/>
              </w:rPr>
            </w:pPr>
          </w:p>
        </w:tc>
        <w:tc>
          <w:tcPr>
            <w:tcW w:w="1134" w:type="dxa"/>
          </w:tcPr>
          <w:p>
            <w:pPr>
              <w:pStyle w:val="5"/>
              <w:spacing w:line="560" w:lineRule="exact"/>
              <w:rPr>
                <w:rFonts w:ascii="仿宋" w:hAnsi="仿宋" w:eastAsia="仿宋"/>
                <w:color w:val="333333"/>
              </w:rPr>
            </w:pPr>
          </w:p>
        </w:tc>
        <w:tc>
          <w:tcPr>
            <w:tcW w:w="1417" w:type="dxa"/>
          </w:tcPr>
          <w:p>
            <w:pPr>
              <w:pStyle w:val="5"/>
              <w:spacing w:line="560" w:lineRule="exact"/>
              <w:rPr>
                <w:rFonts w:ascii="仿宋" w:hAnsi="仿宋" w:eastAsia="仿宋"/>
                <w:color w:val="333333"/>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8" w:type="dxa"/>
          </w:tcPr>
          <w:p>
            <w:pPr>
              <w:pStyle w:val="5"/>
              <w:spacing w:line="560" w:lineRule="exact"/>
              <w:rPr>
                <w:rFonts w:ascii="仿宋" w:hAnsi="仿宋" w:eastAsia="仿宋"/>
                <w:color w:val="333333"/>
              </w:rPr>
            </w:pPr>
          </w:p>
        </w:tc>
        <w:tc>
          <w:tcPr>
            <w:tcW w:w="2268" w:type="dxa"/>
          </w:tcPr>
          <w:p>
            <w:pPr>
              <w:pStyle w:val="5"/>
              <w:spacing w:line="560" w:lineRule="exact"/>
              <w:rPr>
                <w:rFonts w:ascii="仿宋" w:hAnsi="仿宋" w:eastAsia="仿宋"/>
                <w:color w:val="333333"/>
              </w:rPr>
            </w:pPr>
          </w:p>
        </w:tc>
        <w:tc>
          <w:tcPr>
            <w:tcW w:w="1134" w:type="dxa"/>
          </w:tcPr>
          <w:p>
            <w:pPr>
              <w:pStyle w:val="5"/>
              <w:spacing w:line="560" w:lineRule="exact"/>
              <w:rPr>
                <w:rFonts w:ascii="仿宋" w:hAnsi="仿宋" w:eastAsia="仿宋"/>
                <w:color w:val="333333"/>
              </w:rPr>
            </w:pPr>
          </w:p>
        </w:tc>
        <w:tc>
          <w:tcPr>
            <w:tcW w:w="1134" w:type="dxa"/>
          </w:tcPr>
          <w:p>
            <w:pPr>
              <w:pStyle w:val="5"/>
              <w:spacing w:line="560" w:lineRule="exact"/>
              <w:rPr>
                <w:rFonts w:ascii="仿宋" w:hAnsi="仿宋" w:eastAsia="仿宋"/>
                <w:color w:val="333333"/>
              </w:rPr>
            </w:pPr>
          </w:p>
        </w:tc>
        <w:tc>
          <w:tcPr>
            <w:tcW w:w="1417" w:type="dxa"/>
          </w:tcPr>
          <w:p>
            <w:pPr>
              <w:pStyle w:val="5"/>
              <w:spacing w:line="560" w:lineRule="exact"/>
              <w:rPr>
                <w:rFonts w:ascii="仿宋" w:hAnsi="仿宋" w:eastAsia="仿宋"/>
                <w:color w:val="333333"/>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8" w:type="dxa"/>
          </w:tcPr>
          <w:p>
            <w:pPr>
              <w:pStyle w:val="5"/>
              <w:spacing w:line="560" w:lineRule="exact"/>
              <w:rPr>
                <w:rFonts w:ascii="仿宋" w:hAnsi="仿宋" w:eastAsia="仿宋"/>
                <w:color w:val="333333"/>
              </w:rPr>
            </w:pPr>
          </w:p>
        </w:tc>
        <w:tc>
          <w:tcPr>
            <w:tcW w:w="2268" w:type="dxa"/>
          </w:tcPr>
          <w:p>
            <w:pPr>
              <w:pStyle w:val="5"/>
              <w:spacing w:line="560" w:lineRule="exact"/>
              <w:rPr>
                <w:rFonts w:ascii="仿宋" w:hAnsi="仿宋" w:eastAsia="仿宋"/>
                <w:color w:val="333333"/>
              </w:rPr>
            </w:pPr>
          </w:p>
        </w:tc>
        <w:tc>
          <w:tcPr>
            <w:tcW w:w="1134" w:type="dxa"/>
          </w:tcPr>
          <w:p>
            <w:pPr>
              <w:pStyle w:val="5"/>
              <w:spacing w:line="560" w:lineRule="exact"/>
              <w:rPr>
                <w:rFonts w:ascii="仿宋" w:hAnsi="仿宋" w:eastAsia="仿宋"/>
                <w:color w:val="333333"/>
              </w:rPr>
            </w:pPr>
          </w:p>
        </w:tc>
        <w:tc>
          <w:tcPr>
            <w:tcW w:w="1134" w:type="dxa"/>
          </w:tcPr>
          <w:p>
            <w:pPr>
              <w:pStyle w:val="5"/>
              <w:spacing w:line="560" w:lineRule="exact"/>
              <w:rPr>
                <w:rFonts w:ascii="仿宋" w:hAnsi="仿宋" w:eastAsia="仿宋"/>
                <w:color w:val="333333"/>
              </w:rPr>
            </w:pPr>
          </w:p>
        </w:tc>
        <w:tc>
          <w:tcPr>
            <w:tcW w:w="1417" w:type="dxa"/>
          </w:tcPr>
          <w:p>
            <w:pPr>
              <w:pStyle w:val="5"/>
              <w:spacing w:line="560" w:lineRule="exact"/>
              <w:rPr>
                <w:rFonts w:ascii="仿宋" w:hAnsi="仿宋" w:eastAsia="仿宋"/>
                <w:color w:val="333333"/>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8" w:type="dxa"/>
          </w:tcPr>
          <w:p>
            <w:pPr>
              <w:pStyle w:val="5"/>
              <w:spacing w:line="560" w:lineRule="exact"/>
              <w:rPr>
                <w:rFonts w:ascii="仿宋" w:hAnsi="仿宋" w:eastAsia="仿宋"/>
                <w:color w:val="333333"/>
              </w:rPr>
            </w:pPr>
          </w:p>
        </w:tc>
        <w:tc>
          <w:tcPr>
            <w:tcW w:w="2268" w:type="dxa"/>
          </w:tcPr>
          <w:p>
            <w:pPr>
              <w:pStyle w:val="5"/>
              <w:spacing w:line="560" w:lineRule="exact"/>
              <w:rPr>
                <w:rFonts w:ascii="仿宋" w:hAnsi="仿宋" w:eastAsia="仿宋"/>
                <w:color w:val="333333"/>
              </w:rPr>
            </w:pPr>
          </w:p>
        </w:tc>
        <w:tc>
          <w:tcPr>
            <w:tcW w:w="1134" w:type="dxa"/>
          </w:tcPr>
          <w:p>
            <w:pPr>
              <w:pStyle w:val="5"/>
              <w:spacing w:line="560" w:lineRule="exact"/>
              <w:rPr>
                <w:rFonts w:ascii="仿宋" w:hAnsi="仿宋" w:eastAsia="仿宋"/>
                <w:color w:val="333333"/>
              </w:rPr>
            </w:pPr>
          </w:p>
        </w:tc>
        <w:tc>
          <w:tcPr>
            <w:tcW w:w="1134" w:type="dxa"/>
          </w:tcPr>
          <w:p>
            <w:pPr>
              <w:pStyle w:val="5"/>
              <w:spacing w:line="560" w:lineRule="exact"/>
              <w:rPr>
                <w:rFonts w:ascii="仿宋" w:hAnsi="仿宋" w:eastAsia="仿宋"/>
                <w:color w:val="333333"/>
              </w:rPr>
            </w:pPr>
          </w:p>
        </w:tc>
        <w:tc>
          <w:tcPr>
            <w:tcW w:w="1417" w:type="dxa"/>
          </w:tcPr>
          <w:p>
            <w:pPr>
              <w:pStyle w:val="5"/>
              <w:spacing w:line="560" w:lineRule="exact"/>
              <w:rPr>
                <w:rFonts w:ascii="仿宋" w:hAnsi="仿宋" w:eastAsia="仿宋"/>
                <w:color w:val="333333"/>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8" w:type="dxa"/>
          </w:tcPr>
          <w:p>
            <w:pPr>
              <w:pStyle w:val="5"/>
              <w:spacing w:line="560" w:lineRule="exact"/>
              <w:rPr>
                <w:rFonts w:ascii="仿宋" w:hAnsi="仿宋" w:eastAsia="仿宋"/>
                <w:color w:val="333333"/>
              </w:rPr>
            </w:pPr>
          </w:p>
        </w:tc>
        <w:tc>
          <w:tcPr>
            <w:tcW w:w="2268" w:type="dxa"/>
          </w:tcPr>
          <w:p>
            <w:pPr>
              <w:pStyle w:val="5"/>
              <w:spacing w:line="560" w:lineRule="exact"/>
              <w:rPr>
                <w:rFonts w:ascii="仿宋" w:hAnsi="仿宋" w:eastAsia="仿宋"/>
                <w:color w:val="333333"/>
              </w:rPr>
            </w:pPr>
          </w:p>
        </w:tc>
        <w:tc>
          <w:tcPr>
            <w:tcW w:w="1134" w:type="dxa"/>
          </w:tcPr>
          <w:p>
            <w:pPr>
              <w:pStyle w:val="5"/>
              <w:spacing w:line="560" w:lineRule="exact"/>
              <w:rPr>
                <w:rFonts w:ascii="仿宋" w:hAnsi="仿宋" w:eastAsia="仿宋"/>
                <w:color w:val="333333"/>
              </w:rPr>
            </w:pPr>
          </w:p>
        </w:tc>
        <w:tc>
          <w:tcPr>
            <w:tcW w:w="1134" w:type="dxa"/>
          </w:tcPr>
          <w:p>
            <w:pPr>
              <w:pStyle w:val="5"/>
              <w:spacing w:line="560" w:lineRule="exact"/>
              <w:rPr>
                <w:rFonts w:ascii="仿宋" w:hAnsi="仿宋" w:eastAsia="仿宋"/>
                <w:color w:val="333333"/>
              </w:rPr>
            </w:pPr>
          </w:p>
        </w:tc>
        <w:tc>
          <w:tcPr>
            <w:tcW w:w="1417" w:type="dxa"/>
          </w:tcPr>
          <w:p>
            <w:pPr>
              <w:pStyle w:val="5"/>
              <w:spacing w:line="560" w:lineRule="exact"/>
              <w:rPr>
                <w:rFonts w:ascii="仿宋" w:hAnsi="仿宋" w:eastAsia="仿宋"/>
                <w:color w:val="333333"/>
              </w:rPr>
            </w:pPr>
          </w:p>
        </w:tc>
      </w:tr>
    </w:tbl>
    <w:p>
      <w:pPr>
        <w:pStyle w:val="5"/>
        <w:spacing w:line="560" w:lineRule="exact"/>
        <w:ind w:firstLine="480" w:firstLineChars="200"/>
        <w:rPr>
          <w:rFonts w:ascii="仿宋" w:hAnsi="仿宋" w:eastAsia="仿宋"/>
          <w:color w:val="333333"/>
        </w:rPr>
      </w:pPr>
      <w:r>
        <w:rPr>
          <w:rFonts w:hint="eastAsia" w:ascii="仿宋" w:hAnsi="仿宋" w:eastAsia="仿宋"/>
        </w:rPr>
        <w:t>上述合伙人为公司或其他机构主体时，出资资金应于合伙企业工商登记注册之日起一个月内缴足。合伙人为自然人时，出资资金可以分次到位，首次出资不能少于个人认缴出资额的50%，应于合伙企业工商登记注册之日起一个月内缴足，剩余出资部分应于合伙企业工商登记注册之日18个月内缴足。</w:t>
      </w:r>
    </w:p>
    <w:p>
      <w:pPr>
        <w:pStyle w:val="5"/>
        <w:spacing w:line="560" w:lineRule="exact"/>
        <w:jc w:val="center"/>
        <w:rPr>
          <w:rFonts w:ascii="仿宋" w:hAnsi="仿宋" w:eastAsia="仿宋"/>
          <w:b/>
          <w:color w:val="333333"/>
        </w:rPr>
      </w:pPr>
      <w:r>
        <w:rPr>
          <w:rFonts w:hint="eastAsia" w:ascii="仿宋" w:hAnsi="仿宋" w:eastAsia="仿宋"/>
          <w:b/>
          <w:color w:val="333333"/>
        </w:rPr>
        <w:t>第六章 利润分配、亏损分担方式</w:t>
      </w:r>
    </w:p>
    <w:p>
      <w:pPr>
        <w:pStyle w:val="5"/>
        <w:spacing w:line="560" w:lineRule="exact"/>
        <w:ind w:firstLine="570"/>
        <w:rPr>
          <w:rFonts w:ascii="仿宋" w:hAnsi="仿宋" w:eastAsia="仿宋"/>
          <w:color w:val="333333"/>
        </w:rPr>
      </w:pPr>
      <w:r>
        <w:rPr>
          <w:rFonts w:hint="eastAsia" w:ascii="仿宋" w:hAnsi="仿宋" w:eastAsia="仿宋"/>
          <w:b/>
          <w:color w:val="333333"/>
        </w:rPr>
        <w:t>第十二条</w:t>
      </w:r>
      <w:r>
        <w:rPr>
          <w:rFonts w:hint="eastAsia" w:ascii="仿宋" w:hAnsi="仿宋" w:eastAsia="仿宋"/>
          <w:color w:val="333333"/>
        </w:rPr>
        <w:t xml:space="preserve"> 合伙企业的利润分配，按如下方式分配：</w:t>
      </w:r>
    </w:p>
    <w:p>
      <w:pPr>
        <w:pStyle w:val="5"/>
        <w:spacing w:line="560" w:lineRule="exact"/>
        <w:ind w:firstLine="570"/>
        <w:rPr>
          <w:rFonts w:ascii="仿宋" w:hAnsi="仿宋" w:eastAsia="仿宋"/>
        </w:rPr>
      </w:pPr>
      <w:r>
        <w:rPr>
          <w:rFonts w:hint="eastAsia" w:ascii="仿宋" w:hAnsi="仿宋" w:eastAsia="仿宋"/>
        </w:rPr>
        <w:t>（一）每年按照利润计提5%作为合伙份额回购准备金；</w:t>
      </w:r>
    </w:p>
    <w:p>
      <w:pPr>
        <w:pStyle w:val="5"/>
        <w:spacing w:line="560" w:lineRule="exact"/>
        <w:ind w:firstLine="570"/>
        <w:rPr>
          <w:rFonts w:ascii="仿宋" w:hAnsi="仿宋" w:eastAsia="仿宋"/>
        </w:rPr>
      </w:pPr>
      <w:r>
        <w:rPr>
          <w:rFonts w:hint="eastAsia" w:ascii="仿宋" w:hAnsi="仿宋" w:eastAsia="仿宋"/>
        </w:rPr>
        <w:t>（二）每年按照利润计提不超过10%作为法定盈余公积金；</w:t>
      </w:r>
    </w:p>
    <w:p>
      <w:pPr>
        <w:pStyle w:val="5"/>
        <w:spacing w:line="560" w:lineRule="exact"/>
        <w:ind w:firstLine="570"/>
        <w:rPr>
          <w:rFonts w:ascii="仿宋" w:hAnsi="仿宋" w:eastAsia="仿宋"/>
        </w:rPr>
      </w:pPr>
      <w:r>
        <w:rPr>
          <w:rFonts w:hint="eastAsia" w:ascii="仿宋" w:hAnsi="仿宋" w:eastAsia="仿宋"/>
        </w:rPr>
        <w:t>（三）扣除必要预留部分后，剩余利润按照认缴出资比例进行分配；</w:t>
      </w:r>
    </w:p>
    <w:p>
      <w:pPr>
        <w:pStyle w:val="5"/>
        <w:spacing w:line="560" w:lineRule="exact"/>
        <w:ind w:firstLine="570"/>
        <w:rPr>
          <w:rFonts w:ascii="仿宋" w:hAnsi="仿宋" w:eastAsia="仿宋"/>
        </w:rPr>
      </w:pPr>
      <w:r>
        <w:rPr>
          <w:rFonts w:hint="eastAsia" w:ascii="仿宋" w:hAnsi="仿宋" w:eastAsia="仿宋"/>
        </w:rPr>
        <w:t>（四）回购准备金提取达到合伙企业合伙份额的30%不再计提，法定盈余公积金提取达到合伙企业合伙份额的50%可不再计提。</w:t>
      </w:r>
    </w:p>
    <w:p>
      <w:pPr>
        <w:pStyle w:val="5"/>
        <w:spacing w:line="560" w:lineRule="exact"/>
        <w:ind w:firstLine="640"/>
        <w:rPr>
          <w:rFonts w:ascii="仿宋" w:hAnsi="仿宋" w:eastAsia="仿宋"/>
          <w:color w:val="333333"/>
        </w:rPr>
      </w:pPr>
      <w:r>
        <w:rPr>
          <w:rFonts w:hint="eastAsia" w:ascii="仿宋" w:hAnsi="仿宋" w:eastAsia="仿宋"/>
          <w:b/>
          <w:color w:val="333333"/>
        </w:rPr>
        <w:t xml:space="preserve">第十三条 </w:t>
      </w:r>
      <w:r>
        <w:rPr>
          <w:rFonts w:hint="eastAsia" w:ascii="仿宋" w:hAnsi="仿宋" w:eastAsia="仿宋"/>
          <w:color w:val="333333"/>
        </w:rPr>
        <w:t>合伙企业的亏损分担，按如下方式分担：</w:t>
      </w:r>
    </w:p>
    <w:p>
      <w:pPr>
        <w:pStyle w:val="5"/>
        <w:spacing w:line="560" w:lineRule="exact"/>
        <w:ind w:firstLine="640"/>
        <w:rPr>
          <w:rFonts w:ascii="仿宋" w:hAnsi="仿宋" w:eastAsia="仿宋"/>
        </w:rPr>
      </w:pPr>
      <w:r>
        <w:rPr>
          <w:rFonts w:hint="eastAsia" w:ascii="仿宋" w:hAnsi="仿宋" w:eastAsia="仿宋"/>
        </w:rPr>
        <w:t>（一）合伙企业亏损由合伙人按照各自认缴的出资比例分担；</w:t>
      </w:r>
    </w:p>
    <w:p>
      <w:pPr>
        <w:pStyle w:val="5"/>
        <w:spacing w:line="560" w:lineRule="exact"/>
        <w:ind w:firstLine="640"/>
        <w:rPr>
          <w:rFonts w:ascii="仿宋" w:hAnsi="仿宋" w:eastAsia="仿宋"/>
          <w:color w:val="333333"/>
        </w:rPr>
      </w:pPr>
      <w:r>
        <w:rPr>
          <w:rFonts w:hint="eastAsia" w:ascii="仿宋" w:hAnsi="仿宋" w:eastAsia="仿宋"/>
        </w:rPr>
        <w:t>（二）合伙企业财产不足以承担亏损的，剩余部分债务</w:t>
      </w:r>
      <w:r>
        <w:rPr>
          <w:rFonts w:ascii="仿宋" w:hAnsi="仿宋" w:eastAsia="仿宋" w:cs="Helvetica Neue"/>
          <w:color w:val="263026"/>
        </w:rPr>
        <w:t>有限合伙人以出资额为限承担</w:t>
      </w:r>
      <w:r>
        <w:rPr>
          <w:rFonts w:hint="eastAsia" w:ascii="仿宋" w:hAnsi="仿宋" w:eastAsia="仿宋" w:cs="Helvetica Neue"/>
          <w:color w:val="263026"/>
        </w:rPr>
        <w:t>责任</w:t>
      </w:r>
      <w:r>
        <w:rPr>
          <w:rFonts w:ascii="仿宋" w:hAnsi="仿宋" w:eastAsia="仿宋" w:cs="Helvetica Neue"/>
          <w:color w:val="263026"/>
        </w:rPr>
        <w:t>，普通合伙人承担无限连带责任。</w:t>
      </w:r>
    </w:p>
    <w:p>
      <w:pPr>
        <w:pStyle w:val="5"/>
        <w:spacing w:line="560" w:lineRule="exact"/>
        <w:jc w:val="center"/>
        <w:rPr>
          <w:rFonts w:ascii="仿宋" w:hAnsi="仿宋" w:eastAsia="仿宋"/>
          <w:b/>
          <w:color w:val="333333"/>
        </w:rPr>
      </w:pPr>
      <w:r>
        <w:rPr>
          <w:rFonts w:hint="eastAsia" w:ascii="仿宋" w:hAnsi="仿宋" w:eastAsia="仿宋"/>
          <w:b/>
          <w:color w:val="333333"/>
        </w:rPr>
        <w:t>第七章 合伙事务的执行</w:t>
      </w:r>
    </w:p>
    <w:p>
      <w:pPr>
        <w:pStyle w:val="5"/>
        <w:spacing w:line="560" w:lineRule="exact"/>
        <w:ind w:firstLine="570"/>
        <w:rPr>
          <w:rFonts w:ascii="仿宋" w:hAnsi="仿宋" w:eastAsia="仿宋"/>
        </w:rPr>
      </w:pPr>
      <w:r>
        <w:rPr>
          <w:rFonts w:hint="eastAsia" w:ascii="仿宋" w:hAnsi="仿宋" w:eastAsia="仿宋"/>
          <w:b/>
          <w:color w:val="333333"/>
        </w:rPr>
        <w:t>第十四条</w:t>
      </w:r>
      <w:r>
        <w:rPr>
          <w:rFonts w:hint="eastAsia" w:ascii="仿宋" w:hAnsi="仿宋" w:eastAsia="仿宋"/>
          <w:color w:val="333333"/>
        </w:rPr>
        <w:t xml:space="preserve"> 有限合伙企业由普通合伙人担任执行合伙事务人，管理合伙企业日常事务。</w:t>
      </w:r>
      <w:r>
        <w:rPr>
          <w:rFonts w:hint="eastAsia" w:ascii="仿宋" w:hAnsi="仿宋" w:eastAsia="仿宋"/>
        </w:rPr>
        <w:t>有两个及两个以上普通合伙人时，应由全体合伙人指定一个普通合伙人作为合伙企业的执行事务合伙人。</w:t>
      </w:r>
    </w:p>
    <w:p>
      <w:pPr>
        <w:pStyle w:val="5"/>
        <w:spacing w:line="560" w:lineRule="exact"/>
        <w:ind w:firstLine="570"/>
        <w:rPr>
          <w:rFonts w:ascii="仿宋" w:hAnsi="仿宋" w:eastAsia="仿宋"/>
        </w:rPr>
      </w:pPr>
      <w:r>
        <w:rPr>
          <w:rFonts w:hint="eastAsia" w:ascii="仿宋" w:hAnsi="仿宋" w:eastAsia="仿宋"/>
        </w:rPr>
        <w:t>本合伙企业委托</w:t>
      </w:r>
      <w:r>
        <w:rPr>
          <w:rFonts w:hint="eastAsia" w:ascii="仿宋" w:hAnsi="仿宋" w:eastAsia="仿宋"/>
          <w:u w:val="single"/>
        </w:rPr>
        <w:t xml:space="preserve">             </w:t>
      </w:r>
      <w:r>
        <w:rPr>
          <w:rFonts w:hint="eastAsia" w:ascii="仿宋" w:hAnsi="仿宋" w:eastAsia="仿宋"/>
        </w:rPr>
        <w:t>作为执行事务合伙人。</w:t>
      </w:r>
    </w:p>
    <w:p>
      <w:pPr>
        <w:pStyle w:val="5"/>
        <w:spacing w:line="560" w:lineRule="exact"/>
        <w:ind w:firstLine="570"/>
        <w:rPr>
          <w:rFonts w:ascii="仿宋" w:hAnsi="仿宋" w:eastAsia="仿宋"/>
        </w:rPr>
      </w:pPr>
      <w:r>
        <w:rPr>
          <w:rFonts w:hint="eastAsia" w:ascii="仿宋" w:hAnsi="仿宋" w:eastAsia="仿宋"/>
          <w:b/>
        </w:rPr>
        <w:t>第十五条</w:t>
      </w:r>
      <w:r>
        <w:rPr>
          <w:rFonts w:hint="eastAsia" w:ascii="仿宋" w:hAnsi="仿宋" w:eastAsia="仿宋"/>
        </w:rPr>
        <w:t xml:space="preserve"> 执行事务合伙人为公司或其他机构主体时，应指定一个专人作为合伙企业的专职管理人员，负责合伙企业的日常经营管理。该专人应具备自然人作为普通合伙人的任职条件。</w:t>
      </w:r>
    </w:p>
    <w:p>
      <w:pPr>
        <w:pStyle w:val="5"/>
        <w:spacing w:line="560" w:lineRule="exact"/>
        <w:rPr>
          <w:rFonts w:ascii="仿宋" w:hAnsi="仿宋" w:eastAsia="仿宋"/>
          <w:color w:val="333333"/>
        </w:rPr>
      </w:pPr>
      <w:r>
        <w:rPr>
          <w:rFonts w:hint="eastAsia" w:ascii="仿宋" w:hAnsi="仿宋" w:eastAsia="仿宋"/>
          <w:color w:val="333333"/>
        </w:rPr>
        <w:t>　　</w:t>
      </w:r>
      <w:r>
        <w:rPr>
          <w:rFonts w:hint="eastAsia" w:ascii="仿宋" w:hAnsi="仿宋" w:eastAsia="仿宋"/>
          <w:b/>
          <w:color w:val="333333"/>
        </w:rPr>
        <w:t>第十六条</w:t>
      </w:r>
      <w:r>
        <w:rPr>
          <w:rFonts w:hint="eastAsia" w:ascii="仿宋" w:hAnsi="仿宋" w:eastAsia="仿宋"/>
          <w:color w:val="333333"/>
        </w:rPr>
        <w:t xml:space="preserve"> 不执行合伙事务的合伙人有权监督执行事务合伙人执行合伙事务的情况。执行事务合伙人应当定期向其他合伙人报告事务执行情况以及合伙企业的经营和财务状况，其执行合伙事务所产生的收益归合伙企业，所产生的费用和亏损由合伙企业承担。</w:t>
      </w:r>
    </w:p>
    <w:p>
      <w:pPr>
        <w:pStyle w:val="5"/>
        <w:spacing w:line="560" w:lineRule="exact"/>
        <w:ind w:firstLine="570"/>
        <w:rPr>
          <w:rFonts w:ascii="仿宋" w:hAnsi="仿宋" w:eastAsia="仿宋" w:cs="Helvetica Neue"/>
          <w:color w:val="263026"/>
        </w:rPr>
      </w:pPr>
      <w:r>
        <w:rPr>
          <w:rFonts w:hint="eastAsia" w:ascii="仿宋" w:hAnsi="仿宋" w:eastAsia="仿宋"/>
          <w:b/>
          <w:color w:val="333333"/>
        </w:rPr>
        <w:t>第十七条</w:t>
      </w:r>
      <w:r>
        <w:rPr>
          <w:rFonts w:hint="eastAsia" w:ascii="仿宋" w:hAnsi="仿宋" w:eastAsia="仿宋"/>
          <w:color w:val="333333"/>
        </w:rPr>
        <w:t xml:space="preserve"> </w:t>
      </w:r>
      <w:r>
        <w:rPr>
          <w:rFonts w:ascii="仿宋" w:hAnsi="仿宋" w:eastAsia="仿宋" w:cs="Helvetica Neue"/>
          <w:color w:val="263026"/>
        </w:rPr>
        <w:t>有限合伙人不得执行</w:t>
      </w:r>
      <w:r>
        <w:rPr>
          <w:rFonts w:hint="eastAsia" w:ascii="仿宋" w:hAnsi="仿宋" w:eastAsia="仿宋" w:cs="Helvetica Neue"/>
          <w:color w:val="263026"/>
        </w:rPr>
        <w:t>合伙企业</w:t>
      </w:r>
      <w:r>
        <w:rPr>
          <w:rFonts w:ascii="仿宋" w:hAnsi="仿宋" w:eastAsia="仿宋" w:cs="Helvetica Neue"/>
          <w:color w:val="263026"/>
        </w:rPr>
        <w:t>的事务，但有限合伙人依据本章程行使其权利或者经全体合伙人一致同意并委托实施的代为管理</w:t>
      </w:r>
      <w:r>
        <w:rPr>
          <w:rFonts w:hint="eastAsia" w:ascii="仿宋" w:hAnsi="仿宋" w:eastAsia="仿宋" w:cs="Helvetica Neue"/>
          <w:color w:val="263026"/>
        </w:rPr>
        <w:t>行为</w:t>
      </w:r>
      <w:r>
        <w:rPr>
          <w:rFonts w:ascii="仿宋" w:hAnsi="仿宋" w:eastAsia="仿宋" w:cs="Helvetica Neue"/>
          <w:color w:val="263026"/>
        </w:rPr>
        <w:t>，不视为执行</w:t>
      </w:r>
      <w:r>
        <w:rPr>
          <w:rFonts w:hint="eastAsia" w:ascii="仿宋" w:hAnsi="仿宋" w:eastAsia="仿宋" w:cs="Helvetica Neue"/>
          <w:color w:val="263026"/>
        </w:rPr>
        <w:t>合伙企业</w:t>
      </w:r>
      <w:r>
        <w:rPr>
          <w:rFonts w:ascii="仿宋" w:hAnsi="仿宋" w:eastAsia="仿宋" w:cs="Helvetica Neue"/>
          <w:color w:val="263026"/>
        </w:rPr>
        <w:t>的事务</w:t>
      </w:r>
      <w:r>
        <w:rPr>
          <w:rFonts w:hint="eastAsia" w:ascii="仿宋" w:hAnsi="仿宋" w:eastAsia="仿宋" w:cs="Helvetica Neue"/>
          <w:color w:val="263026"/>
        </w:rPr>
        <w:t>，该有限合伙人不应认定为执行事务合伙人，代为管理</w:t>
      </w:r>
      <w:r>
        <w:rPr>
          <w:rFonts w:ascii="仿宋" w:hAnsi="仿宋" w:eastAsia="仿宋" w:cs="Helvetica Neue"/>
          <w:color w:val="263026"/>
        </w:rPr>
        <w:t>所产生的费用及亏损由合伙企业承担。</w:t>
      </w:r>
    </w:p>
    <w:p>
      <w:pPr>
        <w:pStyle w:val="5"/>
        <w:spacing w:line="560" w:lineRule="exact"/>
        <w:ind w:firstLine="570"/>
        <w:rPr>
          <w:rFonts w:ascii="仿宋" w:hAnsi="仿宋" w:eastAsia="仿宋"/>
          <w:color w:val="333333"/>
        </w:rPr>
      </w:pPr>
      <w:r>
        <w:rPr>
          <w:rFonts w:hint="eastAsia" w:ascii="仿宋" w:hAnsi="仿宋" w:eastAsia="仿宋"/>
          <w:b/>
          <w:color w:val="333333"/>
        </w:rPr>
        <w:t>第十八条</w:t>
      </w:r>
      <w:r>
        <w:rPr>
          <w:rFonts w:hint="eastAsia" w:ascii="仿宋" w:hAnsi="仿宋" w:eastAsia="仿宋"/>
          <w:color w:val="333333"/>
        </w:rPr>
        <w:t xml:space="preserve"> 执行事务合伙人不按照合伙协议的决定执行事务的，其他合伙人可以决定撤销该委托。</w:t>
      </w:r>
    </w:p>
    <w:p>
      <w:pPr>
        <w:pStyle w:val="5"/>
        <w:spacing w:line="560" w:lineRule="exact"/>
        <w:ind w:firstLine="570"/>
        <w:rPr>
          <w:rFonts w:ascii="仿宋" w:hAnsi="仿宋" w:eastAsia="仿宋"/>
          <w:color w:val="333333"/>
        </w:rPr>
      </w:pPr>
      <w:r>
        <w:rPr>
          <w:rFonts w:hint="eastAsia" w:ascii="仿宋" w:hAnsi="仿宋" w:eastAsia="仿宋"/>
          <w:color w:val="333333"/>
        </w:rPr>
        <w:t>执行事务合伙人的除名条件为：</w:t>
      </w:r>
    </w:p>
    <w:p>
      <w:pPr>
        <w:pStyle w:val="5"/>
        <w:numPr>
          <w:ilvl w:val="0"/>
          <w:numId w:val="1"/>
        </w:numPr>
        <w:spacing w:line="560" w:lineRule="exact"/>
        <w:rPr>
          <w:rFonts w:ascii="仿宋" w:hAnsi="仿宋" w:eastAsia="仿宋"/>
          <w:color w:val="333333"/>
        </w:rPr>
      </w:pPr>
      <w:r>
        <w:rPr>
          <w:rFonts w:hint="eastAsia" w:ascii="仿宋" w:hAnsi="仿宋" w:eastAsia="仿宋"/>
          <w:color w:val="333333"/>
        </w:rPr>
        <w:t>违反本合伙协议执行合伙事务；</w:t>
      </w:r>
    </w:p>
    <w:p>
      <w:pPr>
        <w:pStyle w:val="5"/>
        <w:numPr>
          <w:ilvl w:val="0"/>
          <w:numId w:val="1"/>
        </w:numPr>
        <w:spacing w:line="560" w:lineRule="exact"/>
        <w:rPr>
          <w:rFonts w:ascii="仿宋" w:hAnsi="仿宋" w:eastAsia="仿宋"/>
          <w:color w:val="333333"/>
        </w:rPr>
      </w:pPr>
      <w:r>
        <w:rPr>
          <w:rFonts w:hint="eastAsia" w:ascii="仿宋" w:hAnsi="仿宋" w:eastAsia="仿宋"/>
          <w:color w:val="333333"/>
        </w:rPr>
        <w:t>违反全体合伙人一致通过的决议执行合伙事务；</w:t>
      </w:r>
    </w:p>
    <w:p>
      <w:pPr>
        <w:pStyle w:val="5"/>
        <w:numPr>
          <w:ilvl w:val="0"/>
          <w:numId w:val="1"/>
        </w:numPr>
        <w:spacing w:line="560" w:lineRule="exact"/>
        <w:rPr>
          <w:rFonts w:ascii="仿宋" w:hAnsi="仿宋" w:eastAsia="仿宋"/>
          <w:color w:val="333333"/>
        </w:rPr>
      </w:pPr>
      <w:r>
        <w:rPr>
          <w:rFonts w:ascii="仿宋" w:hAnsi="仿宋" w:eastAsia="仿宋"/>
          <w:color w:val="333333"/>
        </w:rPr>
        <w:t>因故意或重大过失造成本合伙企业重大损失</w:t>
      </w:r>
      <w:r>
        <w:rPr>
          <w:rFonts w:hint="eastAsia" w:ascii="仿宋" w:hAnsi="仿宋" w:eastAsia="仿宋"/>
          <w:color w:val="333333"/>
        </w:rPr>
        <w:t>。</w:t>
      </w:r>
    </w:p>
    <w:p>
      <w:pPr>
        <w:pStyle w:val="5"/>
        <w:spacing w:line="560" w:lineRule="exact"/>
        <w:rPr>
          <w:rFonts w:ascii="仿宋" w:hAnsi="仿宋" w:eastAsia="仿宋"/>
          <w:color w:val="333333"/>
        </w:rPr>
      </w:pPr>
      <w:r>
        <w:rPr>
          <w:rFonts w:hint="eastAsia" w:ascii="仿宋" w:hAnsi="仿宋" w:eastAsia="仿宋"/>
          <w:color w:val="333333"/>
        </w:rPr>
        <w:t>　　执行事务合伙人的更换程序为：全体合伙人重新选任。</w:t>
      </w:r>
    </w:p>
    <w:p>
      <w:pPr>
        <w:pStyle w:val="5"/>
        <w:spacing w:line="560" w:lineRule="exact"/>
        <w:rPr>
          <w:rFonts w:ascii="仿宋" w:hAnsi="仿宋" w:eastAsia="仿宋"/>
          <w:color w:val="333333"/>
        </w:rPr>
      </w:pPr>
      <w:r>
        <w:rPr>
          <w:rFonts w:hint="eastAsia" w:ascii="仿宋" w:hAnsi="仿宋" w:eastAsia="仿宋"/>
          <w:color w:val="333333"/>
        </w:rPr>
        <w:t>　　</w:t>
      </w:r>
      <w:r>
        <w:rPr>
          <w:rFonts w:hint="eastAsia" w:ascii="仿宋" w:hAnsi="仿宋" w:eastAsia="仿宋"/>
          <w:b/>
          <w:color w:val="333333"/>
        </w:rPr>
        <w:t>第十九条</w:t>
      </w:r>
      <w:r>
        <w:rPr>
          <w:rFonts w:hint="eastAsia" w:ascii="仿宋" w:hAnsi="仿宋" w:eastAsia="仿宋"/>
          <w:color w:val="333333"/>
        </w:rPr>
        <w:t xml:space="preserve"> 合伙人对合伙企业有关事项</w:t>
      </w:r>
      <w:r>
        <w:rPr>
          <w:rFonts w:hint="eastAsia" w:ascii="仿宋" w:hAnsi="仿宋" w:eastAsia="仿宋"/>
        </w:rPr>
        <w:t>（除合伙协议另有约定）</w:t>
      </w:r>
      <w:r>
        <w:rPr>
          <w:rFonts w:hint="eastAsia" w:ascii="仿宋" w:hAnsi="仿宋" w:eastAsia="仿宋"/>
          <w:color w:val="333333"/>
        </w:rPr>
        <w:t>作出决议，实行合伙人一人一票并经全体合伙人过半数通过的表决办法。</w:t>
      </w:r>
    </w:p>
    <w:p>
      <w:pPr>
        <w:widowControl/>
        <w:autoSpaceDE w:val="0"/>
        <w:autoSpaceDN w:val="0"/>
        <w:adjustRightInd w:val="0"/>
        <w:spacing w:line="560" w:lineRule="exact"/>
        <w:ind w:firstLine="482" w:firstLineChars="200"/>
        <w:jc w:val="left"/>
        <w:rPr>
          <w:rFonts w:ascii="仿宋" w:hAnsi="仿宋" w:eastAsia="仿宋"/>
          <w:color w:val="333333"/>
          <w:sz w:val="24"/>
          <w:szCs w:val="24"/>
        </w:rPr>
      </w:pPr>
      <w:r>
        <w:rPr>
          <w:rFonts w:hint="eastAsia" w:ascii="仿宋" w:hAnsi="仿宋" w:eastAsia="仿宋"/>
          <w:b/>
          <w:color w:val="333333"/>
          <w:sz w:val="24"/>
          <w:szCs w:val="24"/>
        </w:rPr>
        <w:t>第二十条</w:t>
      </w:r>
      <w:r>
        <w:rPr>
          <w:rFonts w:hint="eastAsia" w:ascii="仿宋" w:hAnsi="仿宋" w:eastAsia="仿宋"/>
          <w:color w:val="333333"/>
          <w:sz w:val="24"/>
          <w:szCs w:val="24"/>
        </w:rPr>
        <w:t xml:space="preserve"> 合伙企业的下列事项应当经全体合伙人一致同意：　　</w:t>
      </w:r>
    </w:p>
    <w:p>
      <w:pPr>
        <w:widowControl/>
        <w:autoSpaceDE w:val="0"/>
        <w:autoSpaceDN w:val="0"/>
        <w:adjustRightInd w:val="0"/>
        <w:spacing w:line="560" w:lineRule="exact"/>
        <w:ind w:firstLine="480" w:firstLineChars="200"/>
        <w:jc w:val="left"/>
        <w:rPr>
          <w:rFonts w:ascii="仿宋" w:hAnsi="仿宋" w:eastAsia="仿宋" w:cs="Helvetica Neue"/>
          <w:color w:val="263026"/>
          <w:kern w:val="0"/>
          <w:sz w:val="24"/>
          <w:szCs w:val="24"/>
        </w:rPr>
      </w:pPr>
      <w:r>
        <w:rPr>
          <w:rFonts w:hint="eastAsia" w:ascii="仿宋" w:hAnsi="仿宋" w:eastAsia="仿宋"/>
          <w:color w:val="333333"/>
          <w:sz w:val="24"/>
          <w:szCs w:val="24"/>
        </w:rPr>
        <w:t>（一）</w:t>
      </w:r>
      <w:r>
        <w:rPr>
          <w:rFonts w:hint="eastAsia" w:ascii="仿宋" w:hAnsi="仿宋" w:eastAsia="仿宋" w:cs="Helvetica Neue"/>
          <w:color w:val="263026"/>
          <w:kern w:val="0"/>
          <w:sz w:val="24"/>
          <w:szCs w:val="24"/>
        </w:rPr>
        <w:t>变更合伙企业</w:t>
      </w:r>
      <w:r>
        <w:rPr>
          <w:rFonts w:ascii="仿宋" w:hAnsi="仿宋" w:eastAsia="仿宋" w:cs="Helvetica Neue"/>
          <w:color w:val="263026"/>
          <w:kern w:val="0"/>
          <w:sz w:val="24"/>
          <w:szCs w:val="24"/>
        </w:rPr>
        <w:t>的名称；</w:t>
      </w:r>
    </w:p>
    <w:p>
      <w:pPr>
        <w:widowControl/>
        <w:autoSpaceDE w:val="0"/>
        <w:autoSpaceDN w:val="0"/>
        <w:adjustRightInd w:val="0"/>
        <w:spacing w:line="560" w:lineRule="exact"/>
        <w:ind w:firstLine="480" w:firstLineChars="200"/>
        <w:jc w:val="left"/>
        <w:rPr>
          <w:rFonts w:ascii="仿宋" w:hAnsi="仿宋" w:eastAsia="仿宋" w:cs="Helvetica Neue"/>
          <w:color w:val="263026"/>
          <w:kern w:val="0"/>
          <w:sz w:val="24"/>
          <w:szCs w:val="24"/>
        </w:rPr>
      </w:pPr>
      <w:r>
        <w:rPr>
          <w:rFonts w:ascii="仿宋" w:hAnsi="仿宋" w:eastAsia="仿宋" w:cs="Helvetica Neue"/>
          <w:color w:val="263026"/>
          <w:kern w:val="0"/>
          <w:sz w:val="24"/>
          <w:szCs w:val="24"/>
        </w:rPr>
        <w:t>（二）</w:t>
      </w:r>
      <w:r>
        <w:rPr>
          <w:rFonts w:hint="eastAsia" w:ascii="仿宋" w:hAnsi="仿宋" w:eastAsia="仿宋" w:cs="Helvetica Neue"/>
          <w:color w:val="263026"/>
          <w:kern w:val="0"/>
          <w:sz w:val="24"/>
          <w:szCs w:val="24"/>
        </w:rPr>
        <w:t>修改合伙企业</w:t>
      </w:r>
      <w:r>
        <w:rPr>
          <w:rFonts w:ascii="仿宋" w:hAnsi="仿宋" w:eastAsia="仿宋" w:cs="Helvetica Neue"/>
          <w:color w:val="263026"/>
          <w:kern w:val="0"/>
          <w:sz w:val="24"/>
          <w:szCs w:val="24"/>
        </w:rPr>
        <w:t>的经营范围</w:t>
      </w:r>
      <w:r>
        <w:rPr>
          <w:rFonts w:hint="eastAsia" w:ascii="仿宋" w:hAnsi="仿宋" w:eastAsia="仿宋" w:cs="Helvetica Neue"/>
          <w:color w:val="263026"/>
          <w:kern w:val="0"/>
          <w:sz w:val="24"/>
          <w:szCs w:val="24"/>
        </w:rPr>
        <w:t>、主要经营场所</w:t>
      </w:r>
      <w:r>
        <w:rPr>
          <w:rFonts w:ascii="仿宋" w:hAnsi="仿宋" w:eastAsia="仿宋" w:cs="Helvetica Neue"/>
          <w:color w:val="263026"/>
          <w:kern w:val="0"/>
          <w:sz w:val="24"/>
          <w:szCs w:val="24"/>
        </w:rPr>
        <w:t>；</w:t>
      </w:r>
    </w:p>
    <w:p>
      <w:pPr>
        <w:widowControl/>
        <w:autoSpaceDE w:val="0"/>
        <w:autoSpaceDN w:val="0"/>
        <w:adjustRightInd w:val="0"/>
        <w:spacing w:line="560" w:lineRule="exact"/>
        <w:ind w:firstLine="480" w:firstLineChars="200"/>
        <w:jc w:val="left"/>
        <w:rPr>
          <w:rFonts w:ascii="仿宋" w:hAnsi="仿宋" w:eastAsia="仿宋" w:cs="Helvetica Neue"/>
          <w:color w:val="263026"/>
          <w:kern w:val="0"/>
          <w:sz w:val="24"/>
          <w:szCs w:val="24"/>
        </w:rPr>
      </w:pPr>
      <w:r>
        <w:rPr>
          <w:rFonts w:ascii="仿宋" w:hAnsi="仿宋" w:eastAsia="仿宋" w:cs="Helvetica Neue"/>
          <w:color w:val="263026"/>
          <w:kern w:val="0"/>
          <w:sz w:val="24"/>
          <w:szCs w:val="24"/>
        </w:rPr>
        <w:t>（三）修改或补充本合伙协议</w:t>
      </w:r>
      <w:r>
        <w:rPr>
          <w:rFonts w:hint="eastAsia" w:ascii="仿宋" w:hAnsi="仿宋" w:eastAsia="仿宋" w:cs="Helvetica Neue"/>
          <w:color w:val="263026"/>
          <w:kern w:val="0"/>
          <w:sz w:val="24"/>
          <w:szCs w:val="24"/>
        </w:rPr>
        <w:t>；</w:t>
      </w:r>
    </w:p>
    <w:p>
      <w:pPr>
        <w:widowControl/>
        <w:autoSpaceDE w:val="0"/>
        <w:autoSpaceDN w:val="0"/>
        <w:adjustRightInd w:val="0"/>
        <w:spacing w:line="560" w:lineRule="exact"/>
        <w:ind w:firstLine="480" w:firstLineChars="200"/>
        <w:jc w:val="left"/>
        <w:rPr>
          <w:rFonts w:ascii="仿宋" w:hAnsi="仿宋" w:eastAsia="仿宋" w:cs="Helvetica Neue"/>
          <w:color w:val="263026"/>
          <w:kern w:val="0"/>
          <w:sz w:val="24"/>
          <w:szCs w:val="24"/>
        </w:rPr>
      </w:pPr>
      <w:r>
        <w:rPr>
          <w:rFonts w:ascii="仿宋" w:hAnsi="仿宋" w:eastAsia="仿宋" w:cs="Helvetica Neue"/>
          <w:color w:val="263026"/>
          <w:kern w:val="0"/>
          <w:sz w:val="24"/>
          <w:szCs w:val="24"/>
        </w:rPr>
        <w:t>（四）以</w:t>
      </w:r>
      <w:r>
        <w:rPr>
          <w:rFonts w:hint="eastAsia" w:ascii="仿宋" w:hAnsi="仿宋" w:eastAsia="仿宋" w:cs="Helvetica Neue"/>
          <w:color w:val="263026"/>
          <w:kern w:val="0"/>
          <w:sz w:val="24"/>
          <w:szCs w:val="24"/>
        </w:rPr>
        <w:t>合伙企业的</w:t>
      </w:r>
      <w:r>
        <w:rPr>
          <w:rFonts w:ascii="仿宋" w:hAnsi="仿宋" w:eastAsia="仿宋" w:cs="Helvetica Neue"/>
          <w:color w:val="263026"/>
          <w:kern w:val="0"/>
          <w:sz w:val="24"/>
          <w:szCs w:val="24"/>
        </w:rPr>
        <w:t>名义对外借款或对外担保；</w:t>
      </w:r>
    </w:p>
    <w:p>
      <w:pPr>
        <w:widowControl/>
        <w:autoSpaceDE w:val="0"/>
        <w:autoSpaceDN w:val="0"/>
        <w:adjustRightInd w:val="0"/>
        <w:spacing w:line="560" w:lineRule="exact"/>
        <w:ind w:left="210" w:leftChars="100" w:firstLine="240" w:firstLineChars="100"/>
        <w:jc w:val="left"/>
        <w:rPr>
          <w:rFonts w:ascii="仿宋" w:hAnsi="仿宋" w:eastAsia="仿宋" w:cs="Helvetica Neue"/>
          <w:color w:val="263026"/>
          <w:kern w:val="0"/>
          <w:sz w:val="24"/>
          <w:szCs w:val="24"/>
        </w:rPr>
      </w:pPr>
      <w:r>
        <w:rPr>
          <w:rFonts w:hint="eastAsia" w:ascii="仿宋" w:hAnsi="仿宋" w:eastAsia="仿宋" w:cs="Helvetica Neue"/>
          <w:color w:val="263026"/>
          <w:kern w:val="0"/>
          <w:sz w:val="24"/>
          <w:szCs w:val="24"/>
        </w:rPr>
        <w:t xml:space="preserve"> </w:t>
      </w:r>
      <w:r>
        <w:rPr>
          <w:rFonts w:ascii="仿宋" w:hAnsi="仿宋" w:eastAsia="仿宋" w:cs="Helvetica Neue"/>
          <w:color w:val="263026"/>
          <w:kern w:val="0"/>
          <w:sz w:val="24"/>
          <w:szCs w:val="24"/>
        </w:rPr>
        <w:t>（五）</w:t>
      </w:r>
      <w:r>
        <w:rPr>
          <w:rFonts w:hint="eastAsia" w:ascii="仿宋" w:hAnsi="仿宋" w:eastAsia="仿宋" w:cs="Helvetica Neue"/>
          <w:color w:val="263026"/>
          <w:kern w:val="0"/>
          <w:sz w:val="24"/>
          <w:szCs w:val="24"/>
        </w:rPr>
        <w:t>转让或者处分合伙企业的不动产、知识产权和其他财产权利</w:t>
      </w:r>
      <w:r>
        <w:rPr>
          <w:rFonts w:ascii="仿宋" w:hAnsi="仿宋" w:eastAsia="仿宋" w:cs="Helvetica Neue"/>
          <w:color w:val="263026"/>
          <w:kern w:val="0"/>
          <w:sz w:val="24"/>
          <w:szCs w:val="24"/>
        </w:rPr>
        <w:t>；</w:t>
      </w:r>
    </w:p>
    <w:p>
      <w:pPr>
        <w:widowControl/>
        <w:autoSpaceDE w:val="0"/>
        <w:autoSpaceDN w:val="0"/>
        <w:adjustRightInd w:val="0"/>
        <w:spacing w:line="560" w:lineRule="exact"/>
        <w:ind w:firstLine="480" w:firstLineChars="200"/>
        <w:jc w:val="left"/>
        <w:rPr>
          <w:rFonts w:ascii="仿宋" w:hAnsi="仿宋" w:eastAsia="仿宋" w:cs="Helvetica Neue"/>
          <w:color w:val="263026"/>
          <w:kern w:val="0"/>
          <w:sz w:val="24"/>
          <w:szCs w:val="24"/>
        </w:rPr>
      </w:pPr>
      <w:r>
        <w:rPr>
          <w:rFonts w:ascii="仿宋" w:hAnsi="仿宋" w:eastAsia="仿宋" w:cs="Helvetica Neue"/>
          <w:color w:val="263026"/>
          <w:kern w:val="0"/>
          <w:sz w:val="24"/>
          <w:szCs w:val="24"/>
        </w:rPr>
        <w:t>（六）将</w:t>
      </w:r>
      <w:r>
        <w:rPr>
          <w:rFonts w:hint="eastAsia" w:ascii="仿宋" w:hAnsi="仿宋" w:eastAsia="仿宋" w:cs="Helvetica Neue"/>
          <w:color w:val="263026"/>
          <w:kern w:val="0"/>
          <w:sz w:val="24"/>
          <w:szCs w:val="24"/>
        </w:rPr>
        <w:t>合伙企业</w:t>
      </w:r>
      <w:r>
        <w:rPr>
          <w:rFonts w:ascii="仿宋" w:hAnsi="仿宋" w:eastAsia="仿宋" w:cs="Helvetica Neue"/>
          <w:color w:val="263026"/>
          <w:kern w:val="0"/>
          <w:sz w:val="24"/>
          <w:szCs w:val="24"/>
        </w:rPr>
        <w:t>的财产质押或担保；</w:t>
      </w:r>
    </w:p>
    <w:p>
      <w:pPr>
        <w:widowControl/>
        <w:autoSpaceDE w:val="0"/>
        <w:autoSpaceDN w:val="0"/>
        <w:adjustRightInd w:val="0"/>
        <w:spacing w:line="560" w:lineRule="exact"/>
        <w:ind w:firstLine="480" w:firstLineChars="200"/>
        <w:jc w:val="left"/>
        <w:rPr>
          <w:rFonts w:ascii="仿宋" w:hAnsi="仿宋" w:eastAsia="仿宋" w:cs="Helvetica Neue"/>
          <w:color w:val="263026"/>
          <w:kern w:val="0"/>
          <w:sz w:val="24"/>
          <w:szCs w:val="24"/>
        </w:rPr>
      </w:pPr>
      <w:r>
        <w:rPr>
          <w:rFonts w:ascii="仿宋" w:hAnsi="仿宋" w:eastAsia="仿宋" w:cs="Helvetica Neue"/>
          <w:color w:val="263026"/>
          <w:kern w:val="0"/>
          <w:sz w:val="24"/>
          <w:szCs w:val="24"/>
        </w:rPr>
        <w:t>（七）任一合伙人将其所持</w:t>
      </w:r>
      <w:r>
        <w:rPr>
          <w:rFonts w:hint="eastAsia" w:ascii="仿宋" w:hAnsi="仿宋" w:eastAsia="仿宋" w:cs="Helvetica Neue"/>
          <w:color w:val="263026"/>
          <w:kern w:val="0"/>
          <w:sz w:val="24"/>
          <w:szCs w:val="24"/>
        </w:rPr>
        <w:t>企业</w:t>
      </w:r>
      <w:r>
        <w:rPr>
          <w:rFonts w:ascii="仿宋" w:hAnsi="仿宋" w:eastAsia="仿宋" w:cs="Helvetica Neue"/>
          <w:color w:val="263026"/>
          <w:kern w:val="0"/>
          <w:sz w:val="24"/>
          <w:szCs w:val="24"/>
        </w:rPr>
        <w:t>的财产份额质押或担保；</w:t>
      </w:r>
    </w:p>
    <w:p>
      <w:pPr>
        <w:widowControl/>
        <w:autoSpaceDE w:val="0"/>
        <w:autoSpaceDN w:val="0"/>
        <w:adjustRightInd w:val="0"/>
        <w:spacing w:line="560" w:lineRule="exact"/>
        <w:ind w:firstLine="480" w:firstLineChars="200"/>
        <w:jc w:val="left"/>
        <w:rPr>
          <w:rFonts w:ascii="仿宋" w:hAnsi="仿宋" w:eastAsia="仿宋" w:cs="Helvetica Neue"/>
          <w:color w:val="263026"/>
          <w:kern w:val="0"/>
          <w:sz w:val="24"/>
          <w:szCs w:val="24"/>
        </w:rPr>
      </w:pPr>
      <w:r>
        <w:rPr>
          <w:rFonts w:ascii="仿宋" w:hAnsi="仿宋" w:eastAsia="仿宋" w:cs="Helvetica Neue"/>
          <w:color w:val="263026"/>
          <w:kern w:val="0"/>
          <w:sz w:val="24"/>
          <w:szCs w:val="24"/>
        </w:rPr>
        <w:t>（八）变更普通合伙人执行合伙事务职责范围；</w:t>
      </w:r>
    </w:p>
    <w:p>
      <w:pPr>
        <w:widowControl/>
        <w:autoSpaceDE w:val="0"/>
        <w:autoSpaceDN w:val="0"/>
        <w:adjustRightInd w:val="0"/>
        <w:spacing w:line="560" w:lineRule="exact"/>
        <w:ind w:firstLine="480" w:firstLineChars="200"/>
        <w:jc w:val="left"/>
        <w:rPr>
          <w:rFonts w:ascii="仿宋" w:hAnsi="仿宋" w:eastAsia="仿宋" w:cs="Helvetica Neue"/>
          <w:color w:val="263026"/>
          <w:kern w:val="0"/>
          <w:sz w:val="24"/>
          <w:szCs w:val="24"/>
        </w:rPr>
      </w:pPr>
      <w:r>
        <w:rPr>
          <w:rFonts w:hint="eastAsia" w:ascii="仿宋" w:hAnsi="仿宋" w:eastAsia="仿宋" w:cs="Helvetica Neue"/>
          <w:color w:val="263026"/>
          <w:kern w:val="0"/>
          <w:sz w:val="24"/>
          <w:szCs w:val="24"/>
        </w:rPr>
        <w:t>（九）合伙经营期限的延长；</w:t>
      </w:r>
    </w:p>
    <w:p>
      <w:pPr>
        <w:widowControl/>
        <w:autoSpaceDE w:val="0"/>
        <w:autoSpaceDN w:val="0"/>
        <w:adjustRightInd w:val="0"/>
        <w:spacing w:line="560" w:lineRule="exact"/>
        <w:ind w:firstLine="480" w:firstLineChars="200"/>
        <w:jc w:val="left"/>
        <w:rPr>
          <w:rFonts w:ascii="仿宋" w:hAnsi="仿宋" w:eastAsia="仿宋" w:cs="Helvetica Neue"/>
          <w:color w:val="263026"/>
          <w:kern w:val="0"/>
          <w:sz w:val="24"/>
          <w:szCs w:val="24"/>
        </w:rPr>
      </w:pPr>
      <w:r>
        <w:rPr>
          <w:rFonts w:hint="eastAsia" w:ascii="仿宋" w:hAnsi="仿宋" w:eastAsia="仿宋" w:cs="Helvetica Neue"/>
          <w:color w:val="263026"/>
          <w:kern w:val="0"/>
          <w:sz w:val="24"/>
          <w:szCs w:val="24"/>
        </w:rPr>
        <w:t>（十）合伙人增加或减少对本合伙企业的出资；</w:t>
      </w:r>
    </w:p>
    <w:p>
      <w:pPr>
        <w:widowControl/>
        <w:autoSpaceDE w:val="0"/>
        <w:autoSpaceDN w:val="0"/>
        <w:adjustRightInd w:val="0"/>
        <w:spacing w:line="560" w:lineRule="exact"/>
        <w:ind w:firstLine="480" w:firstLineChars="200"/>
        <w:jc w:val="left"/>
        <w:rPr>
          <w:rFonts w:ascii="仿宋" w:hAnsi="仿宋" w:eastAsia="仿宋" w:cs="Helvetica Neue"/>
          <w:color w:val="263026"/>
          <w:kern w:val="0"/>
          <w:sz w:val="24"/>
          <w:szCs w:val="24"/>
        </w:rPr>
      </w:pPr>
      <w:r>
        <w:rPr>
          <w:rFonts w:hint="eastAsia" w:ascii="仿宋" w:hAnsi="仿宋" w:eastAsia="仿宋" w:cs="Helvetica Neue"/>
          <w:color w:val="263026"/>
          <w:kern w:val="0"/>
          <w:sz w:val="24"/>
          <w:szCs w:val="24"/>
        </w:rPr>
        <w:t>（十一）聘任合伙人以外的人担任本合伙企业的经营管理人员。</w:t>
      </w:r>
    </w:p>
    <w:p>
      <w:pPr>
        <w:widowControl/>
        <w:spacing w:line="560" w:lineRule="exact"/>
        <w:ind w:left="630" w:leftChars="300"/>
        <w:rPr>
          <w:rFonts w:ascii="仿宋" w:hAnsi="仿宋" w:eastAsia="仿宋"/>
          <w:color w:val="333333"/>
          <w:sz w:val="24"/>
          <w:szCs w:val="24"/>
        </w:rPr>
      </w:pPr>
      <w:r>
        <w:rPr>
          <w:rFonts w:hint="eastAsia" w:ascii="仿宋" w:hAnsi="仿宋" w:eastAsia="仿宋"/>
          <w:b/>
          <w:color w:val="333333"/>
          <w:sz w:val="24"/>
          <w:szCs w:val="24"/>
        </w:rPr>
        <w:t>第二十一条</w:t>
      </w:r>
      <w:r>
        <w:rPr>
          <w:rFonts w:hint="eastAsia" w:ascii="仿宋" w:hAnsi="仿宋" w:eastAsia="仿宋"/>
          <w:color w:val="333333"/>
          <w:sz w:val="24"/>
          <w:szCs w:val="24"/>
        </w:rPr>
        <w:t xml:space="preserve"> 普通合伙人不得自营或者同他人合作经营</w:t>
      </w:r>
    </w:p>
    <w:p>
      <w:pPr>
        <w:widowControl/>
        <w:spacing w:line="560" w:lineRule="exact"/>
        <w:rPr>
          <w:rFonts w:ascii="仿宋" w:hAnsi="仿宋" w:eastAsia="仿宋"/>
          <w:color w:val="333333"/>
          <w:sz w:val="24"/>
          <w:szCs w:val="24"/>
        </w:rPr>
      </w:pPr>
      <w:r>
        <w:rPr>
          <w:rFonts w:hint="eastAsia" w:ascii="仿宋" w:hAnsi="仿宋" w:eastAsia="仿宋"/>
          <w:color w:val="333333"/>
          <w:sz w:val="24"/>
          <w:szCs w:val="24"/>
        </w:rPr>
        <w:t>与本有限合伙企业相竞争的业务；有限合伙人可以自营或者同他人合作经营与本有限合伙企业相竞争的业务。</w:t>
      </w:r>
    </w:p>
    <w:p>
      <w:pPr>
        <w:widowControl/>
        <w:autoSpaceDE w:val="0"/>
        <w:autoSpaceDN w:val="0"/>
        <w:adjustRightInd w:val="0"/>
        <w:spacing w:line="560" w:lineRule="exact"/>
        <w:jc w:val="left"/>
        <w:rPr>
          <w:rFonts w:ascii="仿宋" w:hAnsi="仿宋" w:eastAsia="仿宋" w:cs="Helvetica Neue"/>
          <w:color w:val="263026"/>
          <w:kern w:val="0"/>
          <w:sz w:val="24"/>
          <w:szCs w:val="24"/>
        </w:rPr>
      </w:pPr>
      <w:r>
        <w:rPr>
          <w:rFonts w:hint="eastAsia" w:ascii="仿宋" w:hAnsi="仿宋" w:eastAsia="仿宋"/>
          <w:color w:val="333333"/>
          <w:sz w:val="24"/>
          <w:szCs w:val="24"/>
        </w:rPr>
        <w:t xml:space="preserve">　  </w:t>
      </w:r>
      <w:r>
        <w:rPr>
          <w:rFonts w:hint="eastAsia" w:ascii="仿宋" w:hAnsi="仿宋" w:eastAsia="仿宋"/>
          <w:b/>
          <w:color w:val="333333"/>
          <w:sz w:val="24"/>
          <w:szCs w:val="24"/>
        </w:rPr>
        <w:t>第二十二条</w:t>
      </w:r>
      <w:r>
        <w:rPr>
          <w:rFonts w:hint="eastAsia" w:ascii="仿宋" w:hAnsi="仿宋" w:eastAsia="仿宋" w:cs="Helvetica Neue"/>
          <w:color w:val="263026"/>
          <w:kern w:val="0"/>
          <w:sz w:val="24"/>
          <w:szCs w:val="24"/>
        </w:rPr>
        <w:t xml:space="preserve"> </w:t>
      </w:r>
      <w:r>
        <w:rPr>
          <w:rFonts w:ascii="仿宋" w:hAnsi="仿宋" w:eastAsia="仿宋" w:cs="Helvetica Neue"/>
          <w:color w:val="263026"/>
          <w:kern w:val="0"/>
          <w:sz w:val="24"/>
          <w:szCs w:val="24"/>
        </w:rPr>
        <w:t>普通合伙人执行的合伙事务包括但不限于：</w:t>
      </w:r>
    </w:p>
    <w:p>
      <w:pPr>
        <w:widowControl/>
        <w:autoSpaceDE w:val="0"/>
        <w:autoSpaceDN w:val="0"/>
        <w:adjustRightInd w:val="0"/>
        <w:spacing w:line="560" w:lineRule="exact"/>
        <w:ind w:firstLine="480" w:firstLineChars="200"/>
        <w:jc w:val="left"/>
        <w:rPr>
          <w:rFonts w:ascii="仿宋" w:hAnsi="仿宋" w:eastAsia="仿宋" w:cs="Helvetica Neue"/>
          <w:color w:val="263026"/>
          <w:kern w:val="0"/>
          <w:sz w:val="24"/>
          <w:szCs w:val="24"/>
        </w:rPr>
      </w:pPr>
      <w:r>
        <w:rPr>
          <w:rFonts w:ascii="仿宋" w:hAnsi="仿宋" w:eastAsia="仿宋" w:cs="Helvetica Neue"/>
          <w:color w:val="263026"/>
          <w:kern w:val="0"/>
          <w:sz w:val="24"/>
          <w:szCs w:val="24"/>
        </w:rPr>
        <w:t>（一）</w:t>
      </w:r>
      <w:r>
        <w:rPr>
          <w:rFonts w:hint="eastAsia" w:ascii="仿宋" w:hAnsi="仿宋" w:eastAsia="仿宋" w:cs="Helvetica Neue"/>
          <w:color w:val="263026"/>
          <w:kern w:val="0"/>
          <w:sz w:val="24"/>
          <w:szCs w:val="24"/>
        </w:rPr>
        <w:t>根据合伙协议及相关文件</w:t>
      </w:r>
      <w:r>
        <w:rPr>
          <w:rFonts w:ascii="仿宋" w:hAnsi="仿宋" w:eastAsia="仿宋" w:cs="Helvetica Neue"/>
          <w:color w:val="263026"/>
          <w:kern w:val="0"/>
          <w:sz w:val="24"/>
          <w:szCs w:val="24"/>
        </w:rPr>
        <w:t>决定、执行</w:t>
      </w:r>
      <w:r>
        <w:rPr>
          <w:rFonts w:hint="eastAsia" w:ascii="仿宋" w:hAnsi="仿宋" w:eastAsia="仿宋" w:cs="Helvetica Neue"/>
          <w:color w:val="263026"/>
          <w:kern w:val="0"/>
          <w:sz w:val="24"/>
          <w:szCs w:val="24"/>
        </w:rPr>
        <w:t>合伙企业的</w:t>
      </w:r>
      <w:r>
        <w:rPr>
          <w:rFonts w:ascii="仿宋" w:hAnsi="仿宋" w:eastAsia="仿宋" w:cs="Helvetica Neue"/>
          <w:color w:val="263026"/>
          <w:kern w:val="0"/>
          <w:sz w:val="24"/>
          <w:szCs w:val="24"/>
        </w:rPr>
        <w:t>投资及其他业务；</w:t>
      </w:r>
    </w:p>
    <w:p>
      <w:pPr>
        <w:widowControl/>
        <w:autoSpaceDE w:val="0"/>
        <w:autoSpaceDN w:val="0"/>
        <w:adjustRightInd w:val="0"/>
        <w:spacing w:line="560" w:lineRule="exact"/>
        <w:ind w:firstLine="480" w:firstLineChars="200"/>
        <w:jc w:val="left"/>
        <w:rPr>
          <w:rFonts w:ascii="仿宋" w:hAnsi="仿宋" w:eastAsia="仿宋" w:cs="Helvetica Neue"/>
          <w:color w:val="263026"/>
          <w:kern w:val="0"/>
          <w:sz w:val="24"/>
          <w:szCs w:val="24"/>
        </w:rPr>
      </w:pPr>
      <w:r>
        <w:rPr>
          <w:rFonts w:ascii="仿宋" w:hAnsi="仿宋" w:eastAsia="仿宋" w:cs="Helvetica Neue"/>
          <w:color w:val="263026"/>
          <w:kern w:val="0"/>
          <w:sz w:val="24"/>
          <w:szCs w:val="24"/>
        </w:rPr>
        <w:t>（二）根据合伙协议相关规定，制定收益分配方案并实施；</w:t>
      </w:r>
    </w:p>
    <w:p>
      <w:pPr>
        <w:widowControl/>
        <w:autoSpaceDE w:val="0"/>
        <w:autoSpaceDN w:val="0"/>
        <w:adjustRightInd w:val="0"/>
        <w:spacing w:line="560" w:lineRule="exact"/>
        <w:ind w:firstLine="480" w:firstLineChars="200"/>
        <w:jc w:val="left"/>
        <w:rPr>
          <w:rFonts w:ascii="仿宋" w:hAnsi="仿宋" w:eastAsia="仿宋" w:cs="Helvetica Neue"/>
          <w:color w:val="263026"/>
          <w:kern w:val="0"/>
          <w:sz w:val="24"/>
          <w:szCs w:val="24"/>
        </w:rPr>
      </w:pPr>
      <w:r>
        <w:rPr>
          <w:rFonts w:ascii="仿宋" w:hAnsi="仿宋" w:eastAsia="仿宋" w:cs="Helvetica Neue"/>
          <w:color w:val="263026"/>
          <w:kern w:val="0"/>
          <w:sz w:val="24"/>
          <w:szCs w:val="24"/>
        </w:rPr>
        <w:t>（三）召集合伙人会议和合伙人交流会；</w:t>
      </w:r>
    </w:p>
    <w:p>
      <w:pPr>
        <w:widowControl/>
        <w:autoSpaceDE w:val="0"/>
        <w:autoSpaceDN w:val="0"/>
        <w:adjustRightInd w:val="0"/>
        <w:spacing w:line="560" w:lineRule="exact"/>
        <w:ind w:firstLine="480" w:firstLineChars="200"/>
        <w:jc w:val="left"/>
        <w:rPr>
          <w:rFonts w:ascii="仿宋" w:hAnsi="仿宋" w:eastAsia="仿宋" w:cs="Helvetica Neue"/>
          <w:color w:val="263026"/>
          <w:kern w:val="0"/>
          <w:sz w:val="24"/>
          <w:szCs w:val="24"/>
        </w:rPr>
      </w:pPr>
      <w:r>
        <w:rPr>
          <w:rFonts w:hint="eastAsia" w:ascii="仿宋" w:hAnsi="仿宋" w:eastAsia="仿宋" w:cs="Helvetica Neue"/>
          <w:color w:val="263026"/>
          <w:kern w:val="0"/>
          <w:sz w:val="24"/>
          <w:szCs w:val="24"/>
        </w:rPr>
        <w:t>（四）人事管理；</w:t>
      </w:r>
    </w:p>
    <w:p>
      <w:pPr>
        <w:widowControl/>
        <w:autoSpaceDE w:val="0"/>
        <w:autoSpaceDN w:val="0"/>
        <w:adjustRightInd w:val="0"/>
        <w:spacing w:line="560" w:lineRule="exact"/>
        <w:ind w:firstLine="480" w:firstLineChars="200"/>
        <w:jc w:val="left"/>
        <w:rPr>
          <w:rFonts w:ascii="仿宋" w:hAnsi="仿宋" w:eastAsia="仿宋" w:cs="Helvetica Neue"/>
          <w:color w:val="263026"/>
          <w:kern w:val="0"/>
          <w:sz w:val="24"/>
          <w:szCs w:val="24"/>
        </w:rPr>
      </w:pPr>
      <w:r>
        <w:rPr>
          <w:rFonts w:hint="eastAsia" w:ascii="仿宋" w:hAnsi="仿宋" w:eastAsia="仿宋" w:cs="Helvetica Neue"/>
          <w:color w:val="263026"/>
          <w:kern w:val="0"/>
          <w:sz w:val="24"/>
          <w:szCs w:val="24"/>
        </w:rPr>
        <w:t>（五）</w:t>
      </w:r>
      <w:r>
        <w:rPr>
          <w:rFonts w:ascii="仿宋" w:hAnsi="仿宋" w:eastAsia="仿宋" w:cs="Helvetica Neue"/>
          <w:color w:val="263026"/>
          <w:kern w:val="0"/>
          <w:sz w:val="24"/>
          <w:szCs w:val="24"/>
        </w:rPr>
        <w:t>其它事务的管理、控制、运行以及政策决定等事项，但合伙协议及相关文件另有约定的除外。</w:t>
      </w:r>
    </w:p>
    <w:p>
      <w:pPr>
        <w:pStyle w:val="5"/>
        <w:spacing w:line="560" w:lineRule="exact"/>
        <w:rPr>
          <w:rFonts w:ascii="仿宋" w:hAnsi="仿宋" w:eastAsia="仿宋"/>
          <w:color w:val="333333"/>
        </w:rPr>
      </w:pPr>
      <w:r>
        <w:rPr>
          <w:rFonts w:hint="eastAsia" w:ascii="仿宋" w:hAnsi="仿宋" w:eastAsia="仿宋"/>
          <w:color w:val="333333"/>
        </w:rPr>
        <w:t>　　</w:t>
      </w:r>
      <w:r>
        <w:rPr>
          <w:rFonts w:hint="eastAsia" w:ascii="仿宋" w:hAnsi="仿宋" w:eastAsia="仿宋"/>
          <w:b/>
          <w:color w:val="333333"/>
        </w:rPr>
        <w:t>第二十三条</w:t>
      </w:r>
      <w:r>
        <w:rPr>
          <w:rFonts w:hint="eastAsia" w:ascii="仿宋" w:hAnsi="仿宋" w:eastAsia="仿宋"/>
          <w:color w:val="333333"/>
        </w:rPr>
        <w:t xml:space="preserve"> 合伙人经全体合伙人决定，可以增加或者减少对合伙企业的出资。</w:t>
      </w:r>
    </w:p>
    <w:p>
      <w:pPr>
        <w:pStyle w:val="5"/>
        <w:spacing w:line="560" w:lineRule="exact"/>
        <w:jc w:val="center"/>
        <w:rPr>
          <w:rFonts w:ascii="仿宋" w:hAnsi="仿宋" w:eastAsia="仿宋"/>
          <w:b/>
          <w:color w:val="333333"/>
        </w:rPr>
      </w:pPr>
      <w:r>
        <w:rPr>
          <w:rFonts w:hint="eastAsia" w:ascii="仿宋" w:hAnsi="仿宋" w:eastAsia="仿宋"/>
          <w:b/>
          <w:color w:val="333333"/>
        </w:rPr>
        <w:t>第八章 入伙与退伙</w:t>
      </w:r>
    </w:p>
    <w:p>
      <w:pPr>
        <w:widowControl/>
        <w:autoSpaceDE w:val="0"/>
        <w:autoSpaceDN w:val="0"/>
        <w:adjustRightInd w:val="0"/>
        <w:spacing w:line="560" w:lineRule="exact"/>
        <w:ind w:firstLine="570"/>
        <w:jc w:val="left"/>
        <w:rPr>
          <w:rFonts w:ascii="仿宋" w:hAnsi="仿宋" w:eastAsia="仿宋"/>
          <w:color w:val="333333"/>
          <w:sz w:val="24"/>
          <w:szCs w:val="24"/>
        </w:rPr>
      </w:pPr>
      <w:r>
        <w:rPr>
          <w:rFonts w:hint="eastAsia" w:ascii="仿宋" w:hAnsi="仿宋" w:eastAsia="仿宋"/>
          <w:b/>
          <w:color w:val="333333"/>
          <w:sz w:val="24"/>
          <w:szCs w:val="24"/>
        </w:rPr>
        <w:t>第二十四条</w:t>
      </w:r>
      <w:r>
        <w:rPr>
          <w:rFonts w:hint="eastAsia" w:ascii="仿宋" w:hAnsi="仿宋" w:eastAsia="仿宋"/>
          <w:color w:val="333333"/>
          <w:sz w:val="24"/>
          <w:szCs w:val="24"/>
        </w:rPr>
        <w:t xml:space="preserve"> 入伙</w:t>
      </w:r>
    </w:p>
    <w:p>
      <w:pPr>
        <w:widowControl/>
        <w:autoSpaceDE w:val="0"/>
        <w:autoSpaceDN w:val="0"/>
        <w:adjustRightInd w:val="0"/>
        <w:spacing w:line="560" w:lineRule="exact"/>
        <w:ind w:firstLine="570"/>
        <w:jc w:val="left"/>
        <w:rPr>
          <w:rFonts w:ascii="仿宋" w:hAnsi="仿宋" w:eastAsia="仿宋" w:cs="Helvetica Neue"/>
          <w:color w:val="263026"/>
          <w:kern w:val="0"/>
          <w:sz w:val="24"/>
          <w:szCs w:val="24"/>
        </w:rPr>
      </w:pPr>
      <w:r>
        <w:rPr>
          <w:rFonts w:ascii="仿宋" w:hAnsi="仿宋" w:eastAsia="仿宋" w:cs="Helvetica Neue"/>
          <w:color w:val="263026"/>
          <w:kern w:val="0"/>
          <w:sz w:val="24"/>
          <w:szCs w:val="24"/>
        </w:rPr>
        <w:t>（一）</w:t>
      </w:r>
      <w:r>
        <w:rPr>
          <w:rFonts w:hint="eastAsia" w:ascii="仿宋" w:hAnsi="仿宋" w:eastAsia="仿宋" w:cs="宋体"/>
          <w:bCs/>
          <w:kern w:val="0"/>
          <w:sz w:val="24"/>
          <w:szCs w:val="24"/>
          <w:lang w:bidi="en-US"/>
        </w:rPr>
        <w:t>合伙企业根据业务发展与员工激励需要可以吸收新的合伙人。</w:t>
      </w:r>
      <w:r>
        <w:rPr>
          <w:rFonts w:ascii="仿宋" w:hAnsi="仿宋" w:eastAsia="仿宋" w:cs="Helvetica Neue"/>
          <w:color w:val="263026"/>
          <w:kern w:val="0"/>
          <w:sz w:val="24"/>
          <w:szCs w:val="24"/>
        </w:rPr>
        <w:t>新合伙人加入</w:t>
      </w:r>
      <w:r>
        <w:rPr>
          <w:rFonts w:hint="eastAsia" w:ascii="仿宋" w:hAnsi="仿宋" w:eastAsia="仿宋" w:cs="Helvetica Neue"/>
          <w:color w:val="263026"/>
          <w:kern w:val="0"/>
          <w:sz w:val="24"/>
          <w:szCs w:val="24"/>
        </w:rPr>
        <w:t>合伙企业</w:t>
      </w:r>
      <w:r>
        <w:rPr>
          <w:rFonts w:ascii="仿宋" w:hAnsi="仿宋" w:eastAsia="仿宋" w:cs="Helvetica Neue"/>
          <w:color w:val="263026"/>
          <w:kern w:val="0"/>
          <w:sz w:val="24"/>
          <w:szCs w:val="24"/>
        </w:rPr>
        <w:t>的，应当经</w:t>
      </w:r>
      <w:r>
        <w:rPr>
          <w:rFonts w:hint="eastAsia" w:ascii="仿宋" w:hAnsi="仿宋" w:eastAsia="仿宋" w:cs="Helvetica Neue"/>
          <w:color w:val="263026"/>
          <w:kern w:val="0"/>
          <w:sz w:val="24"/>
          <w:szCs w:val="24"/>
        </w:rPr>
        <w:t>全体</w:t>
      </w:r>
      <w:r>
        <w:rPr>
          <w:rFonts w:ascii="仿宋" w:hAnsi="仿宋" w:eastAsia="仿宋" w:cs="Helvetica Neue"/>
          <w:color w:val="263026"/>
          <w:kern w:val="0"/>
          <w:sz w:val="24"/>
          <w:szCs w:val="24"/>
        </w:rPr>
        <w:t>合伙人同意并依法订立书面入伙协议</w:t>
      </w:r>
      <w:r>
        <w:rPr>
          <w:rFonts w:hint="eastAsia" w:ascii="仿宋" w:hAnsi="仿宋" w:eastAsia="仿宋" w:cs="Helvetica Neue"/>
          <w:color w:val="263026"/>
          <w:kern w:val="0"/>
          <w:sz w:val="24"/>
          <w:szCs w:val="24"/>
        </w:rPr>
        <w:t>；</w:t>
      </w:r>
    </w:p>
    <w:p>
      <w:pPr>
        <w:widowControl/>
        <w:autoSpaceDE w:val="0"/>
        <w:autoSpaceDN w:val="0"/>
        <w:adjustRightInd w:val="0"/>
        <w:spacing w:line="560" w:lineRule="exact"/>
        <w:ind w:firstLine="480" w:firstLineChars="200"/>
        <w:jc w:val="left"/>
        <w:rPr>
          <w:rFonts w:ascii="仿宋" w:hAnsi="仿宋" w:eastAsia="仿宋" w:cs="Helvetica Neue"/>
          <w:color w:val="263026"/>
          <w:kern w:val="0"/>
          <w:sz w:val="24"/>
          <w:szCs w:val="24"/>
        </w:rPr>
      </w:pPr>
      <w:r>
        <w:rPr>
          <w:rFonts w:ascii="仿宋" w:hAnsi="仿宋" w:eastAsia="仿宋" w:cs="Helvetica Neue"/>
          <w:color w:val="263026"/>
          <w:kern w:val="0"/>
          <w:sz w:val="24"/>
          <w:szCs w:val="24"/>
        </w:rPr>
        <w:t>（二）除非本合伙协议另有规定，新合伙人依据本</w:t>
      </w:r>
      <w:r>
        <w:rPr>
          <w:rFonts w:hint="eastAsia" w:ascii="仿宋" w:hAnsi="仿宋" w:eastAsia="仿宋" w:cs="Helvetica Neue"/>
          <w:color w:val="263026"/>
          <w:kern w:val="0"/>
          <w:sz w:val="24"/>
          <w:szCs w:val="24"/>
        </w:rPr>
        <w:t>协议</w:t>
      </w:r>
      <w:r>
        <w:rPr>
          <w:rFonts w:ascii="仿宋" w:hAnsi="仿宋" w:eastAsia="仿宋" w:cs="Helvetica Neue"/>
          <w:color w:val="263026"/>
          <w:kern w:val="0"/>
          <w:sz w:val="24"/>
          <w:szCs w:val="24"/>
        </w:rPr>
        <w:t>与</w:t>
      </w:r>
      <w:r>
        <w:rPr>
          <w:rFonts w:hint="eastAsia" w:ascii="仿宋" w:hAnsi="仿宋" w:eastAsia="仿宋" w:cs="Helvetica Neue"/>
          <w:color w:val="263026"/>
          <w:kern w:val="0"/>
          <w:sz w:val="24"/>
          <w:szCs w:val="24"/>
        </w:rPr>
        <w:t>原</w:t>
      </w:r>
      <w:r>
        <w:rPr>
          <w:rFonts w:ascii="仿宋" w:hAnsi="仿宋" w:eastAsia="仿宋" w:cs="Helvetica Neue"/>
          <w:color w:val="263026"/>
          <w:kern w:val="0"/>
          <w:sz w:val="24"/>
          <w:szCs w:val="24"/>
        </w:rPr>
        <w:t>合伙人享有同等权利，承担同等责任。新入伙的有限合伙人对入伙前</w:t>
      </w:r>
      <w:r>
        <w:rPr>
          <w:rFonts w:hint="eastAsia" w:ascii="仿宋" w:hAnsi="仿宋" w:eastAsia="仿宋" w:cs="Helvetica Neue"/>
          <w:color w:val="263026"/>
          <w:kern w:val="0"/>
          <w:sz w:val="24"/>
          <w:szCs w:val="24"/>
        </w:rPr>
        <w:t>合伙企业</w:t>
      </w:r>
      <w:r>
        <w:rPr>
          <w:rFonts w:ascii="仿宋" w:hAnsi="仿宋" w:eastAsia="仿宋" w:cs="Helvetica Neue"/>
          <w:color w:val="263026"/>
          <w:kern w:val="0"/>
          <w:sz w:val="24"/>
          <w:szCs w:val="24"/>
        </w:rPr>
        <w:t>的债务，以其认缴的出资额为限承担责任</w:t>
      </w:r>
      <w:r>
        <w:rPr>
          <w:rFonts w:hint="eastAsia" w:ascii="仿宋" w:hAnsi="仿宋" w:eastAsia="仿宋" w:cs="Helvetica Neue"/>
          <w:color w:val="263026"/>
          <w:kern w:val="0"/>
          <w:sz w:val="24"/>
          <w:szCs w:val="24"/>
        </w:rPr>
        <w:t>；</w:t>
      </w:r>
      <w:r>
        <w:rPr>
          <w:rFonts w:hint="eastAsia" w:ascii="仿宋" w:hAnsi="仿宋" w:eastAsia="仿宋"/>
          <w:color w:val="333333"/>
          <w:sz w:val="24"/>
          <w:szCs w:val="24"/>
        </w:rPr>
        <w:t>新入伙的普通合伙人对入伙前合伙企业的债务承担无限连带责任</w:t>
      </w:r>
      <w:r>
        <w:rPr>
          <w:rFonts w:hint="eastAsia" w:ascii="仿宋" w:hAnsi="仿宋" w:eastAsia="仿宋" w:cs="Helvetica Neue"/>
          <w:color w:val="263026"/>
          <w:kern w:val="0"/>
          <w:sz w:val="24"/>
          <w:szCs w:val="24"/>
        </w:rPr>
        <w:t>；</w:t>
      </w:r>
    </w:p>
    <w:p>
      <w:pPr>
        <w:widowControl/>
        <w:autoSpaceDE w:val="0"/>
        <w:autoSpaceDN w:val="0"/>
        <w:adjustRightInd w:val="0"/>
        <w:spacing w:line="560" w:lineRule="exact"/>
        <w:ind w:firstLine="480" w:firstLineChars="200"/>
        <w:jc w:val="left"/>
        <w:rPr>
          <w:rFonts w:ascii="仿宋" w:hAnsi="仿宋" w:eastAsia="仿宋" w:cs="Helvetica Neue"/>
          <w:color w:val="263026"/>
          <w:kern w:val="0"/>
          <w:sz w:val="24"/>
          <w:szCs w:val="24"/>
        </w:rPr>
      </w:pPr>
      <w:r>
        <w:rPr>
          <w:rFonts w:hint="eastAsia" w:ascii="仿宋" w:hAnsi="仿宋" w:eastAsia="仿宋" w:cs="Helvetica Neue"/>
          <w:color w:val="263026"/>
          <w:kern w:val="0"/>
          <w:sz w:val="24"/>
          <w:szCs w:val="24"/>
        </w:rPr>
        <w:t>（三）新合伙人锁定期为12个月。</w:t>
      </w:r>
    </w:p>
    <w:p>
      <w:pPr>
        <w:pStyle w:val="5"/>
        <w:spacing w:line="560" w:lineRule="exact"/>
        <w:ind w:firstLine="570"/>
        <w:rPr>
          <w:rFonts w:ascii="仿宋" w:hAnsi="仿宋" w:eastAsia="仿宋"/>
        </w:rPr>
      </w:pPr>
      <w:r>
        <w:rPr>
          <w:rFonts w:hint="eastAsia" w:ascii="仿宋" w:hAnsi="仿宋" w:eastAsia="仿宋"/>
          <w:b/>
          <w:color w:val="333333"/>
        </w:rPr>
        <w:t>第二十五条</w:t>
      </w:r>
      <w:r>
        <w:rPr>
          <w:rFonts w:hint="eastAsia" w:ascii="仿宋" w:hAnsi="仿宋" w:eastAsia="仿宋"/>
        </w:rPr>
        <w:t>有下列情形之一的，合伙人可以退伙。</w:t>
      </w:r>
    </w:p>
    <w:p>
      <w:pPr>
        <w:pStyle w:val="5"/>
        <w:numPr>
          <w:ilvl w:val="0"/>
          <w:numId w:val="2"/>
        </w:numPr>
        <w:spacing w:line="560" w:lineRule="exact"/>
        <w:rPr>
          <w:rFonts w:ascii="仿宋" w:hAnsi="仿宋" w:eastAsia="仿宋"/>
        </w:rPr>
      </w:pPr>
      <w:r>
        <w:rPr>
          <w:rFonts w:hint="eastAsia" w:ascii="仿宋" w:hAnsi="仿宋" w:eastAsia="仿宋"/>
        </w:rPr>
        <w:t>合伙协议约定的退伙事由出现；</w:t>
      </w:r>
    </w:p>
    <w:p>
      <w:pPr>
        <w:pStyle w:val="5"/>
        <w:numPr>
          <w:ilvl w:val="0"/>
          <w:numId w:val="2"/>
        </w:numPr>
        <w:spacing w:line="560" w:lineRule="exact"/>
        <w:rPr>
          <w:rFonts w:ascii="仿宋" w:hAnsi="仿宋" w:eastAsia="仿宋"/>
        </w:rPr>
      </w:pPr>
      <w:r>
        <w:rPr>
          <w:rFonts w:hint="eastAsia" w:ascii="仿宋" w:hAnsi="仿宋" w:eastAsia="仿宋"/>
        </w:rPr>
        <w:t>经全体合伙人一致同意；</w:t>
      </w:r>
    </w:p>
    <w:p>
      <w:pPr>
        <w:pStyle w:val="5"/>
        <w:numPr>
          <w:ilvl w:val="0"/>
          <w:numId w:val="2"/>
        </w:numPr>
        <w:spacing w:line="560" w:lineRule="exact"/>
        <w:rPr>
          <w:rFonts w:ascii="仿宋" w:hAnsi="仿宋" w:eastAsia="仿宋"/>
        </w:rPr>
      </w:pPr>
      <w:r>
        <w:rPr>
          <w:rFonts w:ascii="仿宋" w:hAnsi="仿宋" w:eastAsia="仿宋"/>
        </w:rPr>
        <w:t>发生合伙人难以继续参加合伙的事由</w:t>
      </w:r>
      <w:r>
        <w:rPr>
          <w:rFonts w:hint="eastAsia" w:ascii="仿宋" w:hAnsi="仿宋" w:eastAsia="仿宋"/>
        </w:rPr>
        <w:t>；</w:t>
      </w:r>
    </w:p>
    <w:p>
      <w:pPr>
        <w:pStyle w:val="5"/>
        <w:numPr>
          <w:ilvl w:val="0"/>
          <w:numId w:val="2"/>
        </w:numPr>
        <w:spacing w:line="560" w:lineRule="exact"/>
        <w:rPr>
          <w:rFonts w:ascii="仿宋" w:hAnsi="仿宋" w:eastAsia="仿宋"/>
        </w:rPr>
      </w:pPr>
      <w:r>
        <w:rPr>
          <w:rFonts w:hint="eastAsia" w:ascii="仿宋" w:hAnsi="仿宋" w:eastAsia="仿宋"/>
        </w:rPr>
        <w:t>其他合伙人严重违反合伙协议约定的义务。</w:t>
      </w:r>
    </w:p>
    <w:p>
      <w:pPr>
        <w:pStyle w:val="5"/>
        <w:spacing w:line="560" w:lineRule="exact"/>
        <w:ind w:firstLine="570"/>
        <w:rPr>
          <w:rFonts w:ascii="仿宋" w:hAnsi="仿宋" w:eastAsia="仿宋"/>
          <w:color w:val="333333"/>
        </w:rPr>
      </w:pPr>
      <w:r>
        <w:rPr>
          <w:rFonts w:hint="eastAsia" w:ascii="仿宋" w:hAnsi="仿宋" w:eastAsia="仿宋"/>
          <w:color w:val="333333"/>
        </w:rPr>
        <w:t>合伙人在不给合伙企业事务执行造成不利影响的情况下，可以退伙，但应当提前三十日通知其他合伙人。</w:t>
      </w:r>
    </w:p>
    <w:p>
      <w:pPr>
        <w:pStyle w:val="5"/>
        <w:spacing w:line="560" w:lineRule="exact"/>
        <w:rPr>
          <w:rFonts w:ascii="仿宋" w:hAnsi="仿宋" w:eastAsia="仿宋"/>
          <w:color w:val="333333"/>
        </w:rPr>
      </w:pPr>
      <w:r>
        <w:rPr>
          <w:rFonts w:hint="eastAsia" w:ascii="仿宋" w:hAnsi="仿宋" w:eastAsia="仿宋"/>
          <w:color w:val="333333"/>
        </w:rPr>
        <w:t>　　合伙人违反上述规定退伙的，应当赔偿由此给合伙企业造成的损失。</w:t>
      </w:r>
    </w:p>
    <w:p>
      <w:pPr>
        <w:pStyle w:val="5"/>
        <w:spacing w:line="560" w:lineRule="exact"/>
        <w:rPr>
          <w:rFonts w:ascii="仿宋" w:hAnsi="仿宋" w:eastAsia="仿宋"/>
        </w:rPr>
      </w:pPr>
      <w:r>
        <w:rPr>
          <w:rFonts w:hint="eastAsia" w:ascii="仿宋" w:hAnsi="仿宋" w:eastAsia="仿宋"/>
          <w:color w:val="333333"/>
        </w:rPr>
        <w:t>　　</w:t>
      </w:r>
      <w:r>
        <w:rPr>
          <w:rFonts w:hint="eastAsia" w:ascii="仿宋" w:hAnsi="仿宋" w:eastAsia="仿宋"/>
          <w:b/>
          <w:color w:val="333333"/>
        </w:rPr>
        <w:t>第二十六条</w:t>
      </w:r>
      <w:r>
        <w:rPr>
          <w:rFonts w:hint="eastAsia" w:ascii="仿宋" w:hAnsi="仿宋" w:eastAsia="仿宋"/>
        </w:rPr>
        <w:t>合伙人有下列情形之一的，当然退伙。</w:t>
      </w:r>
    </w:p>
    <w:p>
      <w:pPr>
        <w:pStyle w:val="5"/>
        <w:numPr>
          <w:ilvl w:val="0"/>
          <w:numId w:val="3"/>
        </w:numPr>
        <w:spacing w:line="560" w:lineRule="exact"/>
        <w:rPr>
          <w:rFonts w:ascii="仿宋" w:hAnsi="仿宋" w:eastAsia="仿宋"/>
        </w:rPr>
      </w:pPr>
      <w:r>
        <w:rPr>
          <w:rFonts w:hint="eastAsia" w:ascii="仿宋" w:hAnsi="仿宋" w:eastAsia="仿宋"/>
        </w:rPr>
        <w:t>作为合伙人的自然人被认定为无民事行为能力人或限制民事行为能力人、死亡或被依法宣告死亡；</w:t>
      </w:r>
    </w:p>
    <w:p>
      <w:pPr>
        <w:pStyle w:val="5"/>
        <w:numPr>
          <w:ilvl w:val="0"/>
          <w:numId w:val="3"/>
        </w:numPr>
        <w:spacing w:line="560" w:lineRule="exact"/>
        <w:rPr>
          <w:rFonts w:ascii="仿宋" w:hAnsi="仿宋" w:eastAsia="仿宋"/>
        </w:rPr>
      </w:pPr>
      <w:r>
        <w:rPr>
          <w:rFonts w:hint="eastAsia" w:ascii="仿宋" w:hAnsi="仿宋" w:eastAsia="仿宋"/>
        </w:rPr>
        <w:t>作为合伙人的法人或其他组织依法被吊销营业执照、责令关闭、撤销，或者被宣告破产；</w:t>
      </w:r>
    </w:p>
    <w:p>
      <w:pPr>
        <w:pStyle w:val="5"/>
        <w:numPr>
          <w:ilvl w:val="0"/>
          <w:numId w:val="3"/>
        </w:numPr>
        <w:spacing w:line="560" w:lineRule="exact"/>
        <w:rPr>
          <w:rFonts w:ascii="仿宋" w:hAnsi="仿宋" w:eastAsia="仿宋"/>
        </w:rPr>
      </w:pPr>
      <w:r>
        <w:rPr>
          <w:rFonts w:ascii="仿宋" w:hAnsi="仿宋" w:eastAsia="仿宋"/>
        </w:rPr>
        <w:t>个人丧失偿债能力</w:t>
      </w:r>
      <w:r>
        <w:rPr>
          <w:rFonts w:hint="eastAsia" w:ascii="仿宋" w:hAnsi="仿宋" w:eastAsia="仿宋"/>
        </w:rPr>
        <w:t>；</w:t>
      </w:r>
    </w:p>
    <w:p>
      <w:pPr>
        <w:pStyle w:val="5"/>
        <w:numPr>
          <w:ilvl w:val="0"/>
          <w:numId w:val="3"/>
        </w:numPr>
        <w:spacing w:line="560" w:lineRule="exact"/>
        <w:rPr>
          <w:rFonts w:ascii="仿宋" w:hAnsi="仿宋" w:eastAsia="仿宋"/>
        </w:rPr>
      </w:pPr>
      <w:r>
        <w:rPr>
          <w:rFonts w:hint="eastAsia" w:ascii="仿宋" w:hAnsi="仿宋" w:eastAsia="仿宋"/>
        </w:rPr>
        <w:t>法律规定或者合伙协议约定合伙人必须具有相关资格而丧失该资格；</w:t>
      </w:r>
    </w:p>
    <w:p>
      <w:pPr>
        <w:pStyle w:val="5"/>
        <w:numPr>
          <w:ilvl w:val="0"/>
          <w:numId w:val="3"/>
        </w:numPr>
        <w:spacing w:line="560" w:lineRule="exact"/>
        <w:rPr>
          <w:rFonts w:ascii="仿宋" w:hAnsi="仿宋" w:eastAsia="仿宋"/>
        </w:rPr>
      </w:pPr>
      <w:r>
        <w:rPr>
          <w:rFonts w:hint="eastAsia" w:ascii="仿宋" w:hAnsi="仿宋" w:eastAsia="仿宋"/>
        </w:rPr>
        <w:t>合伙人在合伙企业中的全部财产份额被人民法院强制执行；</w:t>
      </w:r>
    </w:p>
    <w:p>
      <w:pPr>
        <w:pStyle w:val="5"/>
        <w:numPr>
          <w:ilvl w:val="0"/>
          <w:numId w:val="3"/>
        </w:numPr>
        <w:spacing w:line="560" w:lineRule="exact"/>
        <w:rPr>
          <w:rFonts w:ascii="仿宋" w:hAnsi="仿宋" w:eastAsia="仿宋"/>
          <w:color w:val="333333"/>
        </w:rPr>
      </w:pPr>
      <w:r>
        <w:rPr>
          <w:rFonts w:ascii="仿宋" w:hAnsi="仿宋" w:eastAsia="仿宋" w:cs="Helvetica Neue"/>
        </w:rPr>
        <w:t>普通合伙人执行合伙事务严重违反法律法规</w:t>
      </w:r>
      <w:r>
        <w:rPr>
          <w:rFonts w:hint="eastAsia" w:ascii="仿宋" w:hAnsi="仿宋" w:eastAsia="仿宋" w:cs="Helvetica Neue"/>
        </w:rPr>
        <w:t>，</w:t>
      </w:r>
      <w:r>
        <w:rPr>
          <w:rFonts w:ascii="仿宋" w:hAnsi="仿宋" w:eastAsia="仿宋" w:cs="Helvetica Neue"/>
        </w:rPr>
        <w:t>给</w:t>
      </w:r>
      <w:r>
        <w:rPr>
          <w:rFonts w:hint="eastAsia" w:ascii="仿宋" w:hAnsi="仿宋" w:eastAsia="仿宋" w:cs="Helvetica Neue"/>
        </w:rPr>
        <w:t>合伙企业</w:t>
      </w:r>
      <w:r>
        <w:rPr>
          <w:rFonts w:ascii="仿宋" w:hAnsi="仿宋" w:eastAsia="仿宋" w:cs="Helvetica Neue"/>
        </w:rPr>
        <w:t>造成重大损失</w:t>
      </w:r>
      <w:r>
        <w:rPr>
          <w:rFonts w:hint="eastAsia" w:ascii="仿宋" w:hAnsi="仿宋" w:eastAsia="仿宋" w:cs="Helvetica Neue"/>
        </w:rPr>
        <w:t>；</w:t>
      </w:r>
    </w:p>
    <w:p>
      <w:pPr>
        <w:pStyle w:val="5"/>
        <w:numPr>
          <w:ilvl w:val="0"/>
          <w:numId w:val="3"/>
        </w:numPr>
        <w:spacing w:line="560" w:lineRule="exact"/>
        <w:rPr>
          <w:rFonts w:ascii="仿宋" w:hAnsi="仿宋" w:eastAsia="仿宋"/>
          <w:color w:val="333333"/>
        </w:rPr>
      </w:pPr>
      <w:r>
        <w:rPr>
          <w:rFonts w:hint="eastAsia" w:ascii="仿宋" w:hAnsi="仿宋" w:eastAsia="仿宋"/>
        </w:rPr>
        <w:t>普通合伙人违反全体合伙人一致通过的其他决议或文件。</w:t>
      </w:r>
      <w:r>
        <w:rPr>
          <w:rFonts w:hint="eastAsia" w:ascii="仿宋" w:hAnsi="仿宋" w:eastAsia="仿宋"/>
          <w:color w:val="333333"/>
        </w:rPr>
        <w:t>　　</w:t>
      </w:r>
    </w:p>
    <w:p>
      <w:pPr>
        <w:pStyle w:val="5"/>
        <w:spacing w:line="560" w:lineRule="exact"/>
        <w:ind w:firstLine="640"/>
        <w:rPr>
          <w:rFonts w:ascii="仿宋" w:hAnsi="仿宋" w:eastAsia="仿宋"/>
          <w:color w:val="333333"/>
        </w:rPr>
      </w:pPr>
      <w:r>
        <w:rPr>
          <w:rFonts w:hint="eastAsia" w:ascii="仿宋" w:hAnsi="仿宋" w:eastAsia="仿宋"/>
          <w:color w:val="333333"/>
        </w:rPr>
        <w:t>普通合伙人被依法认定为无民事行为能力人或者限制民事行为能力人的，经其他合伙人一致同意，可以依法转为有限合伙人；其他合伙人未能一致同意的，该无民事行为能力或者限制民事行为能力的普通合伙人应退伙。</w:t>
      </w:r>
    </w:p>
    <w:p>
      <w:pPr>
        <w:pStyle w:val="5"/>
        <w:spacing w:line="560" w:lineRule="exact"/>
        <w:rPr>
          <w:rFonts w:ascii="仿宋" w:hAnsi="仿宋" w:eastAsia="仿宋"/>
          <w:color w:val="333333"/>
        </w:rPr>
      </w:pPr>
      <w:r>
        <w:rPr>
          <w:rFonts w:hint="eastAsia" w:ascii="仿宋" w:hAnsi="仿宋" w:eastAsia="仿宋"/>
          <w:color w:val="333333"/>
        </w:rPr>
        <w:t>　　退伙事由实际发生之日为退伙生效日。</w:t>
      </w:r>
    </w:p>
    <w:p>
      <w:pPr>
        <w:pStyle w:val="5"/>
        <w:spacing w:line="560" w:lineRule="exact"/>
        <w:rPr>
          <w:rFonts w:ascii="仿宋" w:hAnsi="仿宋" w:eastAsia="仿宋"/>
        </w:rPr>
      </w:pPr>
      <w:r>
        <w:rPr>
          <w:rFonts w:hint="eastAsia" w:ascii="仿宋" w:hAnsi="仿宋" w:eastAsia="仿宋"/>
          <w:color w:val="333333"/>
        </w:rPr>
        <w:t>　　</w:t>
      </w:r>
      <w:r>
        <w:rPr>
          <w:rFonts w:hint="eastAsia" w:ascii="仿宋" w:hAnsi="仿宋" w:eastAsia="仿宋"/>
          <w:b/>
          <w:color w:val="333333"/>
        </w:rPr>
        <w:t>第二十七条</w:t>
      </w:r>
      <w:r>
        <w:rPr>
          <w:rFonts w:hint="eastAsia" w:ascii="仿宋" w:hAnsi="仿宋" w:eastAsia="仿宋"/>
        </w:rPr>
        <w:t>合伙人有下列情形之一的，经其他合伙人一致同意，可以决议将其除名。</w:t>
      </w:r>
    </w:p>
    <w:p>
      <w:pPr>
        <w:pStyle w:val="5"/>
        <w:numPr>
          <w:ilvl w:val="0"/>
          <w:numId w:val="4"/>
        </w:numPr>
        <w:spacing w:line="560" w:lineRule="exact"/>
        <w:rPr>
          <w:rFonts w:ascii="仿宋" w:hAnsi="仿宋" w:eastAsia="仿宋"/>
        </w:rPr>
      </w:pPr>
      <w:r>
        <w:rPr>
          <w:rFonts w:hint="eastAsia" w:ascii="仿宋" w:hAnsi="仿宋" w:eastAsia="仿宋"/>
        </w:rPr>
        <w:t>未履行出资义务；</w:t>
      </w:r>
    </w:p>
    <w:p>
      <w:pPr>
        <w:pStyle w:val="5"/>
        <w:numPr>
          <w:ilvl w:val="0"/>
          <w:numId w:val="4"/>
        </w:numPr>
        <w:spacing w:line="560" w:lineRule="exact"/>
        <w:rPr>
          <w:rFonts w:ascii="仿宋" w:hAnsi="仿宋" w:eastAsia="仿宋"/>
        </w:rPr>
      </w:pPr>
      <w:r>
        <w:rPr>
          <w:rFonts w:hint="eastAsia" w:ascii="仿宋" w:hAnsi="仿宋" w:eastAsia="仿宋"/>
        </w:rPr>
        <w:t>因故意或者重大过失给合伙企业造成损失；</w:t>
      </w:r>
    </w:p>
    <w:p>
      <w:pPr>
        <w:pStyle w:val="5"/>
        <w:numPr>
          <w:ilvl w:val="0"/>
          <w:numId w:val="4"/>
        </w:numPr>
        <w:spacing w:line="560" w:lineRule="exact"/>
        <w:rPr>
          <w:rFonts w:ascii="仿宋" w:hAnsi="仿宋" w:eastAsia="仿宋"/>
        </w:rPr>
      </w:pPr>
      <w:r>
        <w:rPr>
          <w:rFonts w:hint="eastAsia" w:ascii="仿宋" w:hAnsi="仿宋" w:eastAsia="仿宋"/>
        </w:rPr>
        <w:t>执行合伙事务时有不正当行为。</w:t>
      </w:r>
    </w:p>
    <w:p>
      <w:pPr>
        <w:pStyle w:val="5"/>
        <w:spacing w:line="560" w:lineRule="exact"/>
        <w:rPr>
          <w:rFonts w:ascii="仿宋" w:hAnsi="仿宋" w:eastAsia="仿宋"/>
          <w:color w:val="333333"/>
        </w:rPr>
      </w:pPr>
      <w:r>
        <w:rPr>
          <w:rFonts w:hint="eastAsia" w:ascii="仿宋" w:hAnsi="仿宋" w:eastAsia="仿宋"/>
          <w:color w:val="333333"/>
        </w:rPr>
        <w:t>　　对合伙人的除名决议应当书面通知被除名人。被除名人接到除名通知之日，除名生效，被除名人退伙。被除名人对除名决议有异议的，可以自接到除名通知之日起_30_日内，向人</w:t>
      </w:r>
      <w:r>
        <w:fldChar w:fldCharType="begin"/>
      </w:r>
      <w:r>
        <w:instrText xml:space="preserve"> HYPERLINK "http://www.chinalawedu.com/sifakaoshi/ziliao/minfa/" \t "_blank" \o "民法" </w:instrText>
      </w:r>
      <w:r>
        <w:fldChar w:fldCharType="separate"/>
      </w:r>
      <w:r>
        <w:rPr>
          <w:rStyle w:val="9"/>
          <w:rFonts w:hint="eastAsia" w:ascii="仿宋" w:hAnsi="仿宋" w:eastAsia="仿宋"/>
        </w:rPr>
        <w:t>民法</w:t>
      </w:r>
      <w:r>
        <w:rPr>
          <w:rStyle w:val="9"/>
          <w:rFonts w:hint="eastAsia" w:ascii="仿宋" w:hAnsi="仿宋" w:eastAsia="仿宋"/>
        </w:rPr>
        <w:fldChar w:fldCharType="end"/>
      </w:r>
      <w:r>
        <w:rPr>
          <w:rFonts w:hint="eastAsia" w:ascii="仿宋" w:hAnsi="仿宋" w:eastAsia="仿宋"/>
          <w:color w:val="333333"/>
        </w:rPr>
        <w:t>院起诉。</w:t>
      </w:r>
    </w:p>
    <w:p>
      <w:pPr>
        <w:pStyle w:val="5"/>
        <w:spacing w:line="560" w:lineRule="exact"/>
        <w:ind w:firstLine="570"/>
        <w:rPr>
          <w:rFonts w:ascii="仿宋" w:hAnsi="仿宋" w:eastAsia="仿宋"/>
          <w:color w:val="333333"/>
        </w:rPr>
      </w:pPr>
      <w:r>
        <w:rPr>
          <w:rFonts w:hint="eastAsia" w:ascii="仿宋" w:hAnsi="仿宋" w:eastAsia="仿宋"/>
          <w:b/>
          <w:color w:val="333333"/>
        </w:rPr>
        <w:t>第二十八条</w:t>
      </w:r>
      <w:r>
        <w:rPr>
          <w:rFonts w:hint="eastAsia" w:ascii="仿宋" w:hAnsi="仿宋" w:eastAsia="仿宋"/>
          <w:color w:val="333333"/>
        </w:rPr>
        <w:t xml:space="preserve"> 普通合伙人退伙后，对基于其退伙前的原因发生的合伙企业债务，承担无限连带责任；退伙时，合伙企业财产少于合伙企业债务的，该退伙人应当依照本协议规定分担亏损。有限合伙人退伙后，对基于其退伙前的原因发生的有限合伙企业债务，以其退伙时从有限合伙企业中取回的财产承担责任。</w:t>
      </w:r>
    </w:p>
    <w:p>
      <w:pPr>
        <w:pStyle w:val="5"/>
        <w:spacing w:line="560" w:lineRule="exact"/>
        <w:rPr>
          <w:rFonts w:ascii="仿宋" w:hAnsi="仿宋" w:eastAsia="仿宋"/>
          <w:color w:val="333333"/>
        </w:rPr>
      </w:pPr>
      <w:r>
        <w:rPr>
          <w:rFonts w:hint="eastAsia" w:ascii="仿宋" w:hAnsi="仿宋" w:eastAsia="仿宋"/>
          <w:color w:val="333333"/>
        </w:rPr>
        <w:t>　　</w:t>
      </w:r>
      <w:r>
        <w:rPr>
          <w:rFonts w:hint="eastAsia" w:ascii="仿宋" w:hAnsi="仿宋" w:eastAsia="仿宋"/>
          <w:b/>
          <w:color w:val="333333"/>
        </w:rPr>
        <w:t>第二十九条</w:t>
      </w:r>
      <w:r>
        <w:rPr>
          <w:rFonts w:hint="eastAsia" w:ascii="仿宋" w:hAnsi="仿宋" w:eastAsia="仿宋"/>
          <w:color w:val="333333"/>
        </w:rPr>
        <w:t xml:space="preserve"> 经全体合伙人一致同意普通合伙人可以转变为有限合伙人，或者有限合伙人可以转变为普通合伙人。</w:t>
      </w:r>
    </w:p>
    <w:p>
      <w:pPr>
        <w:pStyle w:val="5"/>
        <w:spacing w:line="560" w:lineRule="exact"/>
        <w:rPr>
          <w:rFonts w:ascii="仿宋" w:hAnsi="仿宋" w:eastAsia="仿宋"/>
          <w:color w:val="333333"/>
        </w:rPr>
      </w:pPr>
      <w:r>
        <w:rPr>
          <w:rFonts w:hint="eastAsia" w:ascii="仿宋" w:hAnsi="仿宋" w:eastAsia="仿宋"/>
          <w:color w:val="333333"/>
        </w:rPr>
        <w:t>　　有限合伙人转变为普通合伙人的，对其作为有限合伙人期间有限合伙企业发生的债务承担无限连带责任。普通合伙人转变为有限合伙人的，对其作为普通合伙人期间合伙企业发生的债务承担无限连带责任。</w:t>
      </w:r>
    </w:p>
    <w:p>
      <w:pPr>
        <w:pStyle w:val="5"/>
        <w:spacing w:line="560" w:lineRule="exact"/>
        <w:jc w:val="center"/>
        <w:rPr>
          <w:rFonts w:ascii="仿宋" w:hAnsi="仿宋" w:eastAsia="仿宋"/>
          <w:b/>
          <w:color w:val="333333"/>
        </w:rPr>
      </w:pPr>
      <w:r>
        <w:rPr>
          <w:rFonts w:hint="eastAsia" w:ascii="仿宋" w:hAnsi="仿宋" w:eastAsia="仿宋"/>
          <w:b/>
          <w:color w:val="333333"/>
        </w:rPr>
        <w:t>第九章 争议解决办法</w:t>
      </w:r>
    </w:p>
    <w:p>
      <w:pPr>
        <w:pStyle w:val="5"/>
        <w:spacing w:line="560" w:lineRule="exact"/>
        <w:rPr>
          <w:rFonts w:ascii="仿宋" w:hAnsi="仿宋" w:eastAsia="仿宋"/>
          <w:color w:val="333333"/>
        </w:rPr>
      </w:pPr>
      <w:r>
        <w:rPr>
          <w:rFonts w:hint="eastAsia" w:ascii="仿宋" w:hAnsi="仿宋" w:eastAsia="仿宋"/>
          <w:color w:val="333333"/>
        </w:rPr>
        <w:t>　　</w:t>
      </w:r>
      <w:r>
        <w:rPr>
          <w:rFonts w:hint="eastAsia" w:ascii="仿宋" w:hAnsi="仿宋" w:eastAsia="仿宋"/>
          <w:b/>
          <w:color w:val="333333"/>
        </w:rPr>
        <w:t>第三十条</w:t>
      </w:r>
      <w:r>
        <w:rPr>
          <w:rFonts w:hint="eastAsia" w:ascii="仿宋" w:hAnsi="仿宋" w:eastAsia="仿宋"/>
          <w:color w:val="333333"/>
        </w:rPr>
        <w:t xml:space="preserve"> 合伙人履行合伙协议发生争议的，合伙人可以通过协商或者调解解决。不愿通过协商、调解解决或者协商、调解不成的，可以向上海市嘉定区人民法院起诉。</w:t>
      </w:r>
    </w:p>
    <w:p>
      <w:pPr>
        <w:pStyle w:val="5"/>
        <w:spacing w:line="560" w:lineRule="exact"/>
        <w:jc w:val="center"/>
        <w:rPr>
          <w:rFonts w:ascii="仿宋" w:hAnsi="仿宋" w:eastAsia="仿宋"/>
          <w:b/>
          <w:color w:val="333333"/>
        </w:rPr>
      </w:pPr>
      <w:r>
        <w:rPr>
          <w:rFonts w:hint="eastAsia" w:ascii="仿宋" w:hAnsi="仿宋" w:eastAsia="仿宋"/>
          <w:b/>
          <w:color w:val="333333"/>
        </w:rPr>
        <w:t>第十章 合伙企业的解散与清算</w:t>
      </w:r>
    </w:p>
    <w:p>
      <w:pPr>
        <w:pStyle w:val="5"/>
        <w:spacing w:line="560" w:lineRule="exact"/>
        <w:rPr>
          <w:rFonts w:ascii="仿宋" w:hAnsi="仿宋" w:eastAsia="仿宋"/>
          <w:color w:val="333333"/>
        </w:rPr>
      </w:pPr>
      <w:r>
        <w:rPr>
          <w:rFonts w:hint="eastAsia" w:ascii="仿宋" w:hAnsi="仿宋" w:eastAsia="仿宋"/>
          <w:color w:val="333333"/>
        </w:rPr>
        <w:t>　</w:t>
      </w:r>
      <w:r>
        <w:rPr>
          <w:rFonts w:hint="eastAsia" w:ascii="仿宋" w:hAnsi="仿宋" w:eastAsia="仿宋"/>
          <w:b/>
          <w:color w:val="333333"/>
        </w:rPr>
        <w:t>　第三十一条</w:t>
      </w:r>
      <w:r>
        <w:rPr>
          <w:rFonts w:hint="eastAsia" w:ascii="仿宋" w:hAnsi="仿宋" w:eastAsia="仿宋"/>
          <w:color w:val="333333"/>
        </w:rPr>
        <w:t xml:space="preserve"> 合伙企业有下列情形之一的，应当解散：</w:t>
      </w:r>
    </w:p>
    <w:p>
      <w:pPr>
        <w:pStyle w:val="5"/>
        <w:spacing w:line="560" w:lineRule="exact"/>
        <w:rPr>
          <w:rFonts w:ascii="仿宋" w:hAnsi="仿宋" w:eastAsia="仿宋"/>
          <w:color w:val="333333"/>
        </w:rPr>
      </w:pPr>
      <w:r>
        <w:rPr>
          <w:rFonts w:hint="eastAsia" w:ascii="仿宋" w:hAnsi="仿宋" w:eastAsia="仿宋"/>
          <w:color w:val="333333"/>
        </w:rPr>
        <w:t>　　（一）合伙期限届满，合伙人决定不再经营；</w:t>
      </w:r>
    </w:p>
    <w:p>
      <w:pPr>
        <w:pStyle w:val="5"/>
        <w:spacing w:line="560" w:lineRule="exact"/>
        <w:rPr>
          <w:rFonts w:ascii="仿宋" w:hAnsi="仿宋" w:eastAsia="仿宋"/>
          <w:color w:val="333333"/>
        </w:rPr>
      </w:pPr>
      <w:r>
        <w:rPr>
          <w:rFonts w:hint="eastAsia" w:ascii="仿宋" w:hAnsi="仿宋" w:eastAsia="仿宋"/>
          <w:color w:val="333333"/>
        </w:rPr>
        <w:t>　　（二）全体合伙人决定解散；</w:t>
      </w:r>
    </w:p>
    <w:p>
      <w:pPr>
        <w:pStyle w:val="5"/>
        <w:spacing w:line="560" w:lineRule="exact"/>
        <w:rPr>
          <w:rFonts w:ascii="仿宋" w:hAnsi="仿宋" w:eastAsia="仿宋"/>
          <w:color w:val="333333"/>
        </w:rPr>
      </w:pPr>
      <w:r>
        <w:rPr>
          <w:rFonts w:hint="eastAsia" w:ascii="仿宋" w:hAnsi="仿宋" w:eastAsia="仿宋"/>
          <w:color w:val="333333"/>
        </w:rPr>
        <w:t>　　（三）合伙协议约定的合伙目的已经实现或者无法实现；</w:t>
      </w:r>
    </w:p>
    <w:p>
      <w:pPr>
        <w:pStyle w:val="5"/>
        <w:spacing w:line="560" w:lineRule="exact"/>
        <w:rPr>
          <w:rFonts w:ascii="仿宋" w:hAnsi="仿宋" w:eastAsia="仿宋"/>
          <w:color w:val="333333"/>
        </w:rPr>
      </w:pPr>
      <w:r>
        <w:rPr>
          <w:rFonts w:hint="eastAsia" w:ascii="仿宋" w:hAnsi="仿宋" w:eastAsia="仿宋"/>
          <w:color w:val="333333"/>
        </w:rPr>
        <w:t>　　（四）合伙企业依法被吊销营业执照、责令关闭或者被撤销；</w:t>
      </w:r>
    </w:p>
    <w:p>
      <w:pPr>
        <w:pStyle w:val="5"/>
        <w:spacing w:line="560" w:lineRule="exact"/>
        <w:rPr>
          <w:rFonts w:ascii="仿宋" w:hAnsi="仿宋" w:eastAsia="仿宋"/>
          <w:color w:val="333333"/>
        </w:rPr>
      </w:pPr>
      <w:r>
        <w:rPr>
          <w:rFonts w:hint="eastAsia" w:ascii="仿宋" w:hAnsi="仿宋" w:eastAsia="仿宋"/>
          <w:color w:val="333333"/>
        </w:rPr>
        <w:t>　　（五）法律、行政法规规定的其他原因。</w:t>
      </w:r>
    </w:p>
    <w:p>
      <w:pPr>
        <w:pStyle w:val="5"/>
        <w:spacing w:line="560" w:lineRule="exact"/>
        <w:rPr>
          <w:rFonts w:ascii="仿宋" w:hAnsi="仿宋" w:eastAsia="仿宋"/>
        </w:rPr>
      </w:pPr>
      <w:r>
        <w:rPr>
          <w:rFonts w:hint="eastAsia" w:ascii="仿宋" w:hAnsi="仿宋" w:eastAsia="仿宋"/>
          <w:color w:val="333333"/>
        </w:rPr>
        <w:t>　　</w:t>
      </w:r>
      <w:r>
        <w:rPr>
          <w:rFonts w:hint="eastAsia" w:ascii="仿宋" w:hAnsi="仿宋" w:eastAsia="仿宋"/>
          <w:b/>
          <w:color w:val="333333"/>
        </w:rPr>
        <w:t>第三十二条</w:t>
      </w:r>
      <w:r>
        <w:rPr>
          <w:rFonts w:hint="eastAsia" w:ascii="仿宋" w:hAnsi="仿宋" w:eastAsia="仿宋"/>
        </w:rPr>
        <w:t>合伙企业解散，应当由清算人进行清算。清算人由全体合伙人担任；经全体合伙人过半数同意，可以自合伙企业解散事由出现后十五日内指定一个或数个合伙人，或者委托第三人，担任清算人。合伙企业清算应当按《合伙企业法》的规定进行。</w:t>
      </w:r>
    </w:p>
    <w:p>
      <w:pPr>
        <w:pStyle w:val="5"/>
        <w:spacing w:line="560" w:lineRule="exact"/>
        <w:ind w:firstLine="480" w:firstLineChars="200"/>
        <w:rPr>
          <w:rFonts w:ascii="仿宋" w:hAnsi="仿宋" w:eastAsia="仿宋"/>
        </w:rPr>
      </w:pPr>
      <w:r>
        <w:rPr>
          <w:rFonts w:hint="eastAsia" w:ascii="仿宋" w:hAnsi="仿宋" w:eastAsia="仿宋"/>
        </w:rPr>
        <w:t>清算期间，合伙企业存续，不得开展与清算无关的经营活动。清算人在清算期间执行下列事务：</w:t>
      </w:r>
    </w:p>
    <w:p>
      <w:pPr>
        <w:pStyle w:val="5"/>
        <w:numPr>
          <w:ilvl w:val="0"/>
          <w:numId w:val="5"/>
        </w:numPr>
        <w:spacing w:line="560" w:lineRule="exact"/>
        <w:rPr>
          <w:rFonts w:ascii="仿宋" w:hAnsi="仿宋" w:eastAsia="仿宋"/>
        </w:rPr>
      </w:pPr>
      <w:r>
        <w:rPr>
          <w:rFonts w:hint="eastAsia" w:ascii="仿宋" w:hAnsi="仿宋" w:eastAsia="仿宋"/>
        </w:rPr>
        <w:t>清理企业财产，分别编制资产负债表和财产清单；</w:t>
      </w:r>
    </w:p>
    <w:p>
      <w:pPr>
        <w:pStyle w:val="5"/>
        <w:numPr>
          <w:ilvl w:val="0"/>
          <w:numId w:val="5"/>
        </w:numPr>
        <w:spacing w:line="560" w:lineRule="exact"/>
        <w:rPr>
          <w:rFonts w:ascii="仿宋" w:hAnsi="仿宋" w:eastAsia="仿宋"/>
        </w:rPr>
      </w:pPr>
      <w:r>
        <w:rPr>
          <w:rFonts w:hint="eastAsia" w:ascii="仿宋" w:hAnsi="仿宋" w:eastAsia="仿宋"/>
        </w:rPr>
        <w:t>处理与清算有关的合伙企业未了事务；</w:t>
      </w:r>
    </w:p>
    <w:p>
      <w:pPr>
        <w:pStyle w:val="5"/>
        <w:numPr>
          <w:ilvl w:val="0"/>
          <w:numId w:val="5"/>
        </w:numPr>
        <w:spacing w:line="560" w:lineRule="exact"/>
        <w:rPr>
          <w:rFonts w:ascii="仿宋" w:hAnsi="仿宋" w:eastAsia="仿宋"/>
        </w:rPr>
      </w:pPr>
      <w:r>
        <w:rPr>
          <w:rFonts w:hint="eastAsia" w:ascii="仿宋" w:hAnsi="仿宋" w:eastAsia="仿宋"/>
        </w:rPr>
        <w:t>清缴所欠税款；</w:t>
      </w:r>
    </w:p>
    <w:p>
      <w:pPr>
        <w:pStyle w:val="5"/>
        <w:numPr>
          <w:ilvl w:val="0"/>
          <w:numId w:val="5"/>
        </w:numPr>
        <w:spacing w:line="560" w:lineRule="exact"/>
        <w:rPr>
          <w:rFonts w:ascii="仿宋" w:hAnsi="仿宋" w:eastAsia="仿宋"/>
        </w:rPr>
      </w:pPr>
      <w:r>
        <w:rPr>
          <w:rFonts w:hint="eastAsia" w:ascii="仿宋" w:hAnsi="仿宋" w:eastAsia="仿宋"/>
        </w:rPr>
        <w:t>理清债权、债务；</w:t>
      </w:r>
    </w:p>
    <w:p>
      <w:pPr>
        <w:pStyle w:val="5"/>
        <w:numPr>
          <w:ilvl w:val="0"/>
          <w:numId w:val="5"/>
        </w:numPr>
        <w:spacing w:line="560" w:lineRule="exact"/>
        <w:rPr>
          <w:rFonts w:ascii="仿宋" w:hAnsi="仿宋" w:eastAsia="仿宋"/>
        </w:rPr>
      </w:pPr>
      <w:r>
        <w:rPr>
          <w:rFonts w:hint="eastAsia" w:ascii="仿宋" w:hAnsi="仿宋" w:eastAsia="仿宋"/>
        </w:rPr>
        <w:t>处理合伙企业清偿债务后的剩余财产；</w:t>
      </w:r>
    </w:p>
    <w:p>
      <w:pPr>
        <w:pStyle w:val="5"/>
        <w:numPr>
          <w:ilvl w:val="0"/>
          <w:numId w:val="5"/>
        </w:numPr>
        <w:spacing w:line="560" w:lineRule="exact"/>
        <w:rPr>
          <w:rFonts w:ascii="仿宋" w:hAnsi="仿宋" w:eastAsia="仿宋"/>
        </w:rPr>
      </w:pPr>
      <w:r>
        <w:rPr>
          <w:rFonts w:hint="eastAsia" w:ascii="仿宋" w:hAnsi="仿宋" w:eastAsia="仿宋"/>
        </w:rPr>
        <w:t>代表企业参加诉讼或仲裁活动。</w:t>
      </w:r>
    </w:p>
    <w:p>
      <w:pPr>
        <w:pStyle w:val="5"/>
        <w:spacing w:line="560" w:lineRule="exact"/>
        <w:rPr>
          <w:rFonts w:ascii="仿宋" w:hAnsi="仿宋" w:eastAsia="仿宋"/>
        </w:rPr>
      </w:pPr>
      <w:r>
        <w:rPr>
          <w:rFonts w:hint="eastAsia" w:ascii="仿宋" w:hAnsi="仿宋" w:eastAsia="仿宋"/>
        </w:rPr>
        <w:t>　　合伙企业财产在支付清算费用和职工工资、社会保险费用、法定补偿金以及缴纳所欠税款、清偿债务后的剩余财产，依照本协议的规定进行分配。</w:t>
      </w:r>
    </w:p>
    <w:p>
      <w:pPr>
        <w:pStyle w:val="5"/>
        <w:spacing w:line="560" w:lineRule="exact"/>
        <w:rPr>
          <w:rFonts w:ascii="仿宋" w:hAnsi="仿宋" w:eastAsia="仿宋"/>
          <w:color w:val="333333"/>
        </w:rPr>
      </w:pPr>
      <w:r>
        <w:rPr>
          <w:rFonts w:hint="eastAsia" w:ascii="仿宋" w:hAnsi="仿宋" w:eastAsia="仿宋"/>
          <w:color w:val="333333"/>
        </w:rPr>
        <w:t>　　</w:t>
      </w:r>
      <w:r>
        <w:rPr>
          <w:rFonts w:hint="eastAsia" w:ascii="仿宋" w:hAnsi="仿宋" w:eastAsia="仿宋"/>
          <w:b/>
          <w:color w:val="333333"/>
        </w:rPr>
        <w:t>第三十三条</w:t>
      </w:r>
      <w:r>
        <w:rPr>
          <w:rFonts w:hint="eastAsia" w:ascii="仿宋" w:hAnsi="仿宋" w:eastAsia="仿宋"/>
          <w:color w:val="333333"/>
        </w:rPr>
        <w:t xml:space="preserve"> 清算结束后，清算人应当编制清算报告，经全体合伙人签名、盖章后，在_15_日内向企业登记机关报送清算报告，申请办理合伙企业注销登记。</w:t>
      </w:r>
    </w:p>
    <w:p>
      <w:pPr>
        <w:pStyle w:val="5"/>
        <w:spacing w:line="560" w:lineRule="exact"/>
        <w:jc w:val="center"/>
        <w:rPr>
          <w:rFonts w:ascii="仿宋" w:hAnsi="仿宋" w:eastAsia="仿宋"/>
          <w:b/>
          <w:color w:val="333333"/>
        </w:rPr>
      </w:pPr>
      <w:r>
        <w:rPr>
          <w:rFonts w:hint="eastAsia" w:ascii="仿宋" w:hAnsi="仿宋" w:eastAsia="仿宋"/>
          <w:b/>
          <w:color w:val="333333"/>
        </w:rPr>
        <w:t>第十一章 违约责任</w:t>
      </w:r>
    </w:p>
    <w:p>
      <w:pPr>
        <w:pStyle w:val="5"/>
        <w:spacing w:line="560" w:lineRule="exact"/>
        <w:rPr>
          <w:rFonts w:ascii="仿宋" w:hAnsi="仿宋" w:eastAsia="仿宋"/>
        </w:rPr>
      </w:pPr>
      <w:r>
        <w:rPr>
          <w:rFonts w:hint="eastAsia" w:ascii="仿宋" w:hAnsi="仿宋" w:eastAsia="仿宋"/>
          <w:color w:val="333333"/>
        </w:rPr>
        <w:t>　　</w:t>
      </w:r>
      <w:r>
        <w:rPr>
          <w:rFonts w:hint="eastAsia" w:ascii="仿宋" w:hAnsi="仿宋" w:eastAsia="仿宋"/>
          <w:b/>
          <w:color w:val="333333"/>
        </w:rPr>
        <w:t>第三十四条</w:t>
      </w:r>
      <w:r>
        <w:rPr>
          <w:rFonts w:hint="eastAsia" w:ascii="仿宋" w:hAnsi="仿宋" w:eastAsia="仿宋"/>
          <w:color w:val="333333"/>
        </w:rPr>
        <w:t xml:space="preserve"> 合伙人违反合伙协议的，应当依法承担违约责任。</w:t>
      </w:r>
      <w:r>
        <w:rPr>
          <w:rFonts w:hint="eastAsia" w:ascii="仿宋" w:hAnsi="仿宋" w:eastAsia="仿宋"/>
        </w:rPr>
        <w:t>具体如下：</w:t>
      </w:r>
    </w:p>
    <w:p>
      <w:pPr>
        <w:pStyle w:val="5"/>
        <w:spacing w:line="560" w:lineRule="exact"/>
        <w:rPr>
          <w:rFonts w:ascii="仿宋" w:hAnsi="仿宋" w:eastAsia="仿宋"/>
        </w:rPr>
      </w:pPr>
      <w:r>
        <w:rPr>
          <w:rFonts w:hint="eastAsia" w:ascii="仿宋" w:hAnsi="仿宋" w:eastAsia="仿宋"/>
        </w:rPr>
        <w:t xml:space="preserve">    （一）合伙人执行合伙事务应当归合伙企业的利益据为己有的，或者采取其他手段侵占合伙企业财产的，应当将该利益和财产退还合伙企业；给合伙企业或者其他合伙人造成损失的，依法应承担赔偿责任。</w:t>
      </w:r>
    </w:p>
    <w:p>
      <w:pPr>
        <w:pStyle w:val="5"/>
        <w:spacing w:line="560" w:lineRule="exact"/>
        <w:rPr>
          <w:rFonts w:ascii="仿宋" w:hAnsi="仿宋" w:eastAsia="仿宋"/>
        </w:rPr>
      </w:pPr>
      <w:r>
        <w:rPr>
          <w:rFonts w:hint="eastAsia" w:ascii="仿宋" w:hAnsi="仿宋" w:eastAsia="仿宋"/>
        </w:rPr>
        <w:t xml:space="preserve">    （二）合伙人对本合伙协议约定必须经全体合伙人一致同意始执行的事务擅自处理，给合伙企业或者其他合伙人造成损失的，依法承担赔偿责任。</w:t>
      </w:r>
    </w:p>
    <w:p>
      <w:pPr>
        <w:pStyle w:val="5"/>
        <w:spacing w:line="560" w:lineRule="exact"/>
        <w:rPr>
          <w:rFonts w:ascii="仿宋" w:hAnsi="仿宋" w:eastAsia="仿宋"/>
        </w:rPr>
      </w:pPr>
      <w:r>
        <w:rPr>
          <w:rFonts w:hint="eastAsia" w:ascii="仿宋" w:hAnsi="仿宋" w:eastAsia="仿宋"/>
        </w:rPr>
        <w:t xml:space="preserve">    （三）不具有事务执行权的合伙人擅自执行合伙事务，给合伙企业或者其他合伙人造成损失的，依法承担赔偿责任。</w:t>
      </w:r>
    </w:p>
    <w:p>
      <w:pPr>
        <w:pStyle w:val="5"/>
        <w:spacing w:line="560" w:lineRule="exact"/>
        <w:ind w:firstLine="640"/>
        <w:rPr>
          <w:rFonts w:ascii="仿宋" w:hAnsi="仿宋" w:eastAsia="仿宋"/>
        </w:rPr>
      </w:pPr>
      <w:r>
        <w:rPr>
          <w:rFonts w:hint="eastAsia" w:ascii="仿宋" w:hAnsi="仿宋" w:eastAsia="仿宋"/>
        </w:rPr>
        <w:t>（四）合伙人违反本合伙协议的约定，从事与本合伙企业相竞争的业务或者与本合伙企业进行交易的，该收益归合伙企业所有；给合伙企业或者其他合伙人造成损失的，依法承担赔偿责任。</w:t>
      </w:r>
    </w:p>
    <w:p>
      <w:pPr>
        <w:pStyle w:val="5"/>
        <w:spacing w:line="560" w:lineRule="exact"/>
        <w:jc w:val="center"/>
        <w:rPr>
          <w:rFonts w:ascii="仿宋" w:hAnsi="仿宋" w:eastAsia="仿宋"/>
          <w:b/>
          <w:color w:val="333333"/>
        </w:rPr>
      </w:pPr>
      <w:r>
        <w:rPr>
          <w:rFonts w:hint="eastAsia" w:ascii="仿宋" w:hAnsi="仿宋" w:eastAsia="仿宋"/>
          <w:b/>
          <w:color w:val="333333"/>
        </w:rPr>
        <w:t>第十二章 其他事项</w:t>
      </w:r>
    </w:p>
    <w:p>
      <w:pPr>
        <w:pStyle w:val="5"/>
        <w:spacing w:line="560" w:lineRule="exact"/>
        <w:rPr>
          <w:rFonts w:ascii="仿宋" w:hAnsi="仿宋" w:eastAsia="仿宋"/>
          <w:color w:val="333333"/>
        </w:rPr>
      </w:pPr>
      <w:r>
        <w:rPr>
          <w:rFonts w:hint="eastAsia" w:ascii="仿宋" w:hAnsi="仿宋" w:eastAsia="仿宋"/>
          <w:color w:val="333333"/>
        </w:rPr>
        <w:t>　　</w:t>
      </w:r>
      <w:r>
        <w:rPr>
          <w:rFonts w:hint="eastAsia" w:ascii="仿宋" w:hAnsi="仿宋" w:eastAsia="仿宋"/>
          <w:b/>
          <w:color w:val="333333"/>
        </w:rPr>
        <w:t>第三十五条</w:t>
      </w:r>
      <w:r>
        <w:rPr>
          <w:rFonts w:hint="eastAsia" w:ascii="仿宋" w:hAnsi="仿宋" w:eastAsia="仿宋"/>
          <w:color w:val="333333"/>
        </w:rPr>
        <w:t xml:space="preserve"> 经全体合伙人协商一致，可以修改或者补充合伙协议。</w:t>
      </w:r>
    </w:p>
    <w:p>
      <w:pPr>
        <w:pStyle w:val="5"/>
        <w:spacing w:line="560" w:lineRule="exact"/>
        <w:ind w:firstLine="482" w:firstLineChars="200"/>
        <w:rPr>
          <w:rFonts w:ascii="仿宋" w:hAnsi="仿宋" w:eastAsia="仿宋"/>
          <w:color w:val="333333"/>
        </w:rPr>
      </w:pPr>
      <w:r>
        <w:rPr>
          <w:rFonts w:hint="eastAsia" w:ascii="仿宋" w:hAnsi="仿宋" w:eastAsia="仿宋"/>
          <w:b/>
          <w:color w:val="333333"/>
        </w:rPr>
        <w:t>第三十六条</w:t>
      </w:r>
      <w:r>
        <w:rPr>
          <w:rFonts w:hint="eastAsia" w:ascii="仿宋" w:hAnsi="仿宋" w:eastAsia="仿宋"/>
          <w:color w:val="333333"/>
        </w:rPr>
        <w:t xml:space="preserve"> 本协议一式______份，合伙人各持_____份，并报合伙企业登记机关_____份。</w:t>
      </w:r>
    </w:p>
    <w:p>
      <w:pPr>
        <w:pStyle w:val="5"/>
        <w:spacing w:line="560" w:lineRule="exact"/>
        <w:ind w:firstLine="570"/>
        <w:rPr>
          <w:rFonts w:ascii="仿宋" w:hAnsi="仿宋" w:eastAsia="仿宋"/>
          <w:color w:val="333333"/>
        </w:rPr>
      </w:pPr>
      <w:r>
        <w:rPr>
          <w:rFonts w:hint="eastAsia" w:ascii="仿宋" w:hAnsi="仿宋" w:eastAsia="仿宋"/>
          <w:color w:val="333333"/>
        </w:rPr>
        <w:t>本协议未尽事宜，按国家有关法律规定执行。</w:t>
      </w:r>
    </w:p>
    <w:p>
      <w:pPr>
        <w:pStyle w:val="5"/>
        <w:spacing w:line="560" w:lineRule="exact"/>
        <w:ind w:firstLine="570"/>
        <w:rPr>
          <w:rFonts w:ascii="仿宋" w:hAnsi="仿宋" w:eastAsia="仿宋"/>
          <w:color w:val="333333"/>
        </w:rPr>
      </w:pPr>
      <w:r>
        <w:rPr>
          <w:rFonts w:hint="eastAsia" w:ascii="仿宋" w:hAnsi="仿宋" w:eastAsia="仿宋"/>
          <w:color w:val="333333"/>
        </w:rPr>
        <w:t>以下无正文。</w:t>
      </w:r>
    </w:p>
    <w:p>
      <w:pPr>
        <w:pStyle w:val="5"/>
        <w:spacing w:line="560" w:lineRule="exact"/>
        <w:rPr>
          <w:rFonts w:ascii="仿宋" w:hAnsi="仿宋" w:eastAsia="仿宋"/>
          <w:color w:val="333333"/>
        </w:rPr>
      </w:pPr>
      <w:r>
        <w:rPr>
          <w:rFonts w:hint="eastAsia" w:ascii="仿宋" w:hAnsi="仿宋" w:eastAsia="仿宋"/>
          <w:color w:val="333333"/>
        </w:rPr>
        <w:t>　　</w:t>
      </w:r>
    </w:p>
    <w:p>
      <w:pPr>
        <w:pStyle w:val="5"/>
        <w:spacing w:line="560" w:lineRule="exact"/>
        <w:rPr>
          <w:rFonts w:ascii="仿宋" w:hAnsi="仿宋" w:eastAsia="仿宋"/>
          <w:color w:val="333333"/>
        </w:rPr>
      </w:pPr>
    </w:p>
    <w:p>
      <w:pPr>
        <w:pStyle w:val="5"/>
        <w:spacing w:line="560" w:lineRule="exact"/>
        <w:rPr>
          <w:rFonts w:ascii="仿宋" w:hAnsi="仿宋" w:eastAsia="仿宋"/>
          <w:color w:val="333333"/>
        </w:rPr>
      </w:pPr>
    </w:p>
    <w:p>
      <w:pPr>
        <w:pStyle w:val="5"/>
        <w:spacing w:line="560" w:lineRule="exact"/>
        <w:rPr>
          <w:rFonts w:ascii="仿宋" w:hAnsi="仿宋" w:eastAsia="仿宋"/>
          <w:color w:val="333333"/>
        </w:rPr>
      </w:pPr>
    </w:p>
    <w:p>
      <w:pPr>
        <w:pStyle w:val="5"/>
        <w:spacing w:line="560" w:lineRule="exact"/>
        <w:rPr>
          <w:rFonts w:ascii="仿宋" w:hAnsi="仿宋" w:eastAsia="仿宋"/>
          <w:color w:val="333333"/>
        </w:rPr>
      </w:pPr>
    </w:p>
    <w:p>
      <w:pPr>
        <w:pStyle w:val="5"/>
        <w:spacing w:line="560" w:lineRule="exact"/>
        <w:rPr>
          <w:rFonts w:ascii="仿宋" w:hAnsi="仿宋" w:eastAsia="仿宋"/>
          <w:color w:val="333333"/>
        </w:rPr>
      </w:pPr>
    </w:p>
    <w:p>
      <w:pPr>
        <w:pStyle w:val="5"/>
        <w:spacing w:line="560" w:lineRule="exact"/>
        <w:rPr>
          <w:rFonts w:ascii="仿宋" w:hAnsi="仿宋" w:eastAsia="仿宋"/>
          <w:color w:val="333333"/>
        </w:rPr>
      </w:pPr>
    </w:p>
    <w:p>
      <w:pPr>
        <w:pStyle w:val="5"/>
        <w:spacing w:line="560" w:lineRule="exact"/>
        <w:rPr>
          <w:rFonts w:ascii="仿宋" w:hAnsi="仿宋" w:eastAsia="仿宋"/>
          <w:color w:val="333333"/>
        </w:rPr>
      </w:pPr>
    </w:p>
    <w:p>
      <w:pPr>
        <w:pStyle w:val="5"/>
        <w:spacing w:line="560" w:lineRule="exact"/>
        <w:rPr>
          <w:rFonts w:ascii="仿宋" w:hAnsi="仿宋" w:eastAsia="仿宋"/>
          <w:color w:val="333333"/>
        </w:rPr>
      </w:pPr>
    </w:p>
    <w:p>
      <w:pPr>
        <w:pStyle w:val="5"/>
        <w:spacing w:line="560" w:lineRule="exact"/>
        <w:rPr>
          <w:rFonts w:ascii="仿宋" w:hAnsi="仿宋" w:eastAsia="仿宋"/>
          <w:color w:val="333333"/>
        </w:rPr>
      </w:pPr>
    </w:p>
    <w:p>
      <w:pPr>
        <w:pStyle w:val="5"/>
        <w:spacing w:line="560" w:lineRule="exact"/>
        <w:rPr>
          <w:rFonts w:ascii="仿宋" w:hAnsi="仿宋" w:eastAsia="仿宋"/>
          <w:color w:val="333333"/>
        </w:rPr>
      </w:pPr>
    </w:p>
    <w:p>
      <w:pPr>
        <w:pStyle w:val="5"/>
        <w:spacing w:line="560" w:lineRule="exact"/>
        <w:rPr>
          <w:rFonts w:ascii="仿宋" w:hAnsi="仿宋" w:eastAsia="仿宋"/>
          <w:b/>
          <w:color w:val="333333"/>
        </w:rPr>
      </w:pPr>
      <w:r>
        <w:rPr>
          <w:rFonts w:hint="eastAsia" w:ascii="仿宋" w:hAnsi="仿宋" w:eastAsia="仿宋"/>
          <w:b/>
          <w:color w:val="333333"/>
        </w:rPr>
        <w:t>本页为</w:t>
      </w:r>
      <w:r>
        <w:rPr>
          <w:rFonts w:hint="eastAsia" w:ascii="仿宋" w:hAnsi="仿宋" w:eastAsia="仿宋"/>
          <w:b/>
          <w:color w:val="333333"/>
          <w:u w:val="single"/>
        </w:rPr>
        <w:t xml:space="preserve">              </w:t>
      </w:r>
      <w:r>
        <w:rPr>
          <w:rFonts w:hint="eastAsia" w:ascii="仿宋" w:hAnsi="仿宋" w:eastAsia="仿宋"/>
          <w:b/>
          <w:color w:val="333333"/>
        </w:rPr>
        <w:t xml:space="preserve">  合伙企业（有限合伙）合伙协议签章页。</w:t>
      </w:r>
    </w:p>
    <w:p>
      <w:pPr>
        <w:pStyle w:val="5"/>
        <w:spacing w:line="560" w:lineRule="exact"/>
        <w:rPr>
          <w:rFonts w:ascii="仿宋" w:hAnsi="仿宋" w:eastAsia="仿宋"/>
          <w:color w:val="333333"/>
        </w:rPr>
      </w:pPr>
      <w:r>
        <w:rPr>
          <w:rFonts w:ascii="仿宋" w:hAnsi="仿宋" w:eastAsia="仿宋"/>
          <w:color w:val="333333"/>
        </w:rPr>
        <w:t>全体合伙人签字</w:t>
      </w:r>
      <w:r>
        <w:rPr>
          <w:rFonts w:hint="eastAsia" w:ascii="仿宋" w:hAnsi="仿宋" w:eastAsia="仿宋"/>
          <w:color w:val="333333"/>
        </w:rPr>
        <w:t>、</w:t>
      </w:r>
      <w:r>
        <w:rPr>
          <w:rFonts w:ascii="仿宋" w:hAnsi="仿宋" w:eastAsia="仿宋"/>
          <w:color w:val="333333"/>
        </w:rPr>
        <w:t>盖章</w:t>
      </w:r>
      <w:r>
        <w:rPr>
          <w:rFonts w:hint="eastAsia" w:ascii="仿宋" w:hAnsi="仿宋" w:eastAsia="仿宋"/>
          <w:color w:val="333333"/>
        </w:rPr>
        <w:t>：</w:t>
      </w:r>
    </w:p>
    <w:p>
      <w:pPr>
        <w:pStyle w:val="5"/>
        <w:spacing w:line="560" w:lineRule="exact"/>
        <w:rPr>
          <w:rFonts w:ascii="仿宋" w:hAnsi="仿宋" w:eastAsia="仿宋"/>
          <w:color w:val="333333"/>
        </w:rPr>
      </w:pPr>
    </w:p>
    <w:p>
      <w:pPr>
        <w:pStyle w:val="5"/>
        <w:spacing w:line="560" w:lineRule="exact"/>
        <w:rPr>
          <w:rFonts w:ascii="仿宋" w:hAnsi="仿宋" w:eastAsia="仿宋"/>
          <w:color w:val="333333"/>
        </w:rPr>
      </w:pPr>
      <w:r>
        <w:rPr>
          <w:rFonts w:hint="eastAsia" w:ascii="仿宋" w:hAnsi="仿宋" w:eastAsia="仿宋"/>
          <w:color w:val="333333"/>
        </w:rPr>
        <w:t>普通合伙人（签字或盖章）：</w:t>
      </w:r>
    </w:p>
    <w:p>
      <w:pPr>
        <w:pStyle w:val="5"/>
        <w:spacing w:line="560" w:lineRule="exact"/>
        <w:rPr>
          <w:rFonts w:ascii="仿宋" w:hAnsi="仿宋" w:eastAsia="仿宋"/>
          <w:color w:val="333333"/>
        </w:rPr>
      </w:pPr>
    </w:p>
    <w:p>
      <w:pPr>
        <w:pStyle w:val="5"/>
        <w:spacing w:line="560" w:lineRule="exact"/>
        <w:rPr>
          <w:rFonts w:ascii="仿宋" w:hAnsi="仿宋" w:eastAsia="仿宋"/>
          <w:color w:val="333333"/>
        </w:rPr>
      </w:pPr>
    </w:p>
    <w:p>
      <w:pPr>
        <w:pStyle w:val="5"/>
        <w:spacing w:line="560" w:lineRule="exact"/>
        <w:rPr>
          <w:rFonts w:ascii="仿宋" w:hAnsi="仿宋" w:eastAsia="仿宋"/>
          <w:color w:val="333333"/>
        </w:rPr>
      </w:pPr>
      <w:r>
        <w:rPr>
          <w:rFonts w:hint="eastAsia" w:ascii="仿宋" w:hAnsi="仿宋" w:eastAsia="仿宋"/>
          <w:color w:val="333333"/>
        </w:rPr>
        <w:t>有限合伙人（签名或盖章）：</w:t>
      </w:r>
    </w:p>
    <w:p>
      <w:pPr>
        <w:pStyle w:val="5"/>
        <w:spacing w:line="560" w:lineRule="exact"/>
        <w:rPr>
          <w:rFonts w:ascii="仿宋" w:hAnsi="仿宋" w:eastAsia="仿宋"/>
          <w:color w:val="333333"/>
        </w:rPr>
      </w:pPr>
    </w:p>
    <w:p>
      <w:pPr>
        <w:pStyle w:val="5"/>
        <w:spacing w:line="560" w:lineRule="exact"/>
        <w:rPr>
          <w:rFonts w:ascii="仿宋" w:hAnsi="仿宋" w:eastAsia="仿宋"/>
          <w:color w:val="333333"/>
        </w:rPr>
      </w:pPr>
    </w:p>
    <w:p>
      <w:pPr>
        <w:pStyle w:val="5"/>
        <w:spacing w:line="560" w:lineRule="exact"/>
        <w:rPr>
          <w:rFonts w:ascii="仿宋" w:hAnsi="仿宋" w:eastAsia="仿宋"/>
          <w:color w:val="333333"/>
        </w:rPr>
      </w:pPr>
      <w:r>
        <w:rPr>
          <w:rFonts w:hint="eastAsia" w:ascii="仿宋" w:hAnsi="仿宋" w:eastAsia="仿宋"/>
          <w:color w:val="333333"/>
        </w:rPr>
        <w:t>签署时间_________年_______月_______日</w:t>
      </w: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仿宋">
    <w:panose1 w:val="02010609060101010101"/>
    <w:charset w:val="86"/>
    <w:family w:val="modern"/>
    <w:pitch w:val="default"/>
    <w:sig w:usb0="800002BF" w:usb1="38CF7CFA" w:usb2="00000016" w:usb3="00000000" w:csb0="00040001" w:csb1="00000000"/>
  </w:font>
  <w:font w:name="Helvetica Neue">
    <w:altName w:val="Segoe Print"/>
    <w:panose1 w:val="00000000000000000000"/>
    <w:charset w:val="00"/>
    <w:family w:val="auto"/>
    <w:pitch w:val="default"/>
    <w:sig w:usb0="00000000" w:usb1="00000000" w:usb2="0000001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mc:AlternateContent>
        <mc:Choice Requires="wps">
          <w:drawing>
            <wp:anchor distT="0" distB="0" distL="114300" distR="114300" simplePos="0" relativeHeight="251658240"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9525">
                        <a:noFill/>
                      </a:ln>
                    </wps:spPr>
                    <wps:txbx>
                      <w:txbxContent>
                        <w:p>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1</w:t>
                          </w:r>
                          <w:r>
                            <w:rPr>
                              <w:rFonts w:hint="eastAsia"/>
                              <w:sz w:val="18"/>
                            </w:rPr>
                            <w:fldChar w:fldCharType="end"/>
                          </w:r>
                        </w:p>
                      </w:txbxContent>
                    </wps:txbx>
                    <wps:bodyPr wrap="none" lIns="0" tIns="0" rIns="0" bIns="0" upright="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8240;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">
              <v:fill on="f" focussize="0,0"/>
              <v:stroke on="f"/>
              <v:imagedata o:title=""/>
              <o:lock v:ext="edit" aspectratio="f"/>
              <v:textbox inset="0mm,0mm,0mm,0mm" style="mso-fit-shape-to-text:t;">
                <w:txbxContent>
                  <w:p>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1</w:t>
                    </w:r>
                    <w:r>
                      <w:rPr>
                        <w:rFonts w:hint="eastAsia"/>
                        <w:sz w:val="18"/>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D00AF3"/>
    <w:multiLevelType w:val="multilevel"/>
    <w:tmpl w:val="0AD00AF3"/>
    <w:lvl w:ilvl="0" w:tentative="0">
      <w:start w:val="1"/>
      <w:numFmt w:val="japaneseCounting"/>
      <w:lvlText w:val="（%1）"/>
      <w:lvlJc w:val="left"/>
      <w:pPr>
        <w:ind w:left="1545" w:hanging="1080"/>
      </w:pPr>
      <w:rPr>
        <w:rFonts w:hint="default"/>
      </w:rPr>
    </w:lvl>
    <w:lvl w:ilvl="1" w:tentative="0">
      <w:start w:val="1"/>
      <w:numFmt w:val="lowerLetter"/>
      <w:lvlText w:val="%2)"/>
      <w:lvlJc w:val="left"/>
      <w:pPr>
        <w:ind w:left="1305" w:hanging="420"/>
      </w:pPr>
    </w:lvl>
    <w:lvl w:ilvl="2" w:tentative="0">
      <w:start w:val="1"/>
      <w:numFmt w:val="lowerRoman"/>
      <w:lvlText w:val="%3."/>
      <w:lvlJc w:val="right"/>
      <w:pPr>
        <w:ind w:left="1725" w:hanging="420"/>
      </w:pPr>
    </w:lvl>
    <w:lvl w:ilvl="3" w:tentative="0">
      <w:start w:val="1"/>
      <w:numFmt w:val="decimal"/>
      <w:lvlText w:val="%4."/>
      <w:lvlJc w:val="left"/>
      <w:pPr>
        <w:ind w:left="2145" w:hanging="420"/>
      </w:pPr>
    </w:lvl>
    <w:lvl w:ilvl="4" w:tentative="0">
      <w:start w:val="1"/>
      <w:numFmt w:val="lowerLetter"/>
      <w:lvlText w:val="%5)"/>
      <w:lvlJc w:val="left"/>
      <w:pPr>
        <w:ind w:left="2565" w:hanging="420"/>
      </w:pPr>
    </w:lvl>
    <w:lvl w:ilvl="5" w:tentative="0">
      <w:start w:val="1"/>
      <w:numFmt w:val="lowerRoman"/>
      <w:lvlText w:val="%6."/>
      <w:lvlJc w:val="right"/>
      <w:pPr>
        <w:ind w:left="2985" w:hanging="420"/>
      </w:pPr>
    </w:lvl>
    <w:lvl w:ilvl="6" w:tentative="0">
      <w:start w:val="1"/>
      <w:numFmt w:val="decimal"/>
      <w:lvlText w:val="%7."/>
      <w:lvlJc w:val="left"/>
      <w:pPr>
        <w:ind w:left="3405" w:hanging="420"/>
      </w:pPr>
    </w:lvl>
    <w:lvl w:ilvl="7" w:tentative="0">
      <w:start w:val="1"/>
      <w:numFmt w:val="lowerLetter"/>
      <w:lvlText w:val="%8)"/>
      <w:lvlJc w:val="left"/>
      <w:pPr>
        <w:ind w:left="3825" w:hanging="420"/>
      </w:pPr>
    </w:lvl>
    <w:lvl w:ilvl="8" w:tentative="0">
      <w:start w:val="1"/>
      <w:numFmt w:val="lowerRoman"/>
      <w:lvlText w:val="%9."/>
      <w:lvlJc w:val="right"/>
      <w:pPr>
        <w:ind w:left="4245" w:hanging="420"/>
      </w:pPr>
    </w:lvl>
  </w:abstractNum>
  <w:abstractNum w:abstractNumId="1">
    <w:nsid w:val="2FBC74EC"/>
    <w:multiLevelType w:val="multilevel"/>
    <w:tmpl w:val="2FBC74EC"/>
    <w:lvl w:ilvl="0" w:tentative="0">
      <w:start w:val="1"/>
      <w:numFmt w:val="japaneseCounting"/>
      <w:lvlText w:val="（%1）"/>
      <w:lvlJc w:val="left"/>
      <w:pPr>
        <w:ind w:left="1720" w:hanging="1080"/>
      </w:pPr>
      <w:rPr>
        <w:rFonts w:hint="default"/>
      </w:rPr>
    </w:lvl>
    <w:lvl w:ilvl="1" w:tentative="0">
      <w:start w:val="1"/>
      <w:numFmt w:val="lowerLetter"/>
      <w:lvlText w:val="%2)"/>
      <w:lvlJc w:val="left"/>
      <w:pPr>
        <w:ind w:left="1480" w:hanging="420"/>
      </w:pPr>
    </w:lvl>
    <w:lvl w:ilvl="2" w:tentative="0">
      <w:start w:val="1"/>
      <w:numFmt w:val="lowerRoman"/>
      <w:lvlText w:val="%3."/>
      <w:lvlJc w:val="right"/>
      <w:pPr>
        <w:ind w:left="1900" w:hanging="420"/>
      </w:pPr>
    </w:lvl>
    <w:lvl w:ilvl="3" w:tentative="0">
      <w:start w:val="1"/>
      <w:numFmt w:val="decimal"/>
      <w:lvlText w:val="%4."/>
      <w:lvlJc w:val="left"/>
      <w:pPr>
        <w:ind w:left="2320" w:hanging="420"/>
      </w:pPr>
    </w:lvl>
    <w:lvl w:ilvl="4" w:tentative="0">
      <w:start w:val="1"/>
      <w:numFmt w:val="lowerLetter"/>
      <w:lvlText w:val="%5)"/>
      <w:lvlJc w:val="left"/>
      <w:pPr>
        <w:ind w:left="2740" w:hanging="420"/>
      </w:pPr>
    </w:lvl>
    <w:lvl w:ilvl="5" w:tentative="0">
      <w:start w:val="1"/>
      <w:numFmt w:val="lowerRoman"/>
      <w:lvlText w:val="%6."/>
      <w:lvlJc w:val="right"/>
      <w:pPr>
        <w:ind w:left="3160" w:hanging="420"/>
      </w:pPr>
    </w:lvl>
    <w:lvl w:ilvl="6" w:tentative="0">
      <w:start w:val="1"/>
      <w:numFmt w:val="decimal"/>
      <w:lvlText w:val="%7."/>
      <w:lvlJc w:val="left"/>
      <w:pPr>
        <w:ind w:left="3580" w:hanging="420"/>
      </w:pPr>
    </w:lvl>
    <w:lvl w:ilvl="7" w:tentative="0">
      <w:start w:val="1"/>
      <w:numFmt w:val="lowerLetter"/>
      <w:lvlText w:val="%8)"/>
      <w:lvlJc w:val="left"/>
      <w:pPr>
        <w:ind w:left="4000" w:hanging="420"/>
      </w:pPr>
    </w:lvl>
    <w:lvl w:ilvl="8" w:tentative="0">
      <w:start w:val="1"/>
      <w:numFmt w:val="lowerRoman"/>
      <w:lvlText w:val="%9."/>
      <w:lvlJc w:val="right"/>
      <w:pPr>
        <w:ind w:left="4420" w:hanging="420"/>
      </w:pPr>
    </w:lvl>
  </w:abstractNum>
  <w:abstractNum w:abstractNumId="2">
    <w:nsid w:val="4055368D"/>
    <w:multiLevelType w:val="multilevel"/>
    <w:tmpl w:val="4055368D"/>
    <w:lvl w:ilvl="0" w:tentative="0">
      <w:start w:val="1"/>
      <w:numFmt w:val="decimal"/>
      <w:lvlText w:val="%1、"/>
      <w:lvlJc w:val="left"/>
      <w:pPr>
        <w:ind w:left="1290" w:hanging="720"/>
      </w:pPr>
      <w:rPr>
        <w:rFonts w:hint="default"/>
      </w:rPr>
    </w:lvl>
    <w:lvl w:ilvl="1" w:tentative="0">
      <w:start w:val="1"/>
      <w:numFmt w:val="lowerLetter"/>
      <w:lvlText w:val="%2)"/>
      <w:lvlJc w:val="left"/>
      <w:pPr>
        <w:ind w:left="1410" w:hanging="420"/>
      </w:pPr>
    </w:lvl>
    <w:lvl w:ilvl="2" w:tentative="0">
      <w:start w:val="1"/>
      <w:numFmt w:val="lowerRoman"/>
      <w:lvlText w:val="%3."/>
      <w:lvlJc w:val="right"/>
      <w:pPr>
        <w:ind w:left="1830" w:hanging="420"/>
      </w:pPr>
    </w:lvl>
    <w:lvl w:ilvl="3" w:tentative="0">
      <w:start w:val="1"/>
      <w:numFmt w:val="decimal"/>
      <w:lvlText w:val="%4."/>
      <w:lvlJc w:val="left"/>
      <w:pPr>
        <w:ind w:left="2250" w:hanging="420"/>
      </w:pPr>
    </w:lvl>
    <w:lvl w:ilvl="4" w:tentative="0">
      <w:start w:val="1"/>
      <w:numFmt w:val="lowerLetter"/>
      <w:lvlText w:val="%5)"/>
      <w:lvlJc w:val="left"/>
      <w:pPr>
        <w:ind w:left="2670" w:hanging="420"/>
      </w:pPr>
    </w:lvl>
    <w:lvl w:ilvl="5" w:tentative="0">
      <w:start w:val="1"/>
      <w:numFmt w:val="lowerRoman"/>
      <w:lvlText w:val="%6."/>
      <w:lvlJc w:val="right"/>
      <w:pPr>
        <w:ind w:left="3090" w:hanging="420"/>
      </w:pPr>
    </w:lvl>
    <w:lvl w:ilvl="6" w:tentative="0">
      <w:start w:val="1"/>
      <w:numFmt w:val="decimal"/>
      <w:lvlText w:val="%7."/>
      <w:lvlJc w:val="left"/>
      <w:pPr>
        <w:ind w:left="3510" w:hanging="420"/>
      </w:pPr>
    </w:lvl>
    <w:lvl w:ilvl="7" w:tentative="0">
      <w:start w:val="1"/>
      <w:numFmt w:val="lowerLetter"/>
      <w:lvlText w:val="%8)"/>
      <w:lvlJc w:val="left"/>
      <w:pPr>
        <w:ind w:left="3930" w:hanging="420"/>
      </w:pPr>
    </w:lvl>
    <w:lvl w:ilvl="8" w:tentative="0">
      <w:start w:val="1"/>
      <w:numFmt w:val="lowerRoman"/>
      <w:lvlText w:val="%9."/>
      <w:lvlJc w:val="right"/>
      <w:pPr>
        <w:ind w:left="4350" w:hanging="420"/>
      </w:pPr>
    </w:lvl>
  </w:abstractNum>
  <w:abstractNum w:abstractNumId="3">
    <w:nsid w:val="56A406B3"/>
    <w:multiLevelType w:val="multilevel"/>
    <w:tmpl w:val="56A406B3"/>
    <w:lvl w:ilvl="0" w:tentative="0">
      <w:start w:val="1"/>
      <w:numFmt w:val="japaneseCounting"/>
      <w:lvlText w:val="（%1）"/>
      <w:lvlJc w:val="left"/>
      <w:pPr>
        <w:ind w:left="1650" w:hanging="1080"/>
      </w:pPr>
      <w:rPr>
        <w:rFonts w:hint="default"/>
      </w:rPr>
    </w:lvl>
    <w:lvl w:ilvl="1" w:tentative="0">
      <w:start w:val="1"/>
      <w:numFmt w:val="lowerLetter"/>
      <w:lvlText w:val="%2)"/>
      <w:lvlJc w:val="left"/>
      <w:pPr>
        <w:ind w:left="1410" w:hanging="420"/>
      </w:pPr>
    </w:lvl>
    <w:lvl w:ilvl="2" w:tentative="0">
      <w:start w:val="1"/>
      <w:numFmt w:val="lowerRoman"/>
      <w:lvlText w:val="%3."/>
      <w:lvlJc w:val="right"/>
      <w:pPr>
        <w:ind w:left="1830" w:hanging="420"/>
      </w:pPr>
    </w:lvl>
    <w:lvl w:ilvl="3" w:tentative="0">
      <w:start w:val="1"/>
      <w:numFmt w:val="decimal"/>
      <w:lvlText w:val="%4."/>
      <w:lvlJc w:val="left"/>
      <w:pPr>
        <w:ind w:left="2250" w:hanging="420"/>
      </w:pPr>
    </w:lvl>
    <w:lvl w:ilvl="4" w:tentative="0">
      <w:start w:val="1"/>
      <w:numFmt w:val="lowerLetter"/>
      <w:lvlText w:val="%5)"/>
      <w:lvlJc w:val="left"/>
      <w:pPr>
        <w:ind w:left="2670" w:hanging="420"/>
      </w:pPr>
    </w:lvl>
    <w:lvl w:ilvl="5" w:tentative="0">
      <w:start w:val="1"/>
      <w:numFmt w:val="lowerRoman"/>
      <w:lvlText w:val="%6."/>
      <w:lvlJc w:val="right"/>
      <w:pPr>
        <w:ind w:left="3090" w:hanging="420"/>
      </w:pPr>
    </w:lvl>
    <w:lvl w:ilvl="6" w:tentative="0">
      <w:start w:val="1"/>
      <w:numFmt w:val="decimal"/>
      <w:lvlText w:val="%7."/>
      <w:lvlJc w:val="left"/>
      <w:pPr>
        <w:ind w:left="3510" w:hanging="420"/>
      </w:pPr>
    </w:lvl>
    <w:lvl w:ilvl="7" w:tentative="0">
      <w:start w:val="1"/>
      <w:numFmt w:val="lowerLetter"/>
      <w:lvlText w:val="%8)"/>
      <w:lvlJc w:val="left"/>
      <w:pPr>
        <w:ind w:left="3930" w:hanging="420"/>
      </w:pPr>
    </w:lvl>
    <w:lvl w:ilvl="8" w:tentative="0">
      <w:start w:val="1"/>
      <w:numFmt w:val="lowerRoman"/>
      <w:lvlText w:val="%9."/>
      <w:lvlJc w:val="right"/>
      <w:pPr>
        <w:ind w:left="4350" w:hanging="420"/>
      </w:pPr>
    </w:lvl>
  </w:abstractNum>
  <w:abstractNum w:abstractNumId="4">
    <w:nsid w:val="66813F0D"/>
    <w:multiLevelType w:val="multilevel"/>
    <w:tmpl w:val="66813F0D"/>
    <w:lvl w:ilvl="0" w:tentative="0">
      <w:start w:val="1"/>
      <w:numFmt w:val="japaneseCounting"/>
      <w:lvlText w:val="（%1）"/>
      <w:lvlJc w:val="left"/>
      <w:pPr>
        <w:ind w:left="1545" w:hanging="1080"/>
      </w:pPr>
      <w:rPr>
        <w:rFonts w:hint="default"/>
      </w:rPr>
    </w:lvl>
    <w:lvl w:ilvl="1" w:tentative="0">
      <w:start w:val="1"/>
      <w:numFmt w:val="lowerLetter"/>
      <w:lvlText w:val="%2)"/>
      <w:lvlJc w:val="left"/>
      <w:pPr>
        <w:ind w:left="1305" w:hanging="420"/>
      </w:pPr>
    </w:lvl>
    <w:lvl w:ilvl="2" w:tentative="0">
      <w:start w:val="1"/>
      <w:numFmt w:val="lowerRoman"/>
      <w:lvlText w:val="%3."/>
      <w:lvlJc w:val="right"/>
      <w:pPr>
        <w:ind w:left="1725" w:hanging="420"/>
      </w:pPr>
    </w:lvl>
    <w:lvl w:ilvl="3" w:tentative="0">
      <w:start w:val="1"/>
      <w:numFmt w:val="decimal"/>
      <w:lvlText w:val="%4."/>
      <w:lvlJc w:val="left"/>
      <w:pPr>
        <w:ind w:left="2145" w:hanging="420"/>
      </w:pPr>
    </w:lvl>
    <w:lvl w:ilvl="4" w:tentative="0">
      <w:start w:val="1"/>
      <w:numFmt w:val="lowerLetter"/>
      <w:lvlText w:val="%5)"/>
      <w:lvlJc w:val="left"/>
      <w:pPr>
        <w:ind w:left="2565" w:hanging="420"/>
      </w:pPr>
    </w:lvl>
    <w:lvl w:ilvl="5" w:tentative="0">
      <w:start w:val="1"/>
      <w:numFmt w:val="lowerRoman"/>
      <w:lvlText w:val="%6."/>
      <w:lvlJc w:val="right"/>
      <w:pPr>
        <w:ind w:left="2985" w:hanging="420"/>
      </w:pPr>
    </w:lvl>
    <w:lvl w:ilvl="6" w:tentative="0">
      <w:start w:val="1"/>
      <w:numFmt w:val="decimal"/>
      <w:lvlText w:val="%7."/>
      <w:lvlJc w:val="left"/>
      <w:pPr>
        <w:ind w:left="3405" w:hanging="420"/>
      </w:pPr>
    </w:lvl>
    <w:lvl w:ilvl="7" w:tentative="0">
      <w:start w:val="1"/>
      <w:numFmt w:val="lowerLetter"/>
      <w:lvlText w:val="%8)"/>
      <w:lvlJc w:val="left"/>
      <w:pPr>
        <w:ind w:left="3825" w:hanging="420"/>
      </w:pPr>
    </w:lvl>
    <w:lvl w:ilvl="8" w:tentative="0">
      <w:start w:val="1"/>
      <w:numFmt w:val="lowerRoman"/>
      <w:lvlText w:val="%9."/>
      <w:lvlJc w:val="right"/>
      <w:pPr>
        <w:ind w:left="4245" w:hanging="420"/>
      </w:pPr>
    </w:lvl>
  </w:abstractNum>
  <w:num w:numId="1">
    <w:abstractNumId w:val="2"/>
  </w:num>
  <w:num w:numId="2">
    <w:abstractNumId w:val="3"/>
  </w:num>
  <w:num w:numId="3">
    <w:abstractNumId w:val="0"/>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B0D5D"/>
    <w:rsid w:val="00024508"/>
    <w:rsid w:val="000646B8"/>
    <w:rsid w:val="00080EAF"/>
    <w:rsid w:val="001B072D"/>
    <w:rsid w:val="001B0D5D"/>
    <w:rsid w:val="001D600E"/>
    <w:rsid w:val="0022681A"/>
    <w:rsid w:val="00273A9B"/>
    <w:rsid w:val="0033567F"/>
    <w:rsid w:val="00357E74"/>
    <w:rsid w:val="003A0B1F"/>
    <w:rsid w:val="003D3FF7"/>
    <w:rsid w:val="004A79C3"/>
    <w:rsid w:val="004C6081"/>
    <w:rsid w:val="004D385F"/>
    <w:rsid w:val="005A33AB"/>
    <w:rsid w:val="006348F8"/>
    <w:rsid w:val="00670979"/>
    <w:rsid w:val="007D364E"/>
    <w:rsid w:val="008400AA"/>
    <w:rsid w:val="008717A5"/>
    <w:rsid w:val="00891AFC"/>
    <w:rsid w:val="008E3F83"/>
    <w:rsid w:val="00902902"/>
    <w:rsid w:val="00990F2C"/>
    <w:rsid w:val="00A22D5E"/>
    <w:rsid w:val="00A2556B"/>
    <w:rsid w:val="00A7333A"/>
    <w:rsid w:val="00AB2316"/>
    <w:rsid w:val="00AD2B0E"/>
    <w:rsid w:val="00B11CA6"/>
    <w:rsid w:val="00B1400C"/>
    <w:rsid w:val="00B339B0"/>
    <w:rsid w:val="00B37288"/>
    <w:rsid w:val="00B51260"/>
    <w:rsid w:val="00B56FA3"/>
    <w:rsid w:val="00BB03CC"/>
    <w:rsid w:val="00BC7F80"/>
    <w:rsid w:val="00BE261C"/>
    <w:rsid w:val="00C20260"/>
    <w:rsid w:val="00C354A5"/>
    <w:rsid w:val="00CC10A3"/>
    <w:rsid w:val="00CD3CC5"/>
    <w:rsid w:val="00CE34B5"/>
    <w:rsid w:val="00D05E50"/>
    <w:rsid w:val="00D566B9"/>
    <w:rsid w:val="00D56CC0"/>
    <w:rsid w:val="00E25414"/>
    <w:rsid w:val="00E37C6D"/>
    <w:rsid w:val="00EA1F78"/>
    <w:rsid w:val="00EB2656"/>
    <w:rsid w:val="00EB54D4"/>
    <w:rsid w:val="00F622A7"/>
    <w:rsid w:val="00F82D5C"/>
    <w:rsid w:val="00FC7C67"/>
    <w:rsid w:val="05292F16"/>
    <w:rsid w:val="091B11D7"/>
    <w:rsid w:val="1E7A0011"/>
    <w:rsid w:val="2ABC774F"/>
    <w:rsid w:val="2BCD45A1"/>
    <w:rsid w:val="2C2D14A8"/>
    <w:rsid w:val="2C667D35"/>
    <w:rsid w:val="458327A4"/>
    <w:rsid w:val="52B67D86"/>
    <w:rsid w:val="59076154"/>
    <w:rsid w:val="6609462C"/>
    <w:rsid w:val="723E5139"/>
    <w:rsid w:val="749634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8">
    <w:name w:val="Default Paragraph Font"/>
    <w:unhideWhenUsed/>
    <w:uiPriority w:val="1"/>
  </w:style>
  <w:style w:type="table" w:default="1" w:styleId="6">
    <w:name w:val="Normal Table"/>
    <w:unhideWhenUsed/>
    <w:qFormat/>
    <w:uiPriority w:val="99"/>
    <w:tblPr>
      <w:tblCellMar>
        <w:top w:w="0" w:type="dxa"/>
        <w:left w:w="108" w:type="dxa"/>
        <w:bottom w:w="0" w:type="dxa"/>
        <w:right w:w="108" w:type="dxa"/>
      </w:tblCellMar>
    </w:tblPr>
  </w:style>
  <w:style w:type="paragraph" w:styleId="2">
    <w:name w:val="Balloon Text"/>
    <w:basedOn w:val="1"/>
    <w:link w:val="10"/>
    <w:unhideWhenUsed/>
    <w:qFormat/>
    <w:uiPriority w:val="99"/>
    <w:rPr>
      <w:sz w:val="18"/>
      <w:szCs w:val="18"/>
    </w:rPr>
  </w:style>
  <w:style w:type="paragraph" w:styleId="3">
    <w:name w:val="footer"/>
    <w:basedOn w:val="1"/>
    <w:unhideWhenUsed/>
    <w:qFormat/>
    <w:uiPriority w:val="99"/>
    <w:pPr>
      <w:tabs>
        <w:tab w:val="center" w:pos="4153"/>
        <w:tab w:val="right" w:pos="8306"/>
      </w:tabs>
      <w:snapToGrid w:val="0"/>
      <w:jc w:val="left"/>
    </w:pPr>
    <w:rPr>
      <w:sz w:val="18"/>
    </w:rPr>
  </w:style>
  <w:style w:type="paragraph" w:styleId="4">
    <w:name w:val="header"/>
    <w:basedOn w:val="1"/>
    <w:unhideWhenUsed/>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5">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 w:type="table" w:styleId="7">
    <w:name w:val="Table Grid"/>
    <w:basedOn w:val="6"/>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9">
    <w:name w:val="Hyperlink"/>
    <w:basedOn w:val="8"/>
    <w:unhideWhenUsed/>
    <w:qFormat/>
    <w:uiPriority w:val="99"/>
    <w:rPr>
      <w:color w:val="333333"/>
      <w:u w:val="none"/>
    </w:rPr>
  </w:style>
  <w:style w:type="character" w:customStyle="1" w:styleId="10">
    <w:name w:val="批注框文本 Char"/>
    <w:basedOn w:val="8"/>
    <w:link w:val="2"/>
    <w:qFormat/>
    <w:uiPriority w:val="99"/>
    <w:rPr>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12</Pages>
  <Words>791</Words>
  <Characters>4512</Characters>
  <Lines>37</Lines>
  <Paragraphs>10</Paragraphs>
  <TotalTime>0</TotalTime>
  <ScaleCrop>false</ScaleCrop>
  <LinksUpToDate>false</LinksUpToDate>
  <CharactersWithSpaces>5293</CharactersWithSpaces>
  <Application>WPS Office_11.1.0.9584_F1E327BC-269C-435d-A152-05C5408002CA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2016-11-04T08:18:00Z</dcterms:created>
  <dc:creator>hh</dc:creator>
  <cp:lastModifiedBy>DELL</cp:lastModifiedBy>
  <dcterms:modified xsi:type="dcterms:W3CDTF">2020-03-29T05:45:17Z</dcterms:modified>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2052-11.1.0.9584</vt:lpwstr>
  </property>
</Properties>
</file>