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nRF54L15 蓝牙 BIS 时间同步 Demo —— 技术总结</w:t>
      </w:r>
    </w:p>
    <w:p>
      <w:pPr>
        <w:pStyle w:val="Heading1"/>
      </w:pPr>
      <w:r>
        <w:t>1. 概述</w:t>
      </w:r>
    </w:p>
    <w:p>
      <w:r>
        <w:t>本项目在 nRF54L15（NCS v3.4.0 / Zephyr 4.4 / SoftDevice Controller）上，基于蓝牙 LE 广播等时流（BIS，Broadcast Isochronous Stream），实现 1 个发送端 + 多个接收端之间的长期时间同步。接收端各自维护一个软件时钟，把本地 GRTC 时间换算到发送端的时间基准上，使得三方对同一物理事件能打出相同的时间戳，长期精度达到微秒（µs）级。</w:t>
      </w:r>
    </w:p>
    <w:p>
      <w:pPr>
        <w:pStyle w:val="Heading2"/>
      </w:pPr>
      <w:r>
        <w:t>1.1 关键指标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同步精度（时间戳一致）</w:t>
            </w:r>
          </w:p>
        </w:tc>
        <w:tc>
          <w:tcPr>
            <w:tcW w:type="dxa" w:w="4320"/>
          </w:tcPr>
          <w:p>
            <w:r>
              <w:t>约 1 µs（实测 shared_ts 与发送端 timestamp 完全相等）</w:t>
            </w:r>
          </w:p>
        </w:tc>
      </w:tr>
      <w:tr>
        <w:tc>
          <w:tcPr>
            <w:tcW w:type="dxa" w:w="4320"/>
          </w:tcPr>
          <w:p>
            <w:r>
              <w:t>脉冲边沿对齐（逻辑分析仪）</w:t>
            </w:r>
          </w:p>
        </w:tc>
        <w:tc>
          <w:tcPr>
            <w:tcW w:type="dxa" w:w="4320"/>
          </w:tcPr>
          <w:p>
            <w:r>
              <w:t>µs 级（controller-timed 呈现）</w:t>
            </w:r>
          </w:p>
        </w:tc>
      </w:tr>
      <w:tr>
        <w:tc>
          <w:tcPr>
            <w:tcW w:type="dxa" w:w="4320"/>
          </w:tcPr>
          <w:p>
            <w:r>
              <w:t>SDU 间隔 / 更新率</w:t>
            </w:r>
          </w:p>
        </w:tc>
        <w:tc>
          <w:tcPr>
            <w:tcW w:type="dxa" w:w="4320"/>
          </w:tcPr>
          <w:p>
            <w:r>
              <w:t>5 ms（规范最小值）/ 200 Hz</w:t>
            </w:r>
          </w:p>
        </w:tc>
      </w:tr>
      <w:tr>
        <w:tc>
          <w:tcPr>
            <w:tcW w:type="dxa" w:w="4320"/>
          </w:tcPr>
          <w:p>
            <w:r>
              <w:t>BIS 数量 / 拓扑</w:t>
            </w:r>
          </w:p>
        </w:tc>
        <w:tc>
          <w:tcPr>
            <w:tcW w:type="dxa" w:w="4320"/>
          </w:tcPr>
          <w:p>
            <w:r>
              <w:t>1 条 BIS / 1 发 + 2 收（可扩展）</w:t>
            </w:r>
          </w:p>
        </w:tc>
      </w:tr>
      <w:tr>
        <w:tc>
          <w:tcPr>
            <w:tcW w:type="dxa" w:w="4320"/>
          </w:tcPr>
          <w:p>
            <w:r>
              <w:t>长期漂移处理</w:t>
            </w:r>
          </w:p>
        </w:tc>
        <w:tc>
          <w:tcPr>
            <w:tcW w:type="dxa" w:w="4320"/>
          </w:tcPr>
          <w:p>
            <w:r>
              <w:t>晶振漂移（ppm）在线估计 + 外推 + holdover</w:t>
            </w:r>
          </w:p>
        </w:tc>
      </w:tr>
      <w:tr>
        <w:tc>
          <w:tcPr>
            <w:tcW w:type="dxa" w:w="4320"/>
          </w:tcPr>
          <w:p>
            <w:r>
              <w:t>长期稳定性验证</w:t>
            </w:r>
          </w:p>
        </w:tc>
        <w:tc>
          <w:tcPr>
            <w:tcW w:type="dxa" w:w="4320"/>
          </w:tcPr>
          <w:p>
            <w:r>
              <w:t>每 60s 汇总 offset 极差/drift/丢包，支持 ≥1 小时长跑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1"/>
      </w:pPr>
      <w:r>
        <w:t>2. 时间同步原理</w:t>
      </w:r>
    </w:p>
    <w:p>
      <w:pPr>
        <w:pStyle w:val="Heading2"/>
      </w:pPr>
      <w:r>
        <w:t>2.1 BLE 广播等时流（BIS）</w:t>
      </w:r>
    </w:p>
    <w:p>
      <w:r>
        <w:t>BLE 等时流（ISO）以固定时间表发送 SDU（Service Data Unit）。SDC 官方文档明确：“SDUs 以固定时间表发送，可让多个接收设备以微秒级精度时间同步”。BIS 属于广播等时流，由一个 broadcaster 向任意多个 synchronized receiver 单向广播，接收端无需连接、无需回传。</w:t>
      </w:r>
    </w:p>
    <w:p>
      <w:pPr>
        <w:pStyle w:val="Heading2"/>
      </w:pPr>
      <w:r>
        <w:t>2.2 SDU 同步参考时间戳</w:t>
      </w:r>
    </w:p>
    <w:p>
      <w:r>
        <w:t>每个 SDU 都有一个“同步参考时间戳”（SDU synchronization reference），即 BIG 事件锚点时刻。当 ISO_Interval == SDU_Interval（本项目均为 5ms，每间隔发 1 个 SDU）时，锚点与 SDU 同步参考相同。发送端用时间戳模式（timestamp mode）把该时刻写入 payload，接收端从 HCI 拿到同一时刻在本地时钟域的读数 info-&gt;ts，从而得到一对同一物理瞬间的两个时钟读数 (tx_ts, info-&gt;ts)。</w:t>
      </w:r>
    </w:p>
    <w:p>
      <w:pPr>
        <w:pStyle w:val="Heading2"/>
      </w:pPr>
      <w:r>
        <w:t>2.3 控制器定时呈现（GPIO 对齐）</w:t>
      </w:r>
    </w:p>
    <w:p>
      <w:r>
        <w:t>为避免软件线程调度抖动，脉冲/电平的 GPIO 翻转不走线程，而是用硬件链路：GRTC 比较通道 → DPPI → GPIOTE SET/CLR 任务，在精确的 presentation 时刻直接驱动 P1.10。发送端与接收端在同一 sync reference + PD（presentation delay）时刻呈现，边沿天然对齐（µs 级）。</w:t>
      </w:r>
    </w:p>
    <w:p>
      <w:pPr>
        <w:pStyle w:val="Heading2"/>
      </w:pPr>
      <w:r>
        <w:t>2.4 单向时间传递 + 时钟伺服</w:t>
      </w:r>
    </w:p>
    <w:p>
      <w:r>
        <w:t>方案本质是“一次性单向时间传递 + 每接收端独立时钟伺服”：</w:t>
      </w:r>
    </w:p>
    <w:p>
      <w:pPr>
        <w:pStyle w:val="ListBullet"/>
      </w:pPr>
      <w:r>
        <w:t>发送端把本 SDU 的预定发送时间戳 tx_ts 嵌入 payload，作为时间基准载体；</w:t>
      </w:r>
    </w:p>
    <w:p>
      <w:pPr>
        <w:pStyle w:val="ListBullet"/>
      </w:pPr>
      <w:r>
        <w:t>接收端对每个有效 SDU 得到参考对 (tx_ts, info-&gt;ts)，用三状态 Kalman 估计 offset / drift / drift-rate；</w:t>
      </w:r>
    </w:p>
    <w:p>
      <w:pPr>
        <w:pStyle w:val="ListBullet"/>
      </w:pPr>
      <w:r>
        <w:t>维护映射 shared(local) = local + offset + drift×age + ½·drift-rate×age²，把本地 GRTC 换算到发送端时间基准。</w:t>
      </w:r>
    </w:p>
    <w:p>
      <w:pPr>
        <w:pStyle w:val="Heading1"/>
      </w:pPr>
      <w:r>
        <w:t>3. 软件实现方法</w:t>
      </w:r>
    </w:p>
    <w:p>
      <w:pPr>
        <w:pStyle w:val="Heading2"/>
      </w:pPr>
      <w:r>
        <w:t>3.1 系统架构</w:t>
      </w:r>
    </w:p>
    <w:p>
      <w:r>
        <w:t>发送端：每个 SDU 生成一次触发事件 + 递增 counter，把 (trigger, counter, tx_ts) 组成 9 字节 SDU 经 BIS 广播；同时在本地 presentation 时刻在 P1.10 上产生 1µs 脉冲。接收端：解析 SDU，将 (tx_ts, info-&gt;ts) 送入时钟伺服，输出 shared_ts，并在 P1.10 上同步呈现脉冲。</w:t>
      </w:r>
    </w:p>
    <w:p>
      <w:pPr>
        <w:pStyle w:val="Heading2"/>
      </w:pPr>
      <w:r>
        <w:t>3.2 SDU 格式</w:t>
      </w:r>
    </w:p>
    <w:p>
      <w:r>
        <w:rPr>
          <w:rFonts w:ascii="Consolas" w:hAnsi="Consolas" w:eastAsia="Consolas"/>
          <w:sz w:val="20"/>
        </w:rPr>
        <w:t>[trigger(1 byte)][counter(4 bytes, LE)][tx_ts(4 bytes, LE)]  = 9 字节</w:t>
      </w:r>
    </w:p>
    <w:p>
      <w:r>
        <w:t>其中 tx_ts 为发送端控制器时钟的 SDU 同步参考时间戳；counter==0 的首包无有效 tx_ts（置 0），接收端跳过。CONFIG_BT_ISO_TX_MTU 提升到 16，RX MTU 23 不变。</w:t>
      </w:r>
    </w:p>
    <w:p>
      <w:pPr>
        <w:pStyle w:val="Heading2"/>
      </w:pPr>
      <w:r>
        <w:t>3.3 时钟伺服核心：三状态 Kalman（time_sync.c）</w:t>
      </w:r>
    </w:p>
    <w:p>
      <w:r>
        <w:t>时钟伺服是纯软件模块，每 SDU 一次 O(1) 更新，无动态内存，估计状态 x = [offset(µs), drift(µs/s), drift-rate(µs/s²)]：</w:t>
      </w:r>
    </w:p>
    <w:p>
      <w:pPr>
        <w:pStyle w:val="ListBullet"/>
      </w:pPr>
      <w:r>
        <w:t>测量：meas = (int32_t)(tx_ts - local_ts)。两时钟同以 1MHz 回绕，32 位有符号差天然 wrap-safe，状态约束在 [-2^31, 2^31)，新息按 2^32 取模；</w:t>
      </w:r>
    </w:p>
    <w:p>
      <w:pPr>
        <w:pStyle w:val="ListBullet"/>
      </w:pPr>
      <w:r>
        <w:t>预测/更新：标准 3×3 协方差 Kalman，过程噪声用离散 white-noise-jerk 模型（KF_JERK_PSD）；</w:t>
      </w:r>
    </w:p>
    <w:p>
      <w:pPr>
        <w:pStyle w:val="ListBullet"/>
      </w:pPr>
      <w:r>
        <w:t>温度自适应：q = KF_JERK_PSD·(1 + KF_TEMP_Q_GAIN·|dT/dt|)，每秒读片上 TEMP，温度稳定时安静、变化时敏捷；</w:t>
      </w:r>
    </w:p>
    <w:p>
      <w:pPr>
        <w:pStyle w:val="ListBullet"/>
      </w:pPr>
      <w:r>
        <w:t>抗离群：Huber 软门限，归一化新息超过 3σ 后按 nu²/C² 膨胀 R（平滑降权），仅 &gt; 100ms 的粗差直接丢弃；</w:t>
      </w:r>
    </w:p>
    <w:p>
      <w:pPr>
        <w:pStyle w:val="ListBullet"/>
      </w:pPr>
      <w:r>
        <w:t>映射：shared_ts = local + offset + drift×age + ½·drift-rate×age²，holdover 时按最后的 offset/drift/drift-rate 滑行。</w:t>
      </w:r>
    </w:p>
    <w:p>
      <w:r>
        <w:t>相比旧的“128 样本 trimmed mean + 最小二乘”定窗方案：噪声/跟踪滞后由显式噪声模型自动折中，drift-rate 状态可跟踪温漂斜坡并改善 holdover，离群门限更严格。</w:t>
      </w:r>
    </w:p>
    <w:p>
      <w:pPr>
        <w:pStyle w:val="Heading2"/>
      </w:pPr>
      <w:r>
        <w:t>3.4 关键参数配置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CONFIG_SDU_INTERVAL_US</w:t>
            </w:r>
          </w:p>
        </w:tc>
        <w:tc>
          <w:tcPr>
            <w:tcW w:type="dxa" w:w="4320"/>
          </w:tcPr>
          <w:p>
            <w:r>
              <w:t>5000（5ms，规范最小值）</w:t>
            </w:r>
          </w:p>
        </w:tc>
      </w:tr>
      <w:tr>
        <w:tc>
          <w:tcPr>
            <w:tcW w:type="dxa" w:w="4320"/>
          </w:tcPr>
          <w:p>
            <w:r>
              <w:t>CONFIG_TIMED_LED_PRESENTATION_DELAY_US</w:t>
            </w:r>
          </w:p>
        </w:tc>
        <w:tc>
          <w:tcPr>
            <w:tcW w:type="dxa" w:w="4320"/>
          </w:tcPr>
          <w:p>
            <w:r>
              <w:t>1500 µs</w:t>
            </w:r>
          </w:p>
        </w:tc>
      </w:tr>
      <w:tr>
        <w:tc>
          <w:tcPr>
            <w:tcW w:type="dxa" w:w="4320"/>
          </w:tcPr>
          <w:p>
            <w:r>
              <w:t>CONFIG_BT_ISO_TX_MTU</w:t>
            </w:r>
          </w:p>
        </w:tc>
        <w:tc>
          <w:tcPr>
            <w:tcW w:type="dxa" w:w="4320"/>
          </w:tcPr>
          <w:p>
            <w:r>
              <w:t>16（SDU 9 字节 + 余量）</w:t>
            </w:r>
          </w:p>
        </w:tc>
      </w:tr>
      <w:tr>
        <w:tc>
          <w:tcPr>
            <w:tcW w:type="dxa" w:w="4320"/>
          </w:tcPr>
          <w:p>
            <w:r>
              <w:t>num_bis</w:t>
            </w:r>
          </w:p>
        </w:tc>
        <w:tc>
          <w:tcPr>
            <w:tcW w:type="dxa" w:w="4320"/>
          </w:tcPr>
          <w:p>
            <w:r>
              <w:t>1（1 发 2 收共用 BIS index 1）</w:t>
            </w:r>
          </w:p>
        </w:tc>
      </w:tr>
      <w:tr>
        <w:tc>
          <w:tcPr>
            <w:tcW w:type="dxa" w:w="4320"/>
          </w:tcPr>
          <w:p>
            <w:r>
              <w:t>RTN / 触发周期</w:t>
            </w:r>
          </w:p>
        </w:tc>
        <w:tc>
          <w:tcPr>
            <w:tcW w:type="dxa" w:w="4320"/>
          </w:tcPr>
          <w:p>
            <w:r>
              <w:t>1（NSE=2）/ 每个 SDU 一个 1µs 脉冲（5ms）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2"/>
      </w:pPr>
      <w:r>
        <w:t>3.5 源码文件</w:t>
      </w:r>
    </w:p>
    <w:p>
      <w:pPr>
        <w:pStyle w:val="ListBullet"/>
      </w:pPr>
      <w:r>
        <w:t>src/iso_tx.c：SDU 组包 + 时间戳嵌入 + 发送端定时呈现；</w:t>
      </w:r>
    </w:p>
    <w:p>
      <w:pPr>
        <w:pStyle w:val="ListBullet"/>
      </w:pPr>
      <w:r>
        <w:t>src/iso_rx.c：SDU 解析 + 时钟伺服接入 + 链路统计；</w:t>
      </w:r>
    </w:p>
    <w:p>
      <w:pPr>
        <w:pStyle w:val="ListBullet"/>
      </w:pPr>
      <w:r>
        <w:t>src/time_sync.c / include/time_sync.h：三状态 Kalman 时钟伺服（Huber + 温度自适应）；</w:t>
      </w:r>
    </w:p>
    <w:p>
      <w:pPr>
        <w:pStyle w:val="ListBullet"/>
      </w:pPr>
      <w:r>
        <w:t>src/sync_log.c / include/sync_log.h：延迟日志（消息队列 + 低优先级线程），避免串口阻塞收发回调；</w:t>
      </w:r>
    </w:p>
    <w:p>
      <w:pPr>
        <w:pStyle w:val="ListBullet"/>
      </w:pPr>
      <w:r>
        <w:t>src/temp_sensor.c：周期读取片上 TEMP，喂给时钟伺服；</w:t>
      </w:r>
    </w:p>
    <w:p>
      <w:pPr>
        <w:pStyle w:val="ListBullet"/>
      </w:pPr>
      <w:r>
        <w:t>src/timed_led_toggle.c：GRTC + DPPI + GPIOTE 的 controller-timed 呈现；</w:t>
      </w:r>
    </w:p>
    <w:p>
      <w:pPr>
        <w:pStyle w:val="ListBullet"/>
      </w:pPr>
      <w:r>
        <w:t>src/controller_time_nrf54.c：双 GRTC 比较通道；</w:t>
      </w:r>
    </w:p>
    <w:p>
      <w:pPr>
        <w:pStyle w:val="ListBullet"/>
      </w:pPr>
      <w:r>
        <w:t>src/main.c：P1.09 上电选择收发角色。</w:t>
      </w:r>
    </w:p>
    <w:p>
      <w:pPr>
        <w:pStyle w:val="Heading1"/>
      </w:pPr>
      <w:r>
        <w:t>4. 影响同步精度的因素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因素</w:t>
            </w:r>
          </w:p>
        </w:tc>
        <w:tc>
          <w:tcPr>
            <w:tcW w:type="dxa" w:w="2880"/>
          </w:tcPr>
          <w:p>
            <w:r>
              <w:t>影响</w:t>
            </w:r>
          </w:p>
        </w:tc>
        <w:tc>
          <w:tcPr>
            <w:tcW w:type="dxa" w:w="2880"/>
          </w:tcPr>
          <w:p>
            <w:r>
              <w:t>应对</w:t>
            </w:r>
          </w:p>
        </w:tc>
      </w:tr>
      <w:tr>
        <w:tc>
          <w:tcPr>
            <w:tcW w:type="dxa" w:w="2880"/>
          </w:tcPr>
          <w:p>
            <w:r>
              <w:t>晶振漂移（±20ppm≈70ms/h）</w:t>
            </w:r>
          </w:p>
        </w:tc>
        <w:tc>
          <w:tcPr>
            <w:tcW w:type="dxa" w:w="2880"/>
          </w:tcPr>
          <w:p>
            <w:r>
              <w:t>offset 随时间缓慢变化</w:t>
            </w:r>
          </w:p>
        </w:tc>
        <w:tc>
          <w:tcPr>
            <w:tcW w:type="dxa" w:w="2880"/>
          </w:tcPr>
          <w:p>
            <w:r>
              <w:t>在线估计 drift 并外推</w:t>
            </w:r>
          </w:p>
        </w:tc>
      </w:tr>
      <w:tr>
        <w:tc>
          <w:tcPr>
            <w:tcW w:type="dxa" w:w="2880"/>
          </w:tcPr>
          <w:p>
            <w:r>
              <w:t>SDU 间隔（5ms）</w:t>
            </w:r>
          </w:p>
        </w:tc>
        <w:tc>
          <w:tcPr>
            <w:tcW w:type="dxa" w:w="2880"/>
          </w:tcPr>
          <w:p>
            <w:r>
              <w:t>采样/呈现粒度</w:t>
            </w:r>
          </w:p>
        </w:tc>
        <w:tc>
          <w:tcPr>
            <w:tcW w:type="dxa" w:w="2880"/>
          </w:tcPr>
          <w:p>
            <w:r>
              <w:t>取规范最小值；更细受限于 ISO 间隔下限</w:t>
            </w:r>
          </w:p>
        </w:tc>
      </w:tr>
      <w:tr>
        <w:tc>
          <w:tcPr>
            <w:tcW w:type="dxa" w:w="2880"/>
          </w:tcPr>
          <w:p>
            <w:r>
              <w:t>时间戳量化</w:t>
            </w:r>
          </w:p>
        </w:tc>
        <w:tc>
          <w:tcPr>
            <w:tcW w:type="dxa" w:w="2880"/>
          </w:tcPr>
          <w:p>
            <w:r>
              <w:t>±1µs 噪声底</w:t>
            </w:r>
          </w:p>
        </w:tc>
        <w:tc>
          <w:tcPr>
            <w:tcW w:type="dxa" w:w="2880"/>
          </w:tcPr>
          <w:p>
            <w:r>
              <w:t>GRTC 1MHz 分辨率，属硬性极限</w:t>
            </w:r>
          </w:p>
        </w:tc>
      </w:tr>
      <w:tr>
        <w:tc>
          <w:tcPr>
            <w:tcW w:type="dxa" w:w="2880"/>
          </w:tcPr>
          <w:p>
            <w:r>
              <w:t>presentation delay</w:t>
            </w:r>
          </w:p>
        </w:tc>
        <w:tc>
          <w:tcPr>
            <w:tcW w:type="dxa" w:w="2880"/>
          </w:tcPr>
          <w:p>
            <w:r>
              <w:t>过小错过 deadline，过大被下一 SDU 抢断</w:t>
            </w:r>
          </w:p>
        </w:tc>
        <w:tc>
          <w:tcPr>
            <w:tcW w:type="dxa" w:w="2880"/>
          </w:tcPr>
          <w:p>
            <w:r>
              <w:t>PD+处理提前量 &lt; SDU 间隔</w:t>
            </w:r>
          </w:p>
        </w:tc>
      </w:tr>
      <w:tr>
        <w:tc>
          <w:tcPr>
            <w:tcW w:type="dxa" w:w="2880"/>
          </w:tcPr>
          <w:p>
            <w:r>
              <w:t>丢包 / 重传</w:t>
            </w:r>
          </w:p>
        </w:tc>
        <w:tc>
          <w:tcPr>
            <w:tcW w:type="dxa" w:w="2880"/>
          </w:tcPr>
          <w:p>
            <w:r>
              <w:t>offset 样本离群</w:t>
            </w:r>
          </w:p>
        </w:tc>
        <w:tc>
          <w:tcPr>
            <w:tcW w:type="dxa" w:w="2880"/>
          </w:tcPr>
          <w:p>
            <w:r>
              <w:t>Kalman 新息门限（6σ）剔除</w:t>
            </w:r>
          </w:p>
        </w:tc>
      </w:tr>
      <w:tr>
        <w:tc>
          <w:tcPr>
            <w:tcW w:type="dxa" w:w="2880"/>
          </w:tcPr>
          <w:p>
            <w:r>
              <w:t>printk/线程阻塞</w:t>
            </w:r>
          </w:p>
        </w:tc>
        <w:tc>
          <w:tcPr>
            <w:tcW w:type="dxa" w:w="2880"/>
          </w:tcPr>
          <w:p>
            <w:r>
              <w:t>个别 SDU 处理延迟</w:t>
            </w:r>
          </w:p>
        </w:tc>
        <w:tc>
          <w:tcPr>
            <w:tcW w:type="dxa" w:w="2880"/>
          </w:tcPr>
          <w:p>
            <w:r>
              <w:t>伺服按离群点剔除；低频打印</w:t>
            </w:r>
          </w:p>
        </w:tc>
      </w:tr>
      <w:tr>
        <w:tc>
          <w:tcPr>
            <w:tcW w:type="dxa" w:w="2880"/>
          </w:tcPr>
          <w:p>
            <w:r>
              <w:t>温度变化</w:t>
            </w:r>
          </w:p>
        </w:tc>
        <w:tc>
          <w:tcPr>
            <w:tcW w:type="dxa" w:w="2880"/>
          </w:tcPr>
          <w:p>
            <w:r>
              <w:t>晶振 ppm 漂移</w:t>
            </w:r>
          </w:p>
        </w:tc>
        <w:tc>
          <w:tcPr>
            <w:tcW w:type="dxa" w:w="2880"/>
          </w:tcPr>
          <w:p>
            <w:r>
              <w:t>持续跟踪 drift；必要时温度补偿</w:t>
            </w:r>
          </w:p>
        </w:tc>
      </w:tr>
    </w:tbl>
    <w:p>
      <w:pPr>
        <w:pStyle w:val="Heading1"/>
      </w:pPr>
      <w:r>
        <w:t>5. 产品化注意事项</w:t>
      </w:r>
    </w:p>
    <w:p>
      <w:pPr>
        <w:pStyle w:val="ListBullet"/>
      </w:pPr>
      <w:r>
        <w:t>射频/天线：接收端需可靠同步到 BIG；天线匹配不良会导致收不到广播（本项目曾遇到一块板无法同步，定位为硬件问题）。</w:t>
      </w:r>
    </w:p>
    <w:p>
      <w:pPr>
        <w:pStyle w:val="ListBullet"/>
      </w:pPr>
      <w:r>
        <w:t>统一固件与参数：所有节点必须跑同一固件、同一 PD 与 SDU 间隔，否则 presentation 时刻错位（例如 PD 不一致会产生固定偏置）。</w:t>
      </w:r>
    </w:p>
    <w:p>
      <w:pPr>
        <w:pStyle w:val="ListBullet"/>
      </w:pPr>
      <w:r>
        <w:t>长期运行：32 位时间戳约 71.6 分钟回绕；需要漂移跟踪 + holdover（失同步时按最后速率滑行）与恢复后快速重收敛。</w:t>
      </w:r>
    </w:p>
    <w:p>
      <w:pPr>
        <w:pStyle w:val="ListBullet"/>
      </w:pPr>
      <w:r>
        <w:t>绝对 UTC 对齐：BIS 只能保证节点间相对同步；若需绝对 UTC/网络时间，需要额外时源（GNSS/NTP）或校准协议。</w:t>
      </w:r>
    </w:p>
    <w:p>
      <w:pPr>
        <w:pStyle w:val="ListBullet"/>
      </w:pPr>
      <w:r>
        <w:t>功耗：5ms 间隔意味着 200Hz 的射频/处理活动；低功耗场景需权衡间隔与电流。</w:t>
      </w:r>
    </w:p>
    <w:p>
      <w:pPr>
        <w:pStyle w:val="ListBullet"/>
      </w:pPr>
      <w:r>
        <w:t>验证方法：逻辑分析仪多通道抓 P1.10 脉冲边沿，测最大/最小/标准差；长跑 ≥1 小时看串口 time_sync_lt / iso_rx_lt 行统计 offset 极差/ppm/最大残差/丢包。</w:t>
      </w:r>
    </w:p>
    <w:p>
      <w:pPr>
        <w:pStyle w:val="Heading1"/>
      </w:pPr>
      <w:r>
        <w:t>6. 关键技术细节 / 踩坑记录</w:t>
      </w:r>
    </w:p>
    <w:p>
      <w:pPr>
        <w:pStyle w:val="ListBullet"/>
      </w:pPr>
      <w:r>
        <w:t>net_buf_remove_*() 从缓冲区【末尾】取数（pull 系列才从头部），SDU 解析顺序不可调换。</w:t>
      </w:r>
    </w:p>
    <w:p>
      <w:pPr>
        <w:pStyle w:val="ListBullet"/>
      </w:pPr>
      <w:r>
        <w:t>时钟伺服在 BT RX workqueue 运行，栈很小：大数组必须放静态区，否则栈溢出导致复位。</w:t>
      </w:r>
    </w:p>
    <w:p>
      <w:pPr>
        <w:pStyle w:val="ListBullet"/>
      </w:pPr>
      <w:r>
        <w:t>shared_ts 换算不能混入本地 GRTC 的 64 位高位（GRTC 属 always-on 域，复位不清零），否则凭空多 2^32（约 71.6 分钟）。</w:t>
      </w:r>
    </w:p>
    <w:p>
      <w:pPr>
        <w:pStyle w:val="ListBullet"/>
      </w:pPr>
      <w:r>
        <w:t>5ms 最小间隔下 SDC 为 periodic adv 保留 2.5ms，8 BIS×NSE=2 塞不下，需降 num_bis（本项目降为 1）。</w:t>
      </w:r>
    </w:p>
    <w:p>
      <w:pPr>
        <w:pStyle w:val="ListBullet"/>
      </w:pPr>
      <w:r>
        <w:t>PD + 接收端处理提前量（~3ms）必须小于 SDU 间隔，否则触发事件被下一 SDU 抢断、永不触发。</w:t>
      </w:r>
    </w:p>
    <w:p>
      <w:pPr>
        <w:pStyle w:val="Heading1"/>
      </w:pPr>
      <w:r>
        <w:t>7. 实测验证结果</w:t>
      </w:r>
    </w:p>
    <w:p>
      <w:r>
        <w:t>同一 counter 下，接收端 shared_ts 与发送端 timestamp 完全相等（误差 0µs）；脉冲边沿三通道（TX/RX1/RX2）对齐在 µs 级。日志示例：</w:t>
      </w:r>
    </w:p>
    <w:p>
      <w:r>
        <w:rPr>
          <w:rFonts w:ascii="Consolas" w:hAnsi="Consolas" w:eastAsia="Consolas"/>
          <w:sz w:val="18"/>
        </w:rPr>
        <w:t>TX: Sent SDU counter 205600 timestamp 1028163407 us</w:t>
        <w:br/>
        <w:t>RX: Recv SDU counter 205600 ... shared_ts 1028163407 us</w:t>
      </w:r>
    </w:p>
    <w:p>
      <w:r>
        <w:t>长期稳定性：接收端每 CONFIG_TIME_SYNC_LT_STATS_PERIOD_S（默认 60s）输出一行汇总，用于 ≥1 小时长跑统计。示例：</w:t>
      </w:r>
    </w:p>
    <w:p>
      <w:r>
        <w:rPr>
          <w:rFonts w:ascii="Consolas" w:hAnsi="Consolas" w:eastAsia="Consolas"/>
          <w:sz w:val="18"/>
        </w:rPr>
        <w:t>time_sync_lt: t=3600s samples=128 locked=1 offset=123.45 us drift=12 ppm off_min=123 us off_max=126 us off_span=3 us max_resid=1 us win_updates=12000</w:t>
        <w:br/>
        <w:t>iso_rx_lt: t=3600s received=720000 lost=0 resync=0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