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1259" w:rsidRPr="002E1259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/>
          <w:color w:val="263026"/>
          <w:kern w:val="0"/>
          <w:sz w:val="44"/>
          <w:szCs w:val="44"/>
        </w:rPr>
      </w:pPr>
      <w:r w:rsidRPr="002E1259">
        <w:rPr>
          <w:noProof/>
          <w:sz w:val="44"/>
          <w:szCs w:val="44"/>
        </w:rPr>
        <w:drawing>
          <wp:inline distT="0" distB="0" distL="0" distR="0" wp14:anchorId="68A83AFB" wp14:editId="18EBA3DA">
            <wp:extent cx="5270500" cy="2426970"/>
            <wp:effectExtent l="0" t="0" r="12700" b="1143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426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36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．（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24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分）阅读图文材料，完成下列要求。</w:t>
      </w:r>
    </w:p>
    <w:p w:rsidR="002E1259" w:rsidRDefault="002E1259" w:rsidP="002E1259">
      <w:pPr>
        <w:widowControl/>
        <w:autoSpaceDE w:val="0"/>
        <w:autoSpaceDN w:val="0"/>
        <w:adjustRightInd w:val="0"/>
        <w:ind w:firstLine="88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 w:rsidRPr="002E1259">
        <w:rPr>
          <w:rFonts w:ascii="微软雅黑" w:eastAsia="微软雅黑" w:cs="微软雅黑" w:hint="eastAsia"/>
          <w:noProof/>
          <w:color w:val="263026"/>
          <w:kern w:val="0"/>
          <w:sz w:val="44"/>
          <w:szCs w:val="44"/>
        </w:rPr>
        <w:drawing>
          <wp:anchor distT="0" distB="0" distL="114300" distR="114300" simplePos="0" relativeHeight="251658240" behindDoc="0" locked="0" layoutInCell="1" allowOverlap="1" wp14:anchorId="1DAD8C12" wp14:editId="25E360F6">
            <wp:simplePos x="0" y="0"/>
            <wp:positionH relativeFrom="column">
              <wp:posOffset>2556510</wp:posOffset>
            </wp:positionH>
            <wp:positionV relativeFrom="paragraph">
              <wp:posOffset>189230</wp:posOffset>
            </wp:positionV>
            <wp:extent cx="3045460" cy="3996055"/>
            <wp:effectExtent l="0" t="0" r="2540" b="0"/>
            <wp:wrapTight wrapText="bothSides">
              <wp:wrapPolygon edited="0">
                <wp:start x="0" y="0"/>
                <wp:lineTo x="0" y="21418"/>
                <wp:lineTo x="21438" y="21418"/>
                <wp:lineTo x="21438" y="0"/>
                <wp:lineTo x="0" y="0"/>
              </wp:wrapPolygon>
            </wp:wrapTight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3996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越南是世界上传统的稻米生产国和第二大稻米出口国，其水稻主产区位于红河平原和九龙江平原（如图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10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所示）。</w:t>
      </w:r>
    </w:p>
    <w:p w:rsidR="002E1259" w:rsidRPr="002E1259" w:rsidRDefault="002E1259" w:rsidP="002E1259">
      <w:pPr>
        <w:widowControl/>
        <w:autoSpaceDE w:val="0"/>
        <w:autoSpaceDN w:val="0"/>
        <w:adjustRightInd w:val="0"/>
        <w:ind w:firstLine="880"/>
        <w:jc w:val="left"/>
        <w:rPr>
          <w:rFonts w:ascii="微软雅黑" w:eastAsia="微软雅黑" w:cs="微软雅黑"/>
          <w:color w:val="263026"/>
          <w:kern w:val="0"/>
          <w:sz w:val="44"/>
          <w:szCs w:val="44"/>
        </w:rPr>
      </w:pP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长期以来，越南主要占领国际低品质稻米市场，出口价格偏低。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2014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年，越南某公司推行“大农田”水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lastRenderedPageBreak/>
        <w:t>稻生产模式，引起社会广泛关注。“大农田”水稻生产模式是企业与农户签</w:t>
      </w: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订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合同，实施农田连片</w:t>
      </w: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耕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作，并由企业提供资金、化肥、种苗和技术，农民将收获的稻谷销售给企业，由企业统一加工、存储和悄售。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2015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年，越南政府积极推广“大农田”水稻生产模式。</w:t>
      </w:r>
    </w:p>
    <w:p w:rsidR="002E1259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1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）评价越南水稻主产区发展水稻种植业的自然条件。（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10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分）</w:t>
      </w:r>
    </w:p>
    <w:p w:rsidR="002E1259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审题：</w:t>
      </w:r>
      <w:r w:rsidRPr="00B00562">
        <w:rPr>
          <w:rFonts w:ascii="微软雅黑" w:eastAsia="微软雅黑" w:cs="微软雅黑" w:hint="eastAsia"/>
          <w:color w:val="FF0000"/>
          <w:kern w:val="0"/>
          <w:sz w:val="44"/>
          <w:szCs w:val="44"/>
          <w:highlight w:val="yellow"/>
        </w:rPr>
        <w:t>“评价”</w:t>
      </w: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“自然条件”</w:t>
      </w:r>
    </w:p>
    <w:p w:rsidR="00EE6ACD" w:rsidRDefault="00EE6ACD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 w:rsidRPr="00EE6ACD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（整理答案。说明：</w:t>
      </w:r>
      <w:r w:rsidRPr="00EE6ACD">
        <w:rPr>
          <w:rFonts w:ascii="微软雅黑" w:eastAsia="微软雅黑" w:cs="微软雅黑" w:hint="eastAsia"/>
          <w:color w:val="008000"/>
          <w:kern w:val="0"/>
          <w:sz w:val="44"/>
          <w:szCs w:val="44"/>
        </w:rPr>
        <w:t>绿色</w:t>
      </w:r>
      <w:r w:rsidRPr="00EE6ACD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是删掉的</w:t>
      </w: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，红色是保留的，</w:t>
      </w:r>
      <w:r w:rsidRPr="00EE6ACD">
        <w:rPr>
          <w:rFonts w:ascii="微软雅黑" w:eastAsia="微软雅黑" w:cs="微软雅黑" w:hint="eastAsia"/>
          <w:color w:val="FF0000"/>
          <w:kern w:val="0"/>
          <w:sz w:val="44"/>
          <w:szCs w:val="44"/>
          <w:highlight w:val="yellow"/>
        </w:rPr>
        <w:t>黄底红字</w:t>
      </w: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是增加的。）</w:t>
      </w:r>
    </w:p>
    <w:p w:rsidR="00B00562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（</w:t>
      </w:r>
      <w:r w:rsidRPr="00B00562">
        <w:rPr>
          <w:rFonts w:ascii="微软雅黑" w:eastAsia="微软雅黑" w:cs="微软雅黑"/>
          <w:color w:val="FB0007"/>
          <w:kern w:val="0"/>
          <w:sz w:val="44"/>
          <w:szCs w:val="44"/>
        </w:rPr>
        <w:t>1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）有利条件：</w:t>
      </w:r>
    </w:p>
    <w:p w:rsidR="00B00562" w:rsidRDefault="00B00562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（</w:t>
      </w:r>
      <w:r w:rsidRPr="00B00562">
        <w:rPr>
          <w:rFonts w:ascii="微软雅黑" w:eastAsia="微软雅黑" w:cs="微软雅黑" w:hint="eastAsia"/>
          <w:color w:val="008000"/>
          <w:kern w:val="0"/>
          <w:sz w:val="44"/>
          <w:szCs w:val="44"/>
        </w:rPr>
        <w:t>位于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）</w:t>
      </w:r>
      <w:r w:rsidR="002E1259"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热带季风气候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（</w:t>
      </w:r>
      <w:r w:rsidRPr="00B00562">
        <w:rPr>
          <w:rFonts w:ascii="微软雅黑" w:eastAsia="微软雅黑" w:cs="微软雅黑" w:hint="eastAsia"/>
          <w:color w:val="008000"/>
          <w:kern w:val="0"/>
          <w:sz w:val="44"/>
          <w:szCs w:val="44"/>
        </w:rPr>
        <w:t>区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）</w:t>
      </w:r>
      <w:r w:rsidR="002E1259"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，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  <w:highlight w:val="yellow"/>
        </w:rPr>
        <w:t>雨热同期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，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  <w:highlight w:val="yellow"/>
        </w:rPr>
        <w:t>水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（</w:t>
      </w:r>
      <w:r w:rsidR="002E1259" w:rsidRPr="00B00562">
        <w:rPr>
          <w:rFonts w:ascii="微软雅黑" w:eastAsia="微软雅黑" w:cs="微软雅黑" w:hint="eastAsia"/>
          <w:color w:val="008000"/>
          <w:kern w:val="0"/>
          <w:sz w:val="44"/>
          <w:szCs w:val="44"/>
        </w:rPr>
        <w:t>光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）</w:t>
      </w:r>
      <w:r w:rsidR="002E1259"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热</w:t>
      </w:r>
      <w:r w:rsidRPr="00EE6ACD">
        <w:rPr>
          <w:rFonts w:ascii="微软雅黑" w:eastAsia="微软雅黑" w:cs="微软雅黑" w:hint="eastAsia"/>
          <w:color w:val="FB0007"/>
          <w:kern w:val="0"/>
          <w:sz w:val="44"/>
          <w:szCs w:val="44"/>
          <w:highlight w:val="yellow"/>
        </w:rPr>
        <w:t>条件好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（</w:t>
      </w:r>
      <w:r w:rsidR="002E1259" w:rsidRPr="00B00562">
        <w:rPr>
          <w:rFonts w:ascii="微软雅黑" w:eastAsia="微软雅黑" w:cs="微软雅黑" w:hint="eastAsia"/>
          <w:color w:val="008000"/>
          <w:kern w:val="0"/>
          <w:sz w:val="44"/>
          <w:szCs w:val="44"/>
        </w:rPr>
        <w:t>充足、降水丰沛</w:t>
      </w:r>
      <w:r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）</w:t>
      </w:r>
      <w:r w:rsidR="002E1259"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；</w:t>
      </w:r>
    </w:p>
    <w:p w:rsidR="00EE6ACD" w:rsidRPr="00EE6ACD" w:rsidRDefault="00EE6ACD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32"/>
          <w:szCs w:val="32"/>
        </w:rPr>
      </w:pPr>
      <w:r w:rsidRPr="00EE6ACD">
        <w:rPr>
          <w:rFonts w:ascii="微软雅黑" w:eastAsia="微软雅黑" w:cs="微软雅黑" w:hint="eastAsia"/>
          <w:color w:val="FB0007"/>
          <w:kern w:val="0"/>
          <w:sz w:val="32"/>
          <w:szCs w:val="32"/>
        </w:rPr>
        <w:t>（说明：原答案说：光热充足是不对的，降水丰富的地方，光照肯定是不够好的，总下雨嘛。但</w:t>
      </w:r>
      <w:r w:rsidRPr="00EE6ACD">
        <w:rPr>
          <w:rFonts w:ascii="微软雅黑" w:eastAsia="微软雅黑" w:cs="微软雅黑"/>
          <w:color w:val="FB0007"/>
          <w:kern w:val="0"/>
          <w:sz w:val="32"/>
          <w:szCs w:val="32"/>
        </w:rPr>
        <w:t>”</w:t>
      </w:r>
      <w:r w:rsidRPr="00EE6ACD">
        <w:rPr>
          <w:rFonts w:ascii="微软雅黑" w:eastAsia="微软雅黑" w:cs="微软雅黑" w:hint="eastAsia"/>
          <w:color w:val="FB0007"/>
          <w:kern w:val="0"/>
          <w:sz w:val="32"/>
          <w:szCs w:val="32"/>
        </w:rPr>
        <w:t>水热条件好</w:t>
      </w:r>
      <w:r w:rsidRPr="00EE6ACD">
        <w:rPr>
          <w:rFonts w:ascii="微软雅黑" w:eastAsia="微软雅黑" w:cs="微软雅黑"/>
          <w:color w:val="FB0007"/>
          <w:kern w:val="0"/>
          <w:sz w:val="32"/>
          <w:szCs w:val="32"/>
        </w:rPr>
        <w:t>”</w:t>
      </w:r>
      <w:r w:rsidRPr="00EE6ACD">
        <w:rPr>
          <w:rFonts w:ascii="微软雅黑" w:eastAsia="微软雅黑" w:cs="微软雅黑" w:hint="eastAsia"/>
          <w:color w:val="FB0007"/>
          <w:kern w:val="0"/>
          <w:sz w:val="32"/>
          <w:szCs w:val="32"/>
        </w:rPr>
        <w:t>就没问题）</w:t>
      </w:r>
    </w:p>
    <w:p w:rsidR="00B00562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平原地形</w:t>
      </w:r>
      <w:r w:rsid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，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地势平坦、</w:t>
      </w:r>
      <w:r w:rsidR="00B00562"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  <w:highlight w:val="yellow"/>
        </w:rPr>
        <w:t>土层深厚</w:t>
      </w:r>
      <w:r w:rsid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、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土壤肥沃；河流众多，灌溉水源丰富。（</w:t>
      </w:r>
      <w:r w:rsidRPr="00B00562">
        <w:rPr>
          <w:rFonts w:ascii="微软雅黑" w:eastAsia="微软雅黑" w:cs="微软雅黑"/>
          <w:color w:val="FB0007"/>
          <w:kern w:val="0"/>
          <w:sz w:val="44"/>
          <w:szCs w:val="44"/>
        </w:rPr>
        <w:t>6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分） </w:t>
      </w:r>
    </w:p>
    <w:p w:rsidR="00B00562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不利条件：</w:t>
      </w:r>
    </w:p>
    <w:p w:rsidR="00B00562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降水</w:t>
      </w:r>
      <w:r w:rsidR="00B00562"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  <w:highlight w:val="yellow"/>
        </w:rPr>
        <w:t>变率大</w:t>
      </w:r>
      <w:r w:rsid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，降水的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季节</w:t>
      </w:r>
      <w:r w:rsid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变化和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年际变化大，旱涝灾害频发；</w:t>
      </w:r>
    </w:p>
    <w:p w:rsidR="002E1259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FB0007"/>
          <w:kern w:val="0"/>
          <w:sz w:val="44"/>
          <w:szCs w:val="44"/>
        </w:rPr>
      </w:pP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夏、秋季节易受台风的影响。（</w:t>
      </w:r>
      <w:r w:rsidRPr="00B00562">
        <w:rPr>
          <w:rFonts w:ascii="微软雅黑" w:eastAsia="微软雅黑" w:cs="微软雅黑"/>
          <w:color w:val="FB0007"/>
          <w:kern w:val="0"/>
          <w:sz w:val="44"/>
          <w:szCs w:val="44"/>
        </w:rPr>
        <w:t>4</w:t>
      </w:r>
      <w:r w:rsidRPr="00B00562">
        <w:rPr>
          <w:rFonts w:ascii="微软雅黑" w:eastAsia="微软雅黑" w:cs="微软雅黑" w:hint="eastAsia"/>
          <w:color w:val="FB0007"/>
          <w:kern w:val="0"/>
          <w:sz w:val="44"/>
          <w:szCs w:val="44"/>
        </w:rPr>
        <w:t>分） </w:t>
      </w:r>
    </w:p>
    <w:p w:rsidR="00EE6ACD" w:rsidRPr="00B00562" w:rsidRDefault="00EE6ACD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 w:rsidRPr="00EE6ACD">
        <w:rPr>
          <w:rFonts w:ascii="微软雅黑" w:eastAsia="微软雅黑" w:cs="微软雅黑" w:hint="eastAsia"/>
          <w:color w:val="FB0007"/>
          <w:kern w:val="0"/>
          <w:sz w:val="44"/>
          <w:szCs w:val="44"/>
          <w:highlight w:val="yellow"/>
        </w:rPr>
        <w:t>(注意：评价一般都要从正反两方面分析)</w:t>
      </w:r>
    </w:p>
    <w:p w:rsidR="002E1259" w:rsidRDefault="002E1259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2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）分析越南稻米品质较低的主要原因。（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6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分）</w:t>
      </w:r>
    </w:p>
    <w:p w:rsidR="00EE6ACD" w:rsidRDefault="00EE6ACD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审题：</w:t>
      </w:r>
      <w:r w:rsidR="00A041C0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品质低的原因</w:t>
      </w:r>
    </w:p>
    <w:p w:rsidR="00D54DF4" w:rsidRDefault="00D54DF4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调用哪些知识？</w:t>
      </w:r>
    </w:p>
    <w:p w:rsidR="00D54DF4" w:rsidRDefault="00D54DF4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结合亚洲水稻种植业的生产特点回答</w:t>
      </w:r>
      <w:r w:rsidR="008A787B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.</w:t>
      </w:r>
    </w:p>
    <w:p w:rsidR="008A787B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(详见《人文地理-基础知识归纳-农业部分》)</w:t>
      </w:r>
    </w:p>
    <w:p w:rsidR="008A787B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</w:p>
    <w:p w:rsidR="008A787B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</w:p>
    <w:p w:rsidR="008A787B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</w:p>
    <w:p w:rsidR="008A787B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/>
          <w:noProof/>
          <w:color w:val="263026"/>
          <w:kern w:val="0"/>
          <w:sz w:val="44"/>
          <w:szCs w:val="44"/>
        </w:rPr>
        <w:drawing>
          <wp:inline distT="0" distB="0" distL="0" distR="0">
            <wp:extent cx="5270500" cy="3403348"/>
            <wp:effectExtent l="0" t="0" r="0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4033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787B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品质低和下面所列哪些方面有关？</w:t>
      </w:r>
    </w:p>
    <w:p w:rsidR="008A787B" w:rsidRPr="00673E64" w:rsidRDefault="008A787B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小农经营，单产高，商品率低，机械化水平低，水利工程量大，科技水</w:t>
      </w:r>
      <w:r w:rsidRPr="00673E64">
        <w:rPr>
          <w:rFonts w:ascii="宋体" w:hint="eastAsia"/>
          <w:b/>
          <w:spacing w:val="-1"/>
          <w:kern w:val="0"/>
          <w:sz w:val="40"/>
          <w:szCs w:val="40"/>
        </w:rPr>
        <w:t>平低</w:t>
      </w:r>
    </w:p>
    <w:p w:rsidR="008A787B" w:rsidRPr="00673E64" w:rsidRDefault="008A787B" w:rsidP="002E1259">
      <w:pPr>
        <w:widowControl/>
        <w:autoSpaceDE w:val="0"/>
        <w:autoSpaceDN w:val="0"/>
        <w:adjustRightInd w:val="0"/>
        <w:jc w:val="left"/>
        <w:rPr>
          <w:rFonts w:hint="eastAsia"/>
          <w:b/>
          <w:color w:val="FF0000"/>
          <w:spacing w:val="-1"/>
          <w:kern w:val="0"/>
          <w:sz w:val="40"/>
          <w:szCs w:val="40"/>
        </w:rPr>
      </w:pPr>
      <w:r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小农经营——经营管理</w:t>
      </w:r>
      <w:r w:rsidR="00673E64"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，可能在水稻生长过程中的环节会影响品质</w:t>
      </w:r>
    </w:p>
    <w:p w:rsidR="00673E64" w:rsidRPr="00673E64" w:rsidRDefault="00673E64" w:rsidP="002E1259">
      <w:pPr>
        <w:widowControl/>
        <w:autoSpaceDE w:val="0"/>
        <w:autoSpaceDN w:val="0"/>
        <w:adjustRightInd w:val="0"/>
        <w:jc w:val="left"/>
        <w:rPr>
          <w:rFonts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单产高——数量，与品质无关；</w:t>
      </w:r>
    </w:p>
    <w:p w:rsidR="00673E64" w:rsidRPr="00673E64" w:rsidRDefault="00673E64" w:rsidP="002E1259">
      <w:pPr>
        <w:widowControl/>
        <w:autoSpaceDE w:val="0"/>
        <w:autoSpaceDN w:val="0"/>
        <w:adjustRightInd w:val="0"/>
        <w:jc w:val="left"/>
        <w:rPr>
          <w:rFonts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商品率低——人多，出口少，与品质无关；</w:t>
      </w:r>
    </w:p>
    <w:p w:rsidR="00673E64" w:rsidRPr="00673E64" w:rsidRDefault="00673E64" w:rsidP="002E1259">
      <w:pPr>
        <w:widowControl/>
        <w:autoSpaceDE w:val="0"/>
        <w:autoSpaceDN w:val="0"/>
        <w:adjustRightInd w:val="0"/>
        <w:jc w:val="left"/>
        <w:rPr>
          <w:rFonts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那只能从这几方面入手了：</w:t>
      </w:r>
    </w:p>
    <w:p w:rsidR="00673E64" w:rsidRPr="00673E64" w:rsidRDefault="00673E64" w:rsidP="002E1259">
      <w:pPr>
        <w:widowControl/>
        <w:autoSpaceDE w:val="0"/>
        <w:autoSpaceDN w:val="0"/>
        <w:adjustRightInd w:val="0"/>
        <w:jc w:val="left"/>
        <w:rPr>
          <w:rFonts w:ascii="宋体"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机械化水平低，水利工程量大，科技水</w:t>
      </w:r>
      <w:r w:rsidRPr="00673E64">
        <w:rPr>
          <w:rFonts w:ascii="宋体" w:hint="eastAsia"/>
          <w:b/>
          <w:spacing w:val="-1"/>
          <w:kern w:val="0"/>
          <w:sz w:val="40"/>
          <w:szCs w:val="40"/>
        </w:rPr>
        <w:t>平低</w:t>
      </w:r>
    </w:p>
    <w:p w:rsidR="00673E64" w:rsidRPr="00673E64" w:rsidRDefault="00673E64" w:rsidP="00673E64">
      <w:pPr>
        <w:widowControl/>
        <w:autoSpaceDE w:val="0"/>
        <w:autoSpaceDN w:val="0"/>
        <w:adjustRightInd w:val="0"/>
        <w:jc w:val="left"/>
        <w:rPr>
          <w:rFonts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机械化水平低——耕作方式落后，与经营重叠（</w:t>
      </w:r>
      <w:r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可能在水稻生长过程中的环节会影响品质）</w:t>
      </w:r>
    </w:p>
    <w:p w:rsidR="00673E64" w:rsidRPr="00673E64" w:rsidRDefault="00673E64" w:rsidP="00673E64">
      <w:pPr>
        <w:widowControl/>
        <w:autoSpaceDE w:val="0"/>
        <w:autoSpaceDN w:val="0"/>
        <w:adjustRightInd w:val="0"/>
        <w:jc w:val="left"/>
        <w:rPr>
          <w:rFonts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水利工程量大——经济欠发达地区，投入不到位，可能影响水稻生长</w:t>
      </w:r>
      <w:r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（与经营、机械化有重叠）</w:t>
      </w:r>
      <w:r w:rsidRPr="00673E64">
        <w:rPr>
          <w:rFonts w:hint="eastAsia"/>
          <w:b/>
          <w:spacing w:val="-1"/>
          <w:kern w:val="0"/>
          <w:sz w:val="40"/>
          <w:szCs w:val="40"/>
        </w:rPr>
        <w:t>，使品质下降；</w:t>
      </w:r>
    </w:p>
    <w:p w:rsidR="00673E64" w:rsidRPr="00673E64" w:rsidRDefault="00673E64" w:rsidP="00673E64">
      <w:pPr>
        <w:widowControl/>
        <w:autoSpaceDE w:val="0"/>
        <w:autoSpaceDN w:val="0"/>
        <w:adjustRightInd w:val="0"/>
        <w:jc w:val="left"/>
        <w:rPr>
          <w:rFonts w:ascii="宋体"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科技水</w:t>
      </w:r>
      <w:r w:rsidRPr="00673E64">
        <w:rPr>
          <w:rFonts w:ascii="宋体" w:hint="eastAsia"/>
          <w:b/>
          <w:spacing w:val="-1"/>
          <w:kern w:val="0"/>
          <w:sz w:val="40"/>
          <w:szCs w:val="40"/>
        </w:rPr>
        <w:t>平低——育种，这是</w:t>
      </w:r>
      <w:r w:rsidRPr="00673E64">
        <w:rPr>
          <w:rFonts w:ascii="宋体" w:hint="eastAsia"/>
          <w:b/>
          <w:color w:val="FF0000"/>
          <w:spacing w:val="-1"/>
          <w:kern w:val="0"/>
          <w:sz w:val="40"/>
          <w:szCs w:val="40"/>
        </w:rPr>
        <w:t>品质的关键</w:t>
      </w:r>
    </w:p>
    <w:p w:rsidR="00673E64" w:rsidRDefault="00673E64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综合可能存在的关联：</w:t>
      </w:r>
    </w:p>
    <w:p w:rsidR="00673E64" w:rsidRDefault="00673E64" w:rsidP="002E1259">
      <w:pPr>
        <w:widowControl/>
        <w:autoSpaceDE w:val="0"/>
        <w:autoSpaceDN w:val="0"/>
        <w:adjustRightInd w:val="0"/>
        <w:jc w:val="left"/>
        <w:rPr>
          <w:rFonts w:hint="eastAsia"/>
          <w:b/>
          <w:color w:val="FF0000"/>
          <w:spacing w:val="-1"/>
          <w:kern w:val="0"/>
          <w:sz w:val="40"/>
          <w:szCs w:val="40"/>
        </w:rPr>
      </w:pPr>
      <w:r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小农经营——经营管理，可能在水稻生长过程中的环节会影响品质</w:t>
      </w:r>
    </w:p>
    <w:p w:rsidR="00673E64" w:rsidRPr="002E1259" w:rsidRDefault="00673E64" w:rsidP="002E1259">
      <w:pPr>
        <w:widowControl/>
        <w:autoSpaceDE w:val="0"/>
        <w:autoSpaceDN w:val="0"/>
        <w:adjustRightInd w:val="0"/>
        <w:jc w:val="left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机械化水平低——耕作方式落后，与经营重叠（</w:t>
      </w:r>
      <w:r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可能在水稻生长过程中的环节会影响品质）</w:t>
      </w:r>
    </w:p>
    <w:p w:rsidR="00673E64" w:rsidRDefault="00673E64" w:rsidP="002E1259">
      <w:pPr>
        <w:rPr>
          <w:rFonts w:hint="eastAsia"/>
          <w:b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水利工程量大——经济欠发达地区，投入不到位，可能影响水稻生长</w:t>
      </w:r>
      <w:r w:rsidRPr="00673E64">
        <w:rPr>
          <w:rFonts w:hint="eastAsia"/>
          <w:b/>
          <w:color w:val="FF0000"/>
          <w:spacing w:val="-1"/>
          <w:kern w:val="0"/>
          <w:sz w:val="40"/>
          <w:szCs w:val="40"/>
        </w:rPr>
        <w:t>（与经营、机械化有重叠）</w:t>
      </w:r>
      <w:r w:rsidRPr="00673E64">
        <w:rPr>
          <w:rFonts w:hint="eastAsia"/>
          <w:b/>
          <w:spacing w:val="-1"/>
          <w:kern w:val="0"/>
          <w:sz w:val="40"/>
          <w:szCs w:val="40"/>
        </w:rPr>
        <w:t>，使品质下降；</w:t>
      </w:r>
    </w:p>
    <w:p w:rsidR="00673E64" w:rsidRDefault="00673E64" w:rsidP="002E1259">
      <w:pPr>
        <w:rPr>
          <w:rFonts w:ascii="宋体" w:hint="eastAsia"/>
          <w:b/>
          <w:color w:val="FF0000"/>
          <w:spacing w:val="-1"/>
          <w:kern w:val="0"/>
          <w:sz w:val="40"/>
          <w:szCs w:val="40"/>
        </w:rPr>
      </w:pPr>
      <w:r w:rsidRPr="00673E64">
        <w:rPr>
          <w:rFonts w:hint="eastAsia"/>
          <w:b/>
          <w:spacing w:val="-1"/>
          <w:kern w:val="0"/>
          <w:sz w:val="40"/>
          <w:szCs w:val="40"/>
        </w:rPr>
        <w:t>科技水</w:t>
      </w:r>
      <w:r w:rsidRPr="00673E64">
        <w:rPr>
          <w:rFonts w:ascii="宋体" w:hint="eastAsia"/>
          <w:b/>
          <w:spacing w:val="-1"/>
          <w:kern w:val="0"/>
          <w:sz w:val="40"/>
          <w:szCs w:val="40"/>
        </w:rPr>
        <w:t>平低——育种，这是</w:t>
      </w:r>
      <w:r w:rsidRPr="00673E64">
        <w:rPr>
          <w:rFonts w:ascii="宋体" w:hint="eastAsia"/>
          <w:b/>
          <w:color w:val="FF0000"/>
          <w:spacing w:val="-1"/>
          <w:kern w:val="0"/>
          <w:sz w:val="40"/>
          <w:szCs w:val="40"/>
        </w:rPr>
        <w:t>品质的关键</w:t>
      </w:r>
    </w:p>
    <w:p w:rsidR="00673E64" w:rsidRDefault="00673E64" w:rsidP="002E1259">
      <w:pPr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进行整理：</w:t>
      </w:r>
    </w:p>
    <w:p w:rsidR="00673E64" w:rsidRPr="00E269F9" w:rsidRDefault="00C92DDD" w:rsidP="002E1259">
      <w:pPr>
        <w:rPr>
          <w:rFonts w:ascii="微软雅黑" w:eastAsia="微软雅黑" w:cs="微软雅黑" w:hint="eastAsia"/>
          <w:color w:val="FB0007"/>
          <w:kern w:val="0"/>
          <w:sz w:val="40"/>
          <w:szCs w:val="40"/>
        </w:rPr>
      </w:pPr>
      <w:r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科技水平低，</w:t>
      </w:r>
      <w:r w:rsidR="00A163D7"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育</w:t>
      </w:r>
      <w:r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种技术落后，</w:t>
      </w:r>
      <w:r w:rsidR="00E269F9"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病虫害防治技术落后（</w:t>
      </w:r>
      <w:r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使水稻品质不高</w:t>
      </w:r>
      <w:r w:rsidR="00E269F9"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）</w:t>
      </w:r>
      <w:r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；</w:t>
      </w:r>
    </w:p>
    <w:p w:rsidR="00C92DDD" w:rsidRPr="00E269F9" w:rsidRDefault="00C92DDD" w:rsidP="002E1259">
      <w:pPr>
        <w:rPr>
          <w:rFonts w:ascii="微软雅黑" w:eastAsia="微软雅黑" w:cs="微软雅黑" w:hint="eastAsia"/>
          <w:color w:val="FB0007"/>
          <w:kern w:val="0"/>
          <w:sz w:val="40"/>
          <w:szCs w:val="40"/>
        </w:rPr>
      </w:pPr>
      <w:r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经营管理落后，机械化水平低，不能充分利用</w:t>
      </w:r>
      <w:r w:rsidR="00A163D7"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优势</w:t>
      </w:r>
      <w:r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自然条件</w:t>
      </w:r>
      <w:r w:rsidR="00A163D7" w:rsidRPr="00E269F9">
        <w:rPr>
          <w:rFonts w:ascii="微软雅黑" w:eastAsia="微软雅黑" w:cs="微软雅黑" w:hint="eastAsia"/>
          <w:color w:val="FB0007"/>
          <w:kern w:val="0"/>
          <w:sz w:val="40"/>
          <w:szCs w:val="40"/>
        </w:rPr>
        <w:t>；</w:t>
      </w:r>
    </w:p>
    <w:p w:rsidR="00E269F9" w:rsidRPr="00E269F9" w:rsidRDefault="00E269F9" w:rsidP="002E1259">
      <w:pPr>
        <w:rPr>
          <w:rFonts w:ascii="微软雅黑" w:eastAsia="微软雅黑" w:cs="微软雅黑" w:hint="eastAsia"/>
          <w:kern w:val="0"/>
          <w:sz w:val="40"/>
          <w:szCs w:val="40"/>
        </w:rPr>
      </w:pPr>
      <w:r w:rsidRPr="00E269F9">
        <w:rPr>
          <w:rFonts w:ascii="微软雅黑" w:eastAsia="微软雅黑" w:cs="微软雅黑" w:hint="eastAsia"/>
          <w:kern w:val="0"/>
          <w:sz w:val="40"/>
          <w:szCs w:val="40"/>
        </w:rPr>
        <w:t>（原题标准答案：</w:t>
      </w:r>
    </w:p>
    <w:p w:rsidR="00E269F9" w:rsidRPr="00E269F9" w:rsidRDefault="00E269F9" w:rsidP="002E1259">
      <w:pPr>
        <w:rPr>
          <w:rFonts w:ascii="微软雅黑" w:eastAsia="微软雅黑" w:cs="微软雅黑" w:hint="eastAsia"/>
          <w:kern w:val="0"/>
          <w:sz w:val="40"/>
          <w:szCs w:val="40"/>
        </w:rPr>
      </w:pPr>
      <w:r w:rsidRPr="00E269F9">
        <w:rPr>
          <w:rFonts w:ascii="微软雅黑" w:eastAsia="微软雅黑" w:cs="微软雅黑" w:hint="eastAsia"/>
          <w:kern w:val="0"/>
          <w:sz w:val="40"/>
          <w:szCs w:val="40"/>
        </w:rPr>
        <w:t>科技水平低，培育优良稻种和</w:t>
      </w:r>
      <w:r w:rsidRPr="00E269F9">
        <w:rPr>
          <w:rFonts w:ascii="微软雅黑" w:eastAsia="微软雅黑" w:cs="微软雅黑" w:hint="eastAsia"/>
          <w:kern w:val="0"/>
          <w:sz w:val="40"/>
          <w:szCs w:val="40"/>
          <w:u w:val="single"/>
        </w:rPr>
        <w:t>防治病虫害技术</w:t>
      </w:r>
      <w:r w:rsidRPr="00E269F9">
        <w:rPr>
          <w:rFonts w:ascii="微软雅黑" w:eastAsia="微软雅黑" w:cs="微软雅黑" w:hint="eastAsia"/>
          <w:kern w:val="0"/>
          <w:sz w:val="40"/>
          <w:szCs w:val="40"/>
        </w:rPr>
        <w:t>落后；（</w:t>
      </w:r>
      <w:r w:rsidRPr="00E269F9">
        <w:rPr>
          <w:rFonts w:ascii="微软雅黑" w:eastAsia="微软雅黑" w:cs="微软雅黑"/>
          <w:kern w:val="0"/>
          <w:sz w:val="40"/>
          <w:szCs w:val="40"/>
        </w:rPr>
        <w:t>3</w:t>
      </w:r>
      <w:r w:rsidRPr="00E269F9">
        <w:rPr>
          <w:rFonts w:ascii="微软雅黑" w:eastAsia="微软雅黑" w:cs="微软雅黑" w:hint="eastAsia"/>
          <w:kern w:val="0"/>
          <w:sz w:val="40"/>
          <w:szCs w:val="40"/>
        </w:rPr>
        <w:t>分）</w:t>
      </w:r>
    </w:p>
    <w:p w:rsidR="00A163D7" w:rsidRPr="00E269F9" w:rsidRDefault="00E269F9" w:rsidP="002E1259">
      <w:pPr>
        <w:rPr>
          <w:rFonts w:ascii="微软雅黑" w:eastAsia="微软雅黑" w:cs="微软雅黑" w:hint="eastAsia"/>
          <w:kern w:val="0"/>
          <w:sz w:val="40"/>
          <w:szCs w:val="40"/>
        </w:rPr>
      </w:pPr>
      <w:r w:rsidRPr="00E269F9">
        <w:rPr>
          <w:rFonts w:ascii="微软雅黑" w:eastAsia="微软雅黑" w:cs="微软雅黑" w:hint="eastAsia"/>
          <w:kern w:val="0"/>
          <w:sz w:val="40"/>
          <w:szCs w:val="40"/>
        </w:rPr>
        <w:t>耕作方式落后，</w:t>
      </w:r>
      <w:r w:rsidRPr="00E269F9">
        <w:rPr>
          <w:rFonts w:ascii="微软雅黑" w:eastAsia="微软雅黑" w:cs="微软雅黑" w:hint="eastAsia"/>
          <w:kern w:val="0"/>
          <w:sz w:val="40"/>
          <w:szCs w:val="40"/>
          <w:u w:val="single"/>
        </w:rPr>
        <w:t>光热水肥的利用率较低。（划线地方我也想不到）</w:t>
      </w:r>
    </w:p>
    <w:p w:rsidR="006C2589" w:rsidRDefault="006C2589" w:rsidP="002E1259">
      <w:pPr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拓展：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阅读图文资料，完成下列要求。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下图中河流沿岸平原是我国小麦主产区，也是北方著名的水稻生产区，所出产的稻米品质优良。近年来该地“深水淹灌”的稻田面积有不断扩大的趋势。</w:t>
      </w:r>
    </w:p>
    <w:p w:rsidR="006C2589" w:rsidRDefault="006C2589" w:rsidP="006C2589">
      <w:pPr>
        <w:widowControl/>
        <w:autoSpaceDE w:val="0"/>
        <w:autoSpaceDN w:val="0"/>
        <w:adjustRightIn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noProof/>
          <w:color w:val="262626"/>
          <w:kern w:val="0"/>
          <w:sz w:val="34"/>
          <w:szCs w:val="34"/>
        </w:rPr>
        <w:drawing>
          <wp:inline distT="0" distB="0" distL="0" distR="0">
            <wp:extent cx="4843145" cy="2649855"/>
            <wp:effectExtent l="0" t="0" r="825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3145" cy="2649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1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）分析该平原稻米品质优良的自然原因。（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10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）有专家对该地区扩大水稻种植面积表示担忧，请阐释其理由。（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8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3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）请为该地区水稻种植业的可持续发展提出可行性措施。（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6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1083FF"/>
          <w:kern w:val="0"/>
          <w:sz w:val="30"/>
          <w:szCs w:val="30"/>
        </w:rPr>
      </w:pPr>
      <w:r>
        <w:rPr>
          <w:rFonts w:ascii="PingFang SC Regular" w:eastAsia="PingFang SC Regular" w:cs="PingFang SC Regular" w:hint="eastAsia"/>
          <w:color w:val="1083FF"/>
          <w:kern w:val="0"/>
          <w:sz w:val="30"/>
          <w:szCs w:val="30"/>
        </w:rPr>
        <w:t>答案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1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）该地区纬度较高，水稻生长期较长；（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夏季热量较充足；（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分）降水少，光照充足，（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昼夜温差大，有利于有机物质的积累；（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（土壤肥沃，）灌溉水源较充足。（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295E0C" w:rsidRDefault="00295E0C" w:rsidP="00295E0C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1083FF"/>
          <w:kern w:val="0"/>
          <w:sz w:val="30"/>
          <w:szCs w:val="30"/>
        </w:rPr>
      </w:pPr>
      <w:r>
        <w:rPr>
          <w:rFonts w:ascii="PingFang SC Regular" w:eastAsia="PingFang SC Regular" w:cs="PingFang SC Regular" w:hint="eastAsia"/>
          <w:color w:val="1083FF"/>
          <w:kern w:val="0"/>
          <w:sz w:val="30"/>
          <w:szCs w:val="30"/>
        </w:rPr>
        <w:t>解析</w:t>
      </w:r>
    </w:p>
    <w:p w:rsidR="00295E0C" w:rsidRDefault="00295E0C" w:rsidP="00295E0C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1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）该平原稻米品质优良的自然原因主要从光照多、土壤肥沃、灌溉水源充足、生长期长、昼夜温差大，有利于有机物质积累分析。</w:t>
      </w:r>
      <w:r w:rsidRPr="00295E0C"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  <w:highlight w:val="yellow"/>
        </w:rPr>
        <w:t>（这是从地理位置出发的；如果换做长江流域就不是这个说法了。越南稻米品质差（至于是不是品质差，我们不得而知），就只</w:t>
      </w:r>
      <w:r w:rsidRPr="00295E0C"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  <w:highlight w:val="yellow"/>
        </w:rPr>
        <w:t>能</w:t>
      </w:r>
      <w:r w:rsidRPr="00295E0C"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  <w:highlight w:val="yellow"/>
        </w:rPr>
        <w:t>从生产特点的不足来分析了</w:t>
      </w:r>
      <w:r w:rsidRPr="00295E0C"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  <w:highlight w:val="yellow"/>
        </w:rPr>
        <w:t>，因为其他都是优势条件。如果有题目说越南稻米品质好，会答吗？</w:t>
      </w:r>
      <w:r w:rsidRPr="00295E0C"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  <w:highlight w:val="yellow"/>
        </w:rPr>
        <w:t>）</w:t>
      </w:r>
    </w:p>
    <w:p w:rsidR="00295E0C" w:rsidRDefault="00295E0C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</w:p>
    <w:p w:rsidR="00295E0C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）该区域降水少，气候干旱，缺少水源；（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分）（因水稻耗水量大）过度扩大水稻的种植面积，会造成河流水量减少，引发水荒和土地荒漠化；（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分）与小麦争夺水源，危及国家粮食安全；（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分）不合理的灌溉还会造成土壤次生盐碱（渍）化。（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Default="00295E0C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解析：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该区域降水少，气候干旱，灌溉水源主要来自黄河。因水稻耗水量大，过度扩大水稻的种植面积，会造成河流水量减少，引发水荒和土地荒漠化，不合理的灌溉还会造成土壤次生盐碱（渍）化。</w:t>
      </w:r>
    </w:p>
    <w:p w:rsidR="006C2589" w:rsidRDefault="006C2589" w:rsidP="006C2589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3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）依据水资源的承载力，控制水稻的种植面积；（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分）改进灌溉技术和种植方式，节约水资源；（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分）增加科技投入，提高水稻的单位面积产量等。（</w:t>
      </w:r>
      <w:r>
        <w:rPr>
          <w:rFonts w:ascii="PingFang SC Regular" w:eastAsia="PingFang SC Regular" w:cs="PingFang SC Regular"/>
          <w:color w:val="262626"/>
          <w:kern w:val="0"/>
          <w:sz w:val="34"/>
          <w:szCs w:val="34"/>
        </w:rPr>
        <w:t>2</w:t>
      </w:r>
      <w:r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分）</w:t>
      </w:r>
    </w:p>
    <w:p w:rsidR="006C2589" w:rsidRPr="00295E0C" w:rsidRDefault="00295E0C" w:rsidP="00295E0C">
      <w:pPr>
        <w:widowControl/>
        <w:autoSpaceDE w:val="0"/>
        <w:autoSpaceDN w:val="0"/>
        <w:adjustRightInd w:val="0"/>
        <w:snapToGrid w:val="0"/>
        <w:jc w:val="left"/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</w:pPr>
      <w:r>
        <w:rPr>
          <w:rFonts w:ascii="PingFang SC Regular" w:eastAsia="PingFang SC Regular" w:cs="PingFang SC Regular" w:hint="eastAsia"/>
          <w:kern w:val="0"/>
          <w:sz w:val="30"/>
          <w:szCs w:val="30"/>
        </w:rPr>
        <w:t>解析：</w:t>
      </w:r>
      <w:r w:rsidR="006C2589">
        <w:rPr>
          <w:rFonts w:ascii="PingFang SC Regular" w:eastAsia="PingFang SC Regular" w:cs="PingFang SC Regular" w:hint="eastAsia"/>
          <w:color w:val="262626"/>
          <w:kern w:val="0"/>
          <w:sz w:val="34"/>
          <w:szCs w:val="34"/>
        </w:rPr>
        <w:t>该地区水稻种植业的可持续发展主要从种植面积控制、灌溉及种植技术改进、加大科技投入分析。</w:t>
      </w:r>
    </w:p>
    <w:p w:rsidR="006C2589" w:rsidRDefault="006C2589" w:rsidP="006C2589">
      <w:pPr>
        <w:adjustRightInd w:val="0"/>
        <w:snapToGrid w:val="0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</w:p>
    <w:p w:rsidR="002E1259" w:rsidRDefault="002E1259" w:rsidP="006C2589">
      <w:pPr>
        <w:adjustRightInd w:val="0"/>
        <w:snapToGrid w:val="0"/>
        <w:rPr>
          <w:rFonts w:ascii="微软雅黑" w:eastAsia="微软雅黑" w:cs="微软雅黑" w:hint="eastAsia"/>
          <w:color w:val="263026"/>
          <w:kern w:val="0"/>
          <w:sz w:val="44"/>
          <w:szCs w:val="44"/>
        </w:rPr>
      </w:pP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3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）简述越南积极推广“大农田”水稻生产模式的意义。（</w:t>
      </w:r>
      <w:r w:rsidRPr="002E1259">
        <w:rPr>
          <w:rFonts w:ascii="微软雅黑" w:eastAsia="微软雅黑" w:cs="微软雅黑"/>
          <w:color w:val="263026"/>
          <w:kern w:val="0"/>
          <w:sz w:val="44"/>
          <w:szCs w:val="44"/>
        </w:rPr>
        <w:t>8</w:t>
      </w:r>
      <w:r w:rsidRPr="002E1259">
        <w:rPr>
          <w:rFonts w:ascii="微软雅黑" w:eastAsia="微软雅黑" w:cs="微软雅黑" w:hint="eastAsia"/>
          <w:color w:val="263026"/>
          <w:kern w:val="0"/>
          <w:sz w:val="44"/>
          <w:szCs w:val="44"/>
        </w:rPr>
        <w:t>分）</w:t>
      </w:r>
    </w:p>
    <w:p w:rsidR="00295E0C" w:rsidRDefault="002E1259" w:rsidP="006C2589">
      <w:pPr>
        <w:adjustRightInd w:val="0"/>
        <w:snapToGrid w:val="0"/>
        <w:rPr>
          <w:rFonts w:ascii="微软雅黑" w:eastAsia="微软雅黑" w:cs="微软雅黑" w:hint="eastAsia"/>
          <w:color w:val="FB0007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（</w:t>
      </w:r>
      <w:r>
        <w:rPr>
          <w:rFonts w:ascii="微软雅黑" w:eastAsia="微软雅黑" w:cs="微软雅黑"/>
          <w:color w:val="FB0007"/>
          <w:kern w:val="0"/>
          <w:sz w:val="28"/>
          <w:szCs w:val="28"/>
        </w:rPr>
        <w:t>3</w:t>
      </w: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）“大农田”水稻生产模式可以使小块稻田集中连片，便于集约化</w:t>
      </w:r>
      <w:r w:rsidR="00295E0C"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（</w:t>
      </w:r>
      <w:r w:rsidR="00295E0C" w:rsidRPr="00295E0C">
        <w:rPr>
          <w:rFonts w:ascii="微软雅黑" w:eastAsia="微软雅黑" w:cs="微软雅黑" w:hint="eastAsia"/>
          <w:color w:val="FB0007"/>
          <w:kern w:val="0"/>
          <w:sz w:val="28"/>
          <w:szCs w:val="28"/>
          <w:highlight w:val="yellow"/>
        </w:rPr>
        <w:t>生产</w:t>
      </w:r>
      <w:r w:rsidR="00295E0C"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）</w:t>
      </w: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和机械化耕作，降低生产成本，提高生产效率；</w:t>
      </w:r>
    </w:p>
    <w:p w:rsidR="00295E0C" w:rsidRDefault="002E1259" w:rsidP="006C2589">
      <w:pPr>
        <w:adjustRightInd w:val="0"/>
        <w:snapToGrid w:val="0"/>
        <w:rPr>
          <w:rFonts w:ascii="微软雅黑" w:eastAsia="微软雅黑" w:cs="微软雅黑" w:hint="eastAsia"/>
          <w:color w:val="FB0007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企业为农民提供资金、化肥、种苗等，解决生产困难，调动农民积极性；</w:t>
      </w:r>
    </w:p>
    <w:p w:rsidR="00295E0C" w:rsidRDefault="002E1259" w:rsidP="006C2589">
      <w:pPr>
        <w:adjustRightInd w:val="0"/>
        <w:snapToGrid w:val="0"/>
        <w:rPr>
          <w:rFonts w:ascii="微软雅黑" w:eastAsia="微软雅黑" w:cs="微软雅黑" w:hint="eastAsia"/>
          <w:color w:val="FB0007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企业提供技术指导，实现科学种田，有利于提高稻米品质，增强市场竞争力；</w:t>
      </w:r>
    </w:p>
    <w:p w:rsidR="002E1259" w:rsidRDefault="002E1259" w:rsidP="006C2589">
      <w:pPr>
        <w:adjustRightInd w:val="0"/>
        <w:snapToGrid w:val="0"/>
        <w:rPr>
          <w:rFonts w:ascii="微软雅黑" w:eastAsia="微软雅黑" w:cs="微软雅黑" w:hint="eastAsia"/>
          <w:color w:val="FB0007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形成由种植、加工、存储、运输和销售构成的完整产业链，能够保障农民利益，提高农民收入和生活水平。（</w:t>
      </w:r>
      <w:r>
        <w:rPr>
          <w:rFonts w:ascii="微软雅黑" w:eastAsia="微软雅黑" w:cs="微软雅黑"/>
          <w:color w:val="FB0007"/>
          <w:kern w:val="0"/>
          <w:sz w:val="28"/>
          <w:szCs w:val="28"/>
        </w:rPr>
        <w:t>8</w:t>
      </w: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分）</w:t>
      </w:r>
    </w:p>
    <w:p w:rsidR="00295E0C" w:rsidRDefault="00295E0C" w:rsidP="006C2589">
      <w:pPr>
        <w:adjustRightInd w:val="0"/>
        <w:snapToGrid w:val="0"/>
        <w:rPr>
          <w:rFonts w:ascii="微软雅黑" w:eastAsia="微软雅黑" w:cs="微软雅黑" w:hint="eastAsia"/>
          <w:color w:val="FB0007"/>
          <w:kern w:val="0"/>
          <w:sz w:val="28"/>
          <w:szCs w:val="28"/>
        </w:rPr>
      </w:pP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（说明：农业生产的专业化、地域化、社会化是农业现代化之路）</w:t>
      </w:r>
    </w:p>
    <w:p w:rsidR="00295E0C" w:rsidRDefault="00295E0C" w:rsidP="006C2589">
      <w:pPr>
        <w:adjustRightInd w:val="0"/>
        <w:snapToGrid w:val="0"/>
        <w:rPr>
          <w:rFonts w:ascii="微软雅黑" w:eastAsia="微软雅黑" w:cs="微软雅黑" w:hint="eastAsia"/>
          <w:color w:val="FB0007"/>
          <w:kern w:val="0"/>
          <w:sz w:val="28"/>
          <w:szCs w:val="28"/>
        </w:rPr>
      </w:pPr>
    </w:p>
    <w:p w:rsidR="00295E0C" w:rsidRPr="002E1259" w:rsidRDefault="00295E0C" w:rsidP="006C2589">
      <w:pPr>
        <w:adjustRightInd w:val="0"/>
        <w:snapToGrid w:val="0"/>
        <w:rPr>
          <w:rFonts w:hint="eastAsia"/>
          <w:sz w:val="44"/>
          <w:szCs w:val="44"/>
        </w:rPr>
      </w:pPr>
      <w:r>
        <w:rPr>
          <w:rFonts w:ascii="微软雅黑" w:eastAsia="微软雅黑" w:cs="微软雅黑" w:hint="eastAsia"/>
          <w:color w:val="FB0007"/>
          <w:kern w:val="0"/>
          <w:sz w:val="28"/>
          <w:szCs w:val="28"/>
        </w:rPr>
        <w:t>建议：重新复习农业区位、农业地域类型。</w:t>
      </w:r>
      <w:bookmarkStart w:id="0" w:name="_GoBack"/>
      <w:bookmarkEnd w:id="0"/>
    </w:p>
    <w:sectPr w:rsidR="00295E0C" w:rsidRPr="002E1259" w:rsidSect="0033529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2589" w:rsidRDefault="006C2589" w:rsidP="002E1259">
      <w:r>
        <w:separator/>
      </w:r>
    </w:p>
  </w:endnote>
  <w:endnote w:type="continuationSeparator" w:id="0">
    <w:p w:rsidR="006C2589" w:rsidRDefault="006C2589" w:rsidP="002E125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PingFang SC Regular">
    <w:panose1 w:val="020B0400000000000000"/>
    <w:charset w:val="50"/>
    <w:family w:val="auto"/>
    <w:pitch w:val="variable"/>
    <w:sig w:usb0="A00002FF" w:usb1="7ACFFDFB" w:usb2="00000016" w:usb3="00000000" w:csb0="001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2589" w:rsidRDefault="006C2589" w:rsidP="002E1259">
      <w:r>
        <w:separator/>
      </w:r>
    </w:p>
  </w:footnote>
  <w:footnote w:type="continuationSeparator" w:id="0">
    <w:p w:rsidR="006C2589" w:rsidRDefault="006C2589" w:rsidP="002E125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1259"/>
    <w:rsid w:val="00295E0C"/>
    <w:rsid w:val="002E1259"/>
    <w:rsid w:val="0033529C"/>
    <w:rsid w:val="00673E64"/>
    <w:rsid w:val="006C2589"/>
    <w:rsid w:val="008A787B"/>
    <w:rsid w:val="00A041C0"/>
    <w:rsid w:val="00A163D7"/>
    <w:rsid w:val="00B00562"/>
    <w:rsid w:val="00C92DDD"/>
    <w:rsid w:val="00D54DF4"/>
    <w:rsid w:val="00E269F9"/>
    <w:rsid w:val="00EE6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84118E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25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E1259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E12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E1259"/>
    <w:rPr>
      <w:sz w:val="18"/>
      <w:szCs w:val="18"/>
    </w:rPr>
  </w:style>
  <w:style w:type="paragraph" w:styleId="a9">
    <w:name w:val="List Paragraph"/>
    <w:basedOn w:val="a"/>
    <w:uiPriority w:val="34"/>
    <w:qFormat/>
    <w:rsid w:val="002E1259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E1259"/>
    <w:rPr>
      <w:rFonts w:ascii="Heiti SC Light" w:eastAsia="Heiti SC Light"/>
      <w:sz w:val="18"/>
      <w:szCs w:val="18"/>
    </w:rPr>
  </w:style>
  <w:style w:type="character" w:customStyle="1" w:styleId="a4">
    <w:name w:val="批注框文本字符"/>
    <w:basedOn w:val="a0"/>
    <w:link w:val="a3"/>
    <w:uiPriority w:val="99"/>
    <w:semiHidden/>
    <w:rsid w:val="002E1259"/>
    <w:rPr>
      <w:rFonts w:ascii="Heiti SC Light" w:eastAsia="Heiti SC Light"/>
      <w:sz w:val="18"/>
      <w:szCs w:val="18"/>
    </w:rPr>
  </w:style>
  <w:style w:type="paragraph" w:styleId="a5">
    <w:name w:val="header"/>
    <w:basedOn w:val="a"/>
    <w:link w:val="a6"/>
    <w:uiPriority w:val="99"/>
    <w:unhideWhenUsed/>
    <w:rsid w:val="002E12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字符"/>
    <w:basedOn w:val="a0"/>
    <w:link w:val="a5"/>
    <w:uiPriority w:val="99"/>
    <w:rsid w:val="002E125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E12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字符"/>
    <w:basedOn w:val="a0"/>
    <w:link w:val="a7"/>
    <w:uiPriority w:val="99"/>
    <w:rsid w:val="002E1259"/>
    <w:rPr>
      <w:sz w:val="18"/>
      <w:szCs w:val="18"/>
    </w:rPr>
  </w:style>
  <w:style w:type="paragraph" w:styleId="a9">
    <w:name w:val="List Paragraph"/>
    <w:basedOn w:val="a"/>
    <w:uiPriority w:val="34"/>
    <w:qFormat/>
    <w:rsid w:val="002E1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jpeg"/><Relationship Id="rId9" Type="http://schemas.openxmlformats.org/officeDocument/2006/relationships/image" Target="media/image3.png"/><Relationship Id="rId10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9</Pages>
  <Words>327</Words>
  <Characters>1866</Characters>
  <Application>Microsoft Macintosh Word</Application>
  <DocSecurity>0</DocSecurity>
  <Lines>15</Lines>
  <Paragraphs>4</Paragraphs>
  <ScaleCrop>false</ScaleCrop>
  <Company/>
  <LinksUpToDate>false</LinksUpToDate>
  <CharactersWithSpaces>2189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先生 鲍</dc:creator>
  <cp:keywords/>
  <dc:description/>
  <cp:lastModifiedBy>先生 鲍</cp:lastModifiedBy>
  <cp:revision>2</cp:revision>
  <dcterms:created xsi:type="dcterms:W3CDTF">2016-02-15T11:47:00Z</dcterms:created>
  <dcterms:modified xsi:type="dcterms:W3CDTF">2016-02-15T11:47:00Z</dcterms:modified>
</cp:coreProperties>
</file>