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6C7" w:rsidRPr="0032540C" w:rsidRDefault="009C7BAB" w:rsidP="0032540C">
      <w:pPr>
        <w:ind w:firstLineChars="200" w:firstLine="422"/>
        <w:rPr>
          <w:b/>
        </w:rPr>
      </w:pPr>
      <w:r w:rsidRPr="0032540C">
        <w:rPr>
          <w:rFonts w:hint="eastAsia"/>
          <w:b/>
        </w:rPr>
        <w:t>首联“昔闻”“今上”两词诗人今昔对比。同样是面对雄浑壮阔的胜景，“昔闻”也许是作者年</w:t>
      </w:r>
      <w:proofErr w:type="gramStart"/>
      <w:r w:rsidRPr="0032540C">
        <w:rPr>
          <w:rFonts w:hint="eastAsia"/>
          <w:b/>
        </w:rPr>
        <w:t>壮时期</w:t>
      </w:r>
      <w:proofErr w:type="gramEnd"/>
      <w:r w:rsidRPr="0032540C">
        <w:rPr>
          <w:rFonts w:hint="eastAsia"/>
          <w:b/>
        </w:rPr>
        <w:t>的耳闻，今上则两鬓斑白，（中间隔着的是世事变幻、沧海桑田，隔着的是年老体衰、有心无力）。虽都有施展抱负的博大胸怀，对比《望岳》中已无当年“一览众山小”的意气风发。</w:t>
      </w:r>
    </w:p>
    <w:p w:rsidR="009C7BAB" w:rsidRPr="0032540C" w:rsidRDefault="009C7BAB" w:rsidP="0032540C">
      <w:pPr>
        <w:ind w:firstLineChars="200" w:firstLine="422"/>
        <w:rPr>
          <w:b/>
        </w:rPr>
      </w:pPr>
      <w:r w:rsidRPr="0032540C">
        <w:rPr>
          <w:rFonts w:hint="eastAsia"/>
          <w:b/>
        </w:rPr>
        <w:t>颔联主要炼“浮”字，“浮”在洞庭湖上的，不仅仅是日月星辰、昼夜乾坤，还有作者饱经沧桑后的心境。看尽人间沧桑、生灵涂炭，便有了“汝生若梦、为欢几何”的“浮”字意味相同的感觉。人生恍若一场梦，飘忽不定。看着这年年岁岁山河仍在，岁岁岁年年人事不同，时过境迁。这个“浮”更有暗喻作者如今飘荡江湖、如浮萍般毫无依靠的生活，孤苦伶仃。</w:t>
      </w:r>
    </w:p>
    <w:p w:rsidR="009C7BAB" w:rsidRPr="0032540C" w:rsidRDefault="009C7BAB" w:rsidP="0032540C">
      <w:pPr>
        <w:ind w:firstLineChars="200" w:firstLine="422"/>
        <w:rPr>
          <w:b/>
        </w:rPr>
      </w:pPr>
      <w:r w:rsidRPr="0032540C">
        <w:rPr>
          <w:rFonts w:hint="eastAsia"/>
          <w:b/>
        </w:rPr>
        <w:t>颈联是严谨的对仗句。外在亲朋音讯全无，内在自己疾病缠身。“无一字”在正面烘托出作者无人照料、孤身漂泊。而“有孤舟”则在侧面烘托出作者仅有一叶扁舟陪伴，凄苦而又惆怅的晚年生活。</w:t>
      </w:r>
    </w:p>
    <w:p w:rsidR="009C7BAB" w:rsidRPr="0032540C" w:rsidRDefault="009C7BAB" w:rsidP="0032540C">
      <w:pPr>
        <w:ind w:firstLineChars="200" w:firstLine="422"/>
        <w:rPr>
          <w:b/>
        </w:rPr>
      </w:pPr>
      <w:r w:rsidRPr="0032540C">
        <w:rPr>
          <w:rFonts w:hint="eastAsia"/>
          <w:b/>
        </w:rPr>
        <w:t>杜甫落泪涕泗横流绝不是简单的。一是因为年老多病，</w:t>
      </w:r>
      <w:r w:rsidR="00284371" w:rsidRPr="0032540C">
        <w:rPr>
          <w:rFonts w:hint="eastAsia"/>
          <w:b/>
        </w:rPr>
        <w:t>命运多舛，日薄西山而流泪；二是为国家如今还有战事、天下不平而落泪；三是虽有“老骥伏枥”的壮志，但只是空有报国之情，无奈年老力衰，遗恨不已。</w:t>
      </w:r>
    </w:p>
    <w:p w:rsidR="00284371" w:rsidRPr="0032540C" w:rsidRDefault="00284371" w:rsidP="0032540C">
      <w:pPr>
        <w:ind w:firstLineChars="200" w:firstLine="422"/>
        <w:rPr>
          <w:b/>
        </w:rPr>
      </w:pPr>
      <w:r w:rsidRPr="0032540C">
        <w:rPr>
          <w:rFonts w:hint="eastAsia"/>
          <w:b/>
        </w:rPr>
        <w:t>全诗将洞庭湖的雄壮的山河壮阔与胸襟悲壮相结合，感伤但不消沉，更能感受到作者对这一生和目前境遇的深沉感慨。</w:t>
      </w:r>
      <w:r w:rsidR="00155AFB">
        <w:rPr>
          <w:rFonts w:hint="eastAsia"/>
          <w:b/>
        </w:rPr>
        <w:t>（</w:t>
      </w:r>
      <w:r w:rsidR="00155AFB">
        <w:rPr>
          <w:rFonts w:hint="eastAsia"/>
          <w:b/>
        </w:rPr>
        <w:t>7</w:t>
      </w:r>
      <w:r w:rsidR="00155AFB">
        <w:rPr>
          <w:rFonts w:hint="eastAsia"/>
          <w:b/>
        </w:rPr>
        <w:t>班</w:t>
      </w:r>
      <w:r w:rsidR="00155AFB">
        <w:rPr>
          <w:rFonts w:hint="eastAsia"/>
          <w:b/>
        </w:rPr>
        <w:t xml:space="preserve"> </w:t>
      </w:r>
      <w:r w:rsidR="00155AFB">
        <w:rPr>
          <w:rFonts w:hint="eastAsia"/>
          <w:b/>
        </w:rPr>
        <w:t>张慧璇</w:t>
      </w:r>
      <w:bookmarkStart w:id="0" w:name="_GoBack"/>
      <w:bookmarkEnd w:id="0"/>
      <w:r w:rsidR="00155AFB">
        <w:rPr>
          <w:rFonts w:hint="eastAsia"/>
          <w:b/>
        </w:rPr>
        <w:t>）</w:t>
      </w:r>
    </w:p>
    <w:p w:rsidR="00284371" w:rsidRPr="0032540C" w:rsidRDefault="00284371" w:rsidP="0032540C">
      <w:pPr>
        <w:ind w:firstLineChars="200" w:firstLine="422"/>
        <w:rPr>
          <w:b/>
        </w:rPr>
      </w:pPr>
    </w:p>
    <w:sectPr w:rsidR="00284371" w:rsidRPr="003254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F85"/>
    <w:rsid w:val="00155AFB"/>
    <w:rsid w:val="00284371"/>
    <w:rsid w:val="0032540C"/>
    <w:rsid w:val="006F5F85"/>
    <w:rsid w:val="009C7BAB"/>
    <w:rsid w:val="00BB66C7"/>
    <w:rsid w:val="00F3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79</Words>
  <Characters>454</Characters>
  <Application>Microsoft Office Word</Application>
  <DocSecurity>0</DocSecurity>
  <Lines>3</Lines>
  <Paragraphs>1</Paragraphs>
  <ScaleCrop>false</ScaleCrop>
  <Company>Lenovo</Company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2015-12-25T02:40:00Z</dcterms:created>
  <dcterms:modified xsi:type="dcterms:W3CDTF">2015-12-25T02:55:00Z</dcterms:modified>
</cp:coreProperties>
</file>