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114" w:rsidRPr="00C54A6C" w:rsidRDefault="00AF4114" w:rsidP="00AF4114">
      <w:pPr>
        <w:spacing w:line="360" w:lineRule="auto"/>
        <w:ind w:right="28"/>
        <w:rPr>
          <w:rFonts w:ascii="宋体" w:hAnsi="宋体"/>
        </w:rPr>
      </w:pPr>
      <w:r w:rsidRPr="00C54A6C">
        <w:rPr>
          <w:rFonts w:ascii="宋体" w:hAnsi="宋体" w:hint="eastAsia"/>
        </w:rPr>
        <w:t>（</w:t>
      </w:r>
      <w:proofErr w:type="gramStart"/>
      <w:r w:rsidRPr="00C54A6C">
        <w:rPr>
          <w:rFonts w:ascii="宋体" w:hAnsi="宋体" w:hint="eastAsia"/>
        </w:rPr>
        <w:t>一</w:t>
      </w:r>
      <w:proofErr w:type="gramEnd"/>
      <w:r w:rsidRPr="00C54A6C">
        <w:rPr>
          <w:rFonts w:ascii="宋体" w:hAnsi="宋体" w:hint="eastAsia"/>
        </w:rPr>
        <w:t>）（16分）</w:t>
      </w:r>
    </w:p>
    <w:p w:rsidR="00AF4114" w:rsidRPr="00C54A6C" w:rsidRDefault="004F4617" w:rsidP="00AF4114">
      <w:pPr>
        <w:pStyle w:val="0"/>
        <w:snapToGrid w:val="0"/>
        <w:spacing w:line="360" w:lineRule="auto"/>
        <w:ind w:left="315" w:hangingChars="150" w:hanging="315"/>
        <w:rPr>
          <w:rFonts w:ascii="宋体" w:hAnsi="宋体"/>
          <w:snapToGrid w:val="0"/>
          <w:szCs w:val="21"/>
        </w:rPr>
      </w:pPr>
      <w:r>
        <w:rPr>
          <w:rFonts w:ascii="宋体" w:hAnsi="宋体" w:hint="eastAsia"/>
          <w:snapToGrid w:val="0"/>
          <w:szCs w:val="21"/>
        </w:rPr>
        <w:t>1.</w:t>
      </w:r>
      <w:r w:rsidR="00AF4114" w:rsidRPr="00C54A6C">
        <w:rPr>
          <w:rFonts w:ascii="宋体" w:hAnsi="宋体" w:hint="eastAsia"/>
          <w:snapToGrid w:val="0"/>
          <w:szCs w:val="21"/>
        </w:rPr>
        <w:t>（3分）答案示例：全球化能力是一种分析、理解和交流的能力。包括分析全球跨文化问题；正确认识由于差异导致的自己对他人想法的影响；在尊重他人的基础上，以开放、适宜和有效的方式与不同背景的人交流的能力。</w:t>
      </w:r>
    </w:p>
    <w:p w:rsidR="00AF4114" w:rsidRPr="00C54A6C" w:rsidRDefault="00AF4114" w:rsidP="00AF4114">
      <w:pPr>
        <w:pStyle w:val="1"/>
        <w:spacing w:line="360" w:lineRule="auto"/>
        <w:ind w:leftChars="150" w:left="315" w:firstLineChars="0" w:firstLine="0"/>
        <w:rPr>
          <w:rFonts w:ascii="宋体" w:hAnsi="宋体"/>
          <w:color w:val="000000"/>
          <w:szCs w:val="21"/>
        </w:rPr>
      </w:pPr>
      <w:r w:rsidRPr="00C54A6C">
        <w:rPr>
          <w:rFonts w:ascii="宋体" w:hAnsi="宋体" w:hint="eastAsia"/>
          <w:b/>
          <w:bCs/>
          <w:color w:val="000000"/>
          <w:szCs w:val="21"/>
        </w:rPr>
        <w:t>评分说明：</w:t>
      </w:r>
      <w:r w:rsidRPr="00C54A6C">
        <w:rPr>
          <w:rFonts w:ascii="宋体" w:hAnsi="宋体" w:hint="eastAsia"/>
          <w:color w:val="000000"/>
          <w:szCs w:val="21"/>
        </w:rPr>
        <w:t>“分析全球跨文化问题”“正确认识由于差异导致的自己对他人想法的</w:t>
      </w:r>
      <w:r w:rsidRPr="00C54A6C">
        <w:rPr>
          <w:rFonts w:ascii="宋体" w:hAnsi="宋体"/>
          <w:color w:val="000000"/>
          <w:szCs w:val="21"/>
        </w:rPr>
        <w:t>影响</w:t>
      </w:r>
      <w:r w:rsidRPr="00C54A6C">
        <w:rPr>
          <w:rFonts w:ascii="宋体" w:hAnsi="宋体" w:hint="eastAsia"/>
          <w:color w:val="000000"/>
          <w:szCs w:val="21"/>
        </w:rPr>
        <w:t>”“尊重他人并以开放、适宜和有效的方式与不同背景的人交流”为3个点，答对1点给1分。</w:t>
      </w:r>
    </w:p>
    <w:p w:rsidR="00AF4114" w:rsidRPr="00C54A6C" w:rsidRDefault="004F4617" w:rsidP="00AF4114">
      <w:pPr>
        <w:pStyle w:val="0"/>
        <w:snapToGrid w:val="0"/>
        <w:spacing w:line="360" w:lineRule="auto"/>
        <w:ind w:left="315" w:hangingChars="150" w:hanging="315"/>
        <w:rPr>
          <w:rFonts w:ascii="宋体" w:hAnsi="宋体"/>
          <w:snapToGrid w:val="0"/>
          <w:szCs w:val="21"/>
        </w:rPr>
      </w:pPr>
      <w:r>
        <w:rPr>
          <w:rFonts w:ascii="宋体" w:hAnsi="宋体" w:hint="eastAsia"/>
          <w:snapToGrid w:val="0"/>
          <w:szCs w:val="21"/>
        </w:rPr>
        <w:t>2.</w:t>
      </w:r>
      <w:r w:rsidR="00AF4114" w:rsidRPr="00C54A6C">
        <w:rPr>
          <w:rFonts w:ascii="宋体" w:hAnsi="宋体" w:hint="eastAsia"/>
          <w:snapToGrid w:val="0"/>
          <w:szCs w:val="21"/>
        </w:rPr>
        <w:t>（2分）答案示例：个体在实现某个目标过程中所秉持的心态。包括对其他文化的人的开放态度、对文化差异性的尊重态度、全球化意识以及对自己行为负责的态度。</w:t>
      </w:r>
    </w:p>
    <w:p w:rsidR="00AF4114" w:rsidRPr="00C54A6C" w:rsidRDefault="00AF4114" w:rsidP="00AF4114">
      <w:pPr>
        <w:pStyle w:val="1"/>
        <w:spacing w:line="360" w:lineRule="auto"/>
        <w:ind w:leftChars="150" w:left="315" w:firstLineChars="0" w:firstLine="0"/>
        <w:rPr>
          <w:rFonts w:ascii="宋体" w:hAnsi="宋体"/>
          <w:color w:val="000000"/>
          <w:szCs w:val="21"/>
        </w:rPr>
      </w:pPr>
      <w:r w:rsidRPr="00C54A6C">
        <w:rPr>
          <w:rFonts w:ascii="宋体" w:hAnsi="宋体" w:hint="eastAsia"/>
          <w:b/>
          <w:bCs/>
          <w:color w:val="000000"/>
          <w:szCs w:val="21"/>
        </w:rPr>
        <w:t>评分说明：</w:t>
      </w:r>
      <w:r w:rsidRPr="00C54A6C">
        <w:rPr>
          <w:rFonts w:ascii="宋体" w:hAnsi="宋体" w:hint="eastAsia"/>
          <w:color w:val="000000"/>
          <w:szCs w:val="21"/>
        </w:rPr>
        <w:t>“实现某个目标过程中所秉持的心态”“开放态度”“尊重态度”“负责的态度”分为4个点，答对前1点给1分，答对后任意3点给1分。</w:t>
      </w:r>
    </w:p>
    <w:p w:rsidR="00AF4114" w:rsidRPr="00C54A6C" w:rsidRDefault="004F4617" w:rsidP="00AF4114">
      <w:pPr>
        <w:pStyle w:val="0"/>
        <w:snapToGrid w:val="0"/>
        <w:spacing w:line="360" w:lineRule="auto"/>
        <w:ind w:left="315" w:hangingChars="150" w:hanging="315"/>
        <w:rPr>
          <w:rFonts w:ascii="宋体" w:hAnsi="宋体"/>
          <w:snapToGrid w:val="0"/>
          <w:szCs w:val="21"/>
        </w:rPr>
      </w:pPr>
      <w:r>
        <w:rPr>
          <w:rFonts w:ascii="宋体" w:hAnsi="宋体" w:hint="eastAsia"/>
          <w:snapToGrid w:val="0"/>
          <w:szCs w:val="21"/>
        </w:rPr>
        <w:t>3.</w:t>
      </w:r>
      <w:r w:rsidR="00AF4114" w:rsidRPr="00C54A6C">
        <w:rPr>
          <w:rFonts w:ascii="宋体" w:hAnsi="宋体" w:hint="eastAsia"/>
          <w:snapToGrid w:val="0"/>
          <w:szCs w:val="21"/>
        </w:rPr>
        <w:t>（3分）答案示例：（1）学习目标（2）跨文化（3）分析批判思维（4）国际冲突</w:t>
      </w:r>
    </w:p>
    <w:p w:rsidR="00AF4114" w:rsidRPr="00C54A6C" w:rsidRDefault="00AF4114" w:rsidP="00EE0A33">
      <w:pPr>
        <w:pStyle w:val="1"/>
        <w:spacing w:line="360" w:lineRule="auto"/>
        <w:ind w:firstLineChars="0"/>
        <w:rPr>
          <w:rFonts w:ascii="宋体" w:hAnsi="宋体"/>
          <w:color w:val="000000"/>
          <w:szCs w:val="21"/>
        </w:rPr>
      </w:pPr>
      <w:r w:rsidRPr="00C54A6C">
        <w:rPr>
          <w:rFonts w:ascii="宋体" w:hAnsi="宋体" w:hint="eastAsia"/>
          <w:b/>
          <w:bCs/>
          <w:color w:val="000000"/>
          <w:szCs w:val="21"/>
        </w:rPr>
        <w:t>评分说明：</w:t>
      </w:r>
      <w:r w:rsidRPr="00C54A6C">
        <w:rPr>
          <w:rFonts w:ascii="宋体" w:hAnsi="宋体" w:hint="eastAsia"/>
          <w:color w:val="000000"/>
          <w:szCs w:val="21"/>
        </w:rPr>
        <w:t>答对1点给1分，给满3分为止。</w:t>
      </w:r>
    </w:p>
    <w:p w:rsidR="00AF4114" w:rsidRPr="00C54A6C" w:rsidRDefault="004F4617" w:rsidP="00AF4114">
      <w:pPr>
        <w:pStyle w:val="0"/>
        <w:snapToGrid w:val="0"/>
        <w:spacing w:line="360" w:lineRule="auto"/>
        <w:ind w:left="315" w:hangingChars="150" w:hanging="315"/>
        <w:rPr>
          <w:rFonts w:ascii="宋体" w:hAnsi="宋体"/>
          <w:snapToGrid w:val="0"/>
          <w:szCs w:val="21"/>
        </w:rPr>
      </w:pPr>
      <w:r>
        <w:rPr>
          <w:rFonts w:ascii="宋体" w:hAnsi="宋体" w:hint="eastAsia"/>
          <w:snapToGrid w:val="0"/>
          <w:szCs w:val="21"/>
        </w:rPr>
        <w:t>4.</w:t>
      </w:r>
      <w:r w:rsidR="00AF4114" w:rsidRPr="00C54A6C">
        <w:rPr>
          <w:rFonts w:ascii="宋体" w:hAnsi="宋体" w:hint="eastAsia"/>
          <w:snapToGrid w:val="0"/>
          <w:szCs w:val="21"/>
        </w:rPr>
        <w:t xml:space="preserve">（2分）B </w:t>
      </w:r>
    </w:p>
    <w:p w:rsidR="00AF4114" w:rsidRPr="00C54A6C" w:rsidRDefault="004F4617" w:rsidP="00AF4114">
      <w:pPr>
        <w:pStyle w:val="0"/>
        <w:snapToGrid w:val="0"/>
        <w:spacing w:line="360" w:lineRule="auto"/>
        <w:ind w:left="315" w:hangingChars="150" w:hanging="315"/>
        <w:rPr>
          <w:rFonts w:ascii="宋体" w:hAnsi="宋体"/>
          <w:snapToGrid w:val="0"/>
          <w:szCs w:val="21"/>
        </w:rPr>
      </w:pPr>
      <w:r>
        <w:rPr>
          <w:rFonts w:ascii="宋体" w:hAnsi="宋体" w:hint="eastAsia"/>
          <w:snapToGrid w:val="0"/>
          <w:szCs w:val="21"/>
        </w:rPr>
        <w:t>5.</w:t>
      </w:r>
      <w:r w:rsidR="00AF4114" w:rsidRPr="00C54A6C">
        <w:rPr>
          <w:rFonts w:ascii="宋体" w:hAnsi="宋体" w:hint="eastAsia"/>
          <w:snapToGrid w:val="0"/>
          <w:szCs w:val="21"/>
        </w:rPr>
        <w:t>（2分）答案示例：语言严谨。如关联词 “但”、“若”、“因而”、“还”以及副词“仅仅”等的运用，准确阐明了对全球问题的认识不仅在于知识的获得，更在于理解它们之间的联系。</w:t>
      </w:r>
    </w:p>
    <w:p w:rsidR="00AF4114" w:rsidRPr="00C54A6C" w:rsidRDefault="00AF4114" w:rsidP="00AF4114">
      <w:pPr>
        <w:pStyle w:val="1"/>
        <w:spacing w:line="360" w:lineRule="auto"/>
        <w:ind w:leftChars="150" w:left="315" w:firstLineChars="0" w:firstLine="0"/>
        <w:rPr>
          <w:rFonts w:ascii="宋体" w:hAnsi="宋体"/>
          <w:color w:val="000000"/>
          <w:szCs w:val="21"/>
        </w:rPr>
      </w:pPr>
      <w:r w:rsidRPr="00C54A6C">
        <w:rPr>
          <w:rFonts w:ascii="宋体" w:hAnsi="宋体" w:hint="eastAsia"/>
          <w:b/>
          <w:bCs/>
          <w:color w:val="000000"/>
          <w:szCs w:val="21"/>
        </w:rPr>
        <w:t>评分说明：</w:t>
      </w:r>
      <w:r w:rsidRPr="00C54A6C">
        <w:rPr>
          <w:rFonts w:ascii="宋体" w:hAnsi="宋体" w:hint="eastAsia"/>
          <w:color w:val="000000"/>
          <w:szCs w:val="21"/>
        </w:rPr>
        <w:t>严谨或准确，答对给1分；结合词句分析，如：修饰限制词、关联词等的运用，给1分。</w:t>
      </w:r>
    </w:p>
    <w:p w:rsidR="00AF4114" w:rsidRPr="00C54A6C" w:rsidRDefault="004F4617" w:rsidP="00AF4114">
      <w:pPr>
        <w:pStyle w:val="0"/>
        <w:snapToGrid w:val="0"/>
        <w:spacing w:line="360" w:lineRule="auto"/>
        <w:ind w:left="315" w:hangingChars="150" w:hanging="315"/>
        <w:rPr>
          <w:rFonts w:ascii="宋体" w:hAnsi="宋体"/>
          <w:snapToGrid w:val="0"/>
          <w:szCs w:val="21"/>
        </w:rPr>
      </w:pPr>
      <w:r>
        <w:rPr>
          <w:rFonts w:ascii="宋体" w:hAnsi="宋体" w:hint="eastAsia"/>
          <w:snapToGrid w:val="0"/>
          <w:szCs w:val="21"/>
        </w:rPr>
        <w:t>6.</w:t>
      </w:r>
      <w:r w:rsidR="00AF4114" w:rsidRPr="00C54A6C">
        <w:rPr>
          <w:rFonts w:ascii="宋体" w:hAnsi="宋体" w:hint="eastAsia"/>
          <w:snapToGrid w:val="0"/>
          <w:szCs w:val="21"/>
        </w:rPr>
        <w:t>（4分）答案示例：经合组织在2016年召开七国教育部长会议提交的《面向包容世界的全球化能力》报告，论述全球化能力评估的维度,及其将纳入2018年PISA测评的打算；基于报告对全球化能力相关问题的阐述和分析，作者从教师、学生和教学三方面提出了我国的应对措施。适合于国家决策部门、教育行政部门以及教育研究人员阅读。</w:t>
      </w:r>
    </w:p>
    <w:p w:rsidR="00AF4114" w:rsidRPr="00C54A6C" w:rsidRDefault="00AF4114" w:rsidP="00AF4114">
      <w:pPr>
        <w:pStyle w:val="1"/>
        <w:spacing w:line="360" w:lineRule="auto"/>
        <w:ind w:leftChars="150" w:left="315" w:firstLineChars="0" w:firstLine="0"/>
        <w:rPr>
          <w:rFonts w:ascii="宋体" w:hAnsi="宋体"/>
          <w:color w:val="000000"/>
          <w:szCs w:val="21"/>
        </w:rPr>
      </w:pPr>
      <w:r w:rsidRPr="00C54A6C">
        <w:rPr>
          <w:rFonts w:ascii="宋体" w:hAnsi="宋体" w:hint="eastAsia"/>
          <w:b/>
          <w:bCs/>
          <w:color w:val="000000"/>
          <w:szCs w:val="21"/>
        </w:rPr>
        <w:t>评分说明：</w:t>
      </w:r>
      <w:r w:rsidRPr="00C54A6C">
        <w:rPr>
          <w:rFonts w:ascii="宋体" w:hAnsi="宋体" w:hint="eastAsia"/>
          <w:color w:val="000000"/>
          <w:szCs w:val="21"/>
        </w:rPr>
        <w:t>概括3分；判断1分。</w:t>
      </w:r>
    </w:p>
    <w:p w:rsidR="00D76E37" w:rsidRDefault="00D76E37"/>
    <w:p w:rsidR="00AF4114" w:rsidRDefault="00AF4114"/>
    <w:p w:rsidR="00AF4114" w:rsidRDefault="00EE0A33">
      <w:r>
        <w:rPr>
          <w:rFonts w:hint="eastAsia"/>
        </w:rPr>
        <w:t>（二）</w:t>
      </w:r>
    </w:p>
    <w:p w:rsidR="00AF4114" w:rsidRDefault="00AF4114" w:rsidP="00AF4114">
      <w:pPr>
        <w:spacing w:line="360" w:lineRule="auto"/>
        <w:ind w:firstLineChars="200" w:firstLine="420"/>
        <w:rPr>
          <w:rFonts w:ascii="宋体" w:hAnsi="宋体"/>
          <w:szCs w:val="21"/>
        </w:rPr>
      </w:pPr>
      <w:r>
        <w:rPr>
          <w:rFonts w:ascii="宋体" w:hAnsi="宋体" w:hint="eastAsia"/>
          <w:szCs w:val="21"/>
        </w:rPr>
        <w:t>1．（2分）D</w:t>
      </w:r>
      <w:r>
        <w:rPr>
          <w:rFonts w:ascii="宋体" w:hAnsi="宋体"/>
          <w:szCs w:val="21"/>
        </w:rPr>
        <w:t xml:space="preserve">   </w:t>
      </w:r>
      <w:r>
        <w:rPr>
          <w:rFonts w:ascii="宋体" w:hAnsi="宋体" w:hint="eastAsia"/>
          <w:szCs w:val="21"/>
        </w:rPr>
        <w:t>2．（3分）</w:t>
      </w:r>
      <w:r>
        <w:rPr>
          <w:rFonts w:ascii="宋体" w:hAnsi="宋体"/>
          <w:szCs w:val="21"/>
        </w:rPr>
        <w:t>B</w:t>
      </w:r>
      <w:r>
        <w:rPr>
          <w:rFonts w:ascii="宋体" w:hAnsi="宋体" w:hint="eastAsia"/>
          <w:szCs w:val="21"/>
        </w:rPr>
        <w:t xml:space="preserve"> </w:t>
      </w:r>
      <w:r>
        <w:rPr>
          <w:rFonts w:ascii="宋体" w:hAnsi="宋体"/>
          <w:szCs w:val="21"/>
        </w:rPr>
        <w:t xml:space="preserve">   </w:t>
      </w:r>
      <w:r>
        <w:rPr>
          <w:rFonts w:ascii="宋体" w:hAnsi="宋体" w:hint="eastAsia"/>
          <w:szCs w:val="21"/>
        </w:rPr>
        <w:t>3</w:t>
      </w:r>
      <w:r>
        <w:rPr>
          <w:rFonts w:ascii="宋体" w:hAnsi="宋体"/>
          <w:szCs w:val="21"/>
        </w:rPr>
        <w:t>．</w:t>
      </w:r>
      <w:r>
        <w:rPr>
          <w:rFonts w:ascii="宋体" w:hAnsi="宋体" w:hint="eastAsia"/>
          <w:szCs w:val="21"/>
        </w:rPr>
        <w:t>（3分）</w:t>
      </w:r>
      <w:r>
        <w:rPr>
          <w:rFonts w:ascii="宋体" w:hAnsi="宋体"/>
          <w:szCs w:val="21"/>
        </w:rPr>
        <w:t>A   4．</w:t>
      </w:r>
      <w:r>
        <w:rPr>
          <w:rFonts w:ascii="宋体" w:hAnsi="宋体" w:hint="eastAsia"/>
          <w:szCs w:val="21"/>
        </w:rPr>
        <w:t>（</w:t>
      </w:r>
      <w:r>
        <w:rPr>
          <w:rFonts w:ascii="宋体" w:hAnsi="宋体"/>
          <w:szCs w:val="21"/>
        </w:rPr>
        <w:t>3</w:t>
      </w:r>
      <w:r>
        <w:rPr>
          <w:rFonts w:ascii="宋体" w:hAnsi="宋体" w:hint="eastAsia"/>
          <w:szCs w:val="21"/>
        </w:rPr>
        <w:t>分）</w:t>
      </w:r>
      <w:r>
        <w:rPr>
          <w:rFonts w:ascii="宋体" w:hAnsi="宋体"/>
          <w:szCs w:val="21"/>
        </w:rPr>
        <w:t>C</w:t>
      </w:r>
      <w:r>
        <w:rPr>
          <w:rFonts w:ascii="宋体" w:hAnsi="宋体" w:hint="eastAsia"/>
          <w:szCs w:val="21"/>
        </w:rPr>
        <w:t xml:space="preserve"> </w:t>
      </w:r>
      <w:r>
        <w:rPr>
          <w:rFonts w:ascii="宋体" w:hAnsi="宋体"/>
          <w:szCs w:val="21"/>
        </w:rPr>
        <w:t xml:space="preserve">  </w:t>
      </w:r>
      <w:r>
        <w:rPr>
          <w:rFonts w:ascii="宋体" w:hAnsi="宋体" w:hint="eastAsia"/>
          <w:szCs w:val="21"/>
        </w:rPr>
        <w:t>5．（</w:t>
      </w:r>
      <w:r>
        <w:rPr>
          <w:rFonts w:ascii="宋体" w:hAnsi="宋体"/>
          <w:szCs w:val="21"/>
        </w:rPr>
        <w:t>3</w:t>
      </w:r>
      <w:r>
        <w:rPr>
          <w:rFonts w:ascii="宋体" w:hAnsi="宋体" w:hint="eastAsia"/>
          <w:szCs w:val="21"/>
        </w:rPr>
        <w:t>分）</w:t>
      </w:r>
      <w:r>
        <w:rPr>
          <w:rFonts w:ascii="宋体" w:hAnsi="宋体"/>
          <w:szCs w:val="21"/>
        </w:rPr>
        <w:t xml:space="preserve">D   </w:t>
      </w:r>
    </w:p>
    <w:p w:rsidR="00AF4114" w:rsidRDefault="00AF4114" w:rsidP="00AF4114">
      <w:pPr>
        <w:spacing w:line="360" w:lineRule="auto"/>
        <w:ind w:firstLineChars="200" w:firstLine="420"/>
        <w:rPr>
          <w:rFonts w:ascii="宋体" w:hAnsi="宋体"/>
          <w:szCs w:val="21"/>
        </w:rPr>
      </w:pPr>
      <w:r>
        <w:rPr>
          <w:rFonts w:ascii="宋体" w:hAnsi="宋体" w:hint="eastAsia"/>
          <w:szCs w:val="21"/>
        </w:rPr>
        <w:t>6</w:t>
      </w:r>
      <w:r>
        <w:rPr>
          <w:rFonts w:ascii="宋体" w:hAnsi="宋体"/>
          <w:szCs w:val="21"/>
        </w:rPr>
        <w:t>．</w:t>
      </w:r>
      <w:r>
        <w:rPr>
          <w:rFonts w:ascii="宋体" w:hAnsi="宋体" w:hint="eastAsia"/>
          <w:szCs w:val="21"/>
        </w:rPr>
        <w:t>（3分）A</w:t>
      </w:r>
      <w:r>
        <w:rPr>
          <w:rFonts w:ascii="宋体" w:hAnsi="宋体"/>
          <w:szCs w:val="21"/>
        </w:rPr>
        <w:t xml:space="preserve">   </w:t>
      </w:r>
      <w:r>
        <w:rPr>
          <w:rFonts w:ascii="宋体" w:hAnsi="宋体" w:hint="eastAsia"/>
          <w:szCs w:val="21"/>
        </w:rPr>
        <w:t>7．（3分）C</w:t>
      </w:r>
    </w:p>
    <w:p w:rsidR="00AF4114" w:rsidRDefault="00AF4114" w:rsidP="00AF4114">
      <w:pPr>
        <w:spacing w:line="360" w:lineRule="auto"/>
        <w:ind w:firstLineChars="200" w:firstLine="420"/>
        <w:rPr>
          <w:rFonts w:ascii="宋体" w:hAnsi="宋体"/>
          <w:szCs w:val="21"/>
        </w:rPr>
      </w:pPr>
      <w:r>
        <w:rPr>
          <w:rFonts w:ascii="宋体" w:hAnsi="宋体" w:hint="eastAsia"/>
          <w:szCs w:val="21"/>
        </w:rPr>
        <w:t>8</w:t>
      </w:r>
      <w:r>
        <w:rPr>
          <w:rFonts w:ascii="宋体" w:hAnsi="宋体"/>
          <w:szCs w:val="21"/>
        </w:rPr>
        <w:t>．</w:t>
      </w:r>
      <w:r>
        <w:rPr>
          <w:rFonts w:ascii="宋体" w:hAnsi="宋体" w:hint="eastAsia"/>
          <w:szCs w:val="21"/>
        </w:rPr>
        <w:t>（4分）</w:t>
      </w:r>
    </w:p>
    <w:p w:rsidR="00AF4114" w:rsidRDefault="00AF4114" w:rsidP="00AF4114">
      <w:pPr>
        <w:spacing w:line="360" w:lineRule="auto"/>
        <w:ind w:firstLineChars="200" w:firstLine="420"/>
        <w:rPr>
          <w:rFonts w:ascii="宋体" w:hAnsi="宋体"/>
          <w:szCs w:val="21"/>
        </w:rPr>
      </w:pPr>
      <w:r>
        <w:rPr>
          <w:rFonts w:ascii="宋体" w:hAnsi="宋体" w:hint="eastAsia"/>
          <w:szCs w:val="21"/>
        </w:rPr>
        <w:t>评分标准：</w:t>
      </w:r>
    </w:p>
    <w:p w:rsidR="00AF4114" w:rsidRDefault="00AF4114" w:rsidP="00AF4114">
      <w:pPr>
        <w:spacing w:line="360" w:lineRule="auto"/>
        <w:ind w:leftChars="202" w:left="424" w:firstLineChars="201" w:firstLine="422"/>
        <w:rPr>
          <w:rFonts w:ascii="宋体" w:hAnsi="宋体"/>
          <w:szCs w:val="21"/>
        </w:rPr>
      </w:pPr>
      <w:r>
        <w:rPr>
          <w:rFonts w:ascii="宋体" w:hAnsi="宋体" w:hint="eastAsia"/>
          <w:szCs w:val="21"/>
        </w:rPr>
        <w:t>（1）理论表述可以从下面任选其一，表述准确2分，表述模糊或过长1分，不是理论表述不给分，可以将几个理论融合成一个。</w:t>
      </w:r>
    </w:p>
    <w:p w:rsidR="00AF4114" w:rsidRDefault="00AF4114" w:rsidP="00AF4114">
      <w:pPr>
        <w:spacing w:line="360" w:lineRule="auto"/>
        <w:ind w:leftChars="202" w:left="424" w:firstLineChars="201" w:firstLine="422"/>
        <w:rPr>
          <w:rFonts w:ascii="宋体" w:hAnsi="宋体"/>
          <w:szCs w:val="21"/>
        </w:rPr>
      </w:pPr>
      <w:r>
        <w:rPr>
          <w:rFonts w:ascii="宋体" w:hAnsi="宋体" w:hint="eastAsia"/>
          <w:szCs w:val="21"/>
        </w:rPr>
        <w:t>材料</w:t>
      </w:r>
      <w:proofErr w:type="gramStart"/>
      <w:r>
        <w:rPr>
          <w:rFonts w:ascii="宋体" w:hAnsi="宋体" w:hint="eastAsia"/>
          <w:szCs w:val="21"/>
        </w:rPr>
        <w:t>一</w:t>
      </w:r>
      <w:proofErr w:type="gramEnd"/>
      <w:r>
        <w:rPr>
          <w:rFonts w:ascii="宋体" w:hAnsi="宋体" w:hint="eastAsia"/>
          <w:szCs w:val="21"/>
        </w:rPr>
        <w:t>：①科幻小说关注人与自然的关系②科幻小说创造世界再描写它（科幻小说中的历史来自于作者的想象）③科幻小说扩大了文学的空间，从对整个宇宙的描写中表现地球和人类。</w:t>
      </w:r>
    </w:p>
    <w:p w:rsidR="00AF4114" w:rsidRDefault="00AF4114" w:rsidP="00AF4114">
      <w:pPr>
        <w:spacing w:line="360" w:lineRule="auto"/>
        <w:ind w:leftChars="202" w:left="424" w:firstLineChars="201" w:firstLine="422"/>
        <w:rPr>
          <w:rFonts w:ascii="宋体" w:hAnsi="宋体"/>
          <w:szCs w:val="21"/>
        </w:rPr>
      </w:pPr>
      <w:r>
        <w:rPr>
          <w:rFonts w:ascii="宋体" w:hAnsi="宋体" w:hint="eastAsia"/>
          <w:szCs w:val="21"/>
        </w:rPr>
        <w:t>材料二：①科幻小说可以在最不可思议的生存景象中蕴含现实性，是对人类文明的反省，也</w:t>
      </w:r>
      <w:r>
        <w:rPr>
          <w:rFonts w:ascii="宋体" w:hAnsi="宋体" w:hint="eastAsia"/>
          <w:szCs w:val="21"/>
        </w:rPr>
        <w:lastRenderedPageBreak/>
        <w:t>是超越。②科幻小说关注“面对着未来”的人。③科幻小说中“科学——技术”这条线索会和 “社会——心理学和哲学”这条线索汇合。</w:t>
      </w:r>
    </w:p>
    <w:p w:rsidR="00AF4114" w:rsidRDefault="00AF4114" w:rsidP="00AF4114">
      <w:pPr>
        <w:spacing w:line="360" w:lineRule="auto"/>
        <w:ind w:leftChars="202" w:left="424" w:firstLineChars="201" w:firstLine="422"/>
        <w:rPr>
          <w:rFonts w:ascii="宋体" w:hAnsi="宋体"/>
          <w:szCs w:val="21"/>
        </w:rPr>
      </w:pPr>
      <w:r>
        <w:rPr>
          <w:rFonts w:ascii="宋体" w:hAnsi="宋体" w:hint="eastAsia"/>
          <w:szCs w:val="21"/>
        </w:rPr>
        <w:t>材料三：①科幻小说应该担负起批判现实的责任。②科幻小说可以培养公众长远的眼光③科幻小说不仅预测未来，亦可预防未来。</w:t>
      </w:r>
    </w:p>
    <w:p w:rsidR="00AF4114" w:rsidRDefault="00AF4114" w:rsidP="00AF4114">
      <w:pPr>
        <w:spacing w:line="360" w:lineRule="auto"/>
        <w:ind w:leftChars="202" w:left="424" w:firstLineChars="201" w:firstLine="422"/>
        <w:rPr>
          <w:rFonts w:ascii="宋体" w:hAnsi="宋体"/>
          <w:szCs w:val="21"/>
        </w:rPr>
      </w:pPr>
      <w:r>
        <w:rPr>
          <w:rFonts w:ascii="宋体" w:hAnsi="宋体" w:hint="eastAsia"/>
          <w:szCs w:val="21"/>
        </w:rPr>
        <w:t>（2）对这篇小说的分析能与所引述的理论相结合且文字通顺：2分；分析与理论结合不太紧密：1分；分析不当0分。</w:t>
      </w:r>
    </w:p>
    <w:p w:rsidR="00AF4114" w:rsidRDefault="00AF4114"/>
    <w:p w:rsidR="00AF4114" w:rsidRDefault="00AF4114"/>
    <w:p w:rsidR="00AF4114" w:rsidRDefault="00EE0A33">
      <w:r>
        <w:rPr>
          <w:rFonts w:hint="eastAsia"/>
        </w:rPr>
        <w:t>（三）</w:t>
      </w:r>
    </w:p>
    <w:p w:rsidR="00AF4114" w:rsidRDefault="004F4617" w:rsidP="00AF4114">
      <w:pPr>
        <w:spacing w:line="360" w:lineRule="auto"/>
      </w:pPr>
      <w:r>
        <w:rPr>
          <w:rFonts w:hint="eastAsia"/>
        </w:rPr>
        <w:t>1.</w:t>
      </w:r>
      <w:r w:rsidR="00AF4114">
        <w:t>B</w:t>
      </w:r>
      <w:r w:rsidR="00AF4114">
        <w:rPr>
          <w:rFonts w:hint="eastAsia"/>
        </w:rPr>
        <w:t>（</w:t>
      </w:r>
      <w:r w:rsidR="00AF4114">
        <w:t>A</w:t>
      </w:r>
      <w:r w:rsidR="00AF4114">
        <w:rPr>
          <w:rFonts w:hint="eastAsia"/>
        </w:rPr>
        <w:t>受家庭影响错</w:t>
      </w:r>
      <w:r w:rsidR="00AF4114">
        <w:t>C</w:t>
      </w:r>
      <w:r w:rsidR="00AF4114">
        <w:rPr>
          <w:rFonts w:hint="eastAsia"/>
        </w:rPr>
        <w:t>在中国天文古学消亡之时，原文是“难道天文古学在中国从此就要消亡了吗？”</w:t>
      </w:r>
      <w:r w:rsidR="00AF4114">
        <w:t>D</w:t>
      </w:r>
      <w:r w:rsidR="00AF4114">
        <w:rPr>
          <w:rFonts w:hint="eastAsia"/>
        </w:rPr>
        <w:t>应是“这是首次在我国境内利用现代天文仪器进行的日全食科学观测”）</w:t>
      </w:r>
    </w:p>
    <w:p w:rsidR="00AF4114" w:rsidRDefault="004F4617" w:rsidP="00AF4114">
      <w:pPr>
        <w:spacing w:line="360" w:lineRule="auto"/>
      </w:pPr>
      <w:r>
        <w:rPr>
          <w:rFonts w:hint="eastAsia"/>
        </w:rPr>
        <w:t>2.</w:t>
      </w:r>
      <w:r w:rsidR="00AF4114">
        <w:t>BE</w:t>
      </w:r>
      <w:r w:rsidR="00AF4114">
        <w:rPr>
          <w:rFonts w:hint="eastAsia"/>
        </w:rPr>
        <w:t>（</w:t>
      </w:r>
      <w:r w:rsidR="00AF4114">
        <w:t xml:space="preserve">B </w:t>
      </w:r>
      <w:r w:rsidR="00AF4114">
        <w:rPr>
          <w:rFonts w:hint="eastAsia"/>
        </w:rPr>
        <w:t>“中华星”并非“国际行星中心”命名</w:t>
      </w:r>
      <w:r w:rsidR="00AF4114">
        <w:t xml:space="preserve"> E</w:t>
      </w:r>
      <w:r w:rsidR="00AF4114">
        <w:rPr>
          <w:rFonts w:hint="eastAsia"/>
        </w:rPr>
        <w:t>没有侧面描写）</w:t>
      </w:r>
    </w:p>
    <w:p w:rsidR="00AF4114" w:rsidRPr="00AF4114" w:rsidRDefault="004F4617" w:rsidP="004F4617">
      <w:pPr>
        <w:spacing w:line="360" w:lineRule="auto"/>
      </w:pPr>
      <w:r>
        <w:rPr>
          <w:rFonts w:hint="eastAsia"/>
        </w:rPr>
        <w:t>3.</w:t>
      </w:r>
      <w:r w:rsidR="00AF4114">
        <w:rPr>
          <w:rFonts w:hint="eastAsia"/>
        </w:rPr>
        <w:t>在外人看来这是非常辛苦的事情，但对于喜欢此事的人来说，就是一种快乐。这体现了张钰哲对天文事业的热爱以及在天文观测与研究的过程中不怕吃苦并以苦为乐的精神。（</w:t>
      </w:r>
      <w:r w:rsidR="00AF4114">
        <w:t>2</w:t>
      </w:r>
      <w:r w:rsidR="00AF4114">
        <w:rPr>
          <w:rFonts w:hint="eastAsia"/>
        </w:rPr>
        <w:t>分）他为了找寻一颗人类从未发现过的行星，两年未睡过一个好觉，深陷的面颊显露出苍白的容色；导星时，</w:t>
      </w:r>
      <w:proofErr w:type="gramStart"/>
      <w:r w:rsidR="00AF4114">
        <w:rPr>
          <w:rFonts w:hint="eastAsia"/>
        </w:rPr>
        <w:t>一</w:t>
      </w:r>
      <w:proofErr w:type="gramEnd"/>
      <w:r w:rsidR="00AF4114">
        <w:rPr>
          <w:rFonts w:hint="eastAsia"/>
        </w:rPr>
        <w:t>观测往往就是通宵，身体冻僵，但这些并没有阻挡他观测的脚步。他不以为苦，反以为乐。（</w:t>
      </w:r>
      <w:r w:rsidR="00AF4114">
        <w:t>2</w:t>
      </w:r>
      <w:r w:rsidR="00AF4114">
        <w:rPr>
          <w:rFonts w:hint="eastAsia"/>
        </w:rPr>
        <w:t>分）在研究的道路上，一些研究者正是因为对研究充满了热爱与信心，所以他们不惧辛苦。无论是工作还是学习，我们也需要有这种精神，尤其是能够以苦为乐的精神。（</w:t>
      </w:r>
      <w:r w:rsidR="00AF4114">
        <w:t>1</w:t>
      </w:r>
      <w:r w:rsidR="00AF4114">
        <w:rPr>
          <w:rFonts w:hint="eastAsia"/>
        </w:rPr>
        <w:t>分）</w:t>
      </w:r>
      <w:bookmarkStart w:id="0" w:name="_GoBack"/>
      <w:bookmarkEnd w:id="0"/>
    </w:p>
    <w:sectPr w:rsidR="00AF4114" w:rsidRPr="00AF4114"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D1" w:rsidRDefault="000B67D1" w:rsidP="00AF4114">
      <w:r>
        <w:separator/>
      </w:r>
    </w:p>
  </w:endnote>
  <w:endnote w:type="continuationSeparator" w:id="0">
    <w:p w:rsidR="000B67D1" w:rsidRDefault="000B67D1" w:rsidP="00AF4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D1" w:rsidRDefault="000B67D1" w:rsidP="00AF4114">
      <w:r>
        <w:separator/>
      </w:r>
    </w:p>
  </w:footnote>
  <w:footnote w:type="continuationSeparator" w:id="0">
    <w:p w:rsidR="000B67D1" w:rsidRDefault="000B67D1" w:rsidP="00AF4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31"/>
    <w:rsid w:val="000B67D1"/>
    <w:rsid w:val="00147B5C"/>
    <w:rsid w:val="004F4617"/>
    <w:rsid w:val="00571FF0"/>
    <w:rsid w:val="00683031"/>
    <w:rsid w:val="00AF4114"/>
    <w:rsid w:val="00BB6A19"/>
    <w:rsid w:val="00D76E37"/>
    <w:rsid w:val="00EE0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114"/>
    <w:pPr>
      <w:widowControl w:val="0"/>
      <w:jc w:val="both"/>
    </w:pPr>
    <w:rPr>
      <w:rFonts w:ascii="Calibri" w:eastAsia="宋体" w:hAnsi="Calibri"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1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F4114"/>
    <w:rPr>
      <w:sz w:val="18"/>
      <w:szCs w:val="18"/>
    </w:rPr>
  </w:style>
  <w:style w:type="paragraph" w:styleId="a4">
    <w:name w:val="footer"/>
    <w:basedOn w:val="a"/>
    <w:link w:val="Char0"/>
    <w:uiPriority w:val="99"/>
    <w:unhideWhenUsed/>
    <w:rsid w:val="00AF41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F4114"/>
    <w:rPr>
      <w:sz w:val="18"/>
      <w:szCs w:val="18"/>
    </w:rPr>
  </w:style>
  <w:style w:type="paragraph" w:customStyle="1" w:styleId="0">
    <w:name w:val="正文_0"/>
    <w:qFormat/>
    <w:rsid w:val="00AF4114"/>
    <w:pPr>
      <w:widowControl w:val="0"/>
      <w:jc w:val="both"/>
    </w:pPr>
    <w:rPr>
      <w:rFonts w:ascii="Times New Roman" w:eastAsia="宋体" w:hAnsi="Times New Roman" w:cs="Times New Roman"/>
      <w:sz w:val="21"/>
    </w:rPr>
  </w:style>
  <w:style w:type="paragraph" w:customStyle="1" w:styleId="1">
    <w:name w:val="列出段落1"/>
    <w:basedOn w:val="a"/>
    <w:qFormat/>
    <w:rsid w:val="00AF4114"/>
    <w:pPr>
      <w:ind w:firstLineChars="200" w:firstLine="420"/>
    </w:pPr>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114"/>
    <w:pPr>
      <w:widowControl w:val="0"/>
      <w:jc w:val="both"/>
    </w:pPr>
    <w:rPr>
      <w:rFonts w:ascii="Calibri" w:eastAsia="宋体" w:hAnsi="Calibri"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1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F4114"/>
    <w:rPr>
      <w:sz w:val="18"/>
      <w:szCs w:val="18"/>
    </w:rPr>
  </w:style>
  <w:style w:type="paragraph" w:styleId="a4">
    <w:name w:val="footer"/>
    <w:basedOn w:val="a"/>
    <w:link w:val="Char0"/>
    <w:uiPriority w:val="99"/>
    <w:unhideWhenUsed/>
    <w:rsid w:val="00AF41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F4114"/>
    <w:rPr>
      <w:sz w:val="18"/>
      <w:szCs w:val="18"/>
    </w:rPr>
  </w:style>
  <w:style w:type="paragraph" w:customStyle="1" w:styleId="0">
    <w:name w:val="正文_0"/>
    <w:qFormat/>
    <w:rsid w:val="00AF4114"/>
    <w:pPr>
      <w:widowControl w:val="0"/>
      <w:jc w:val="both"/>
    </w:pPr>
    <w:rPr>
      <w:rFonts w:ascii="Times New Roman" w:eastAsia="宋体" w:hAnsi="Times New Roman" w:cs="Times New Roman"/>
      <w:sz w:val="21"/>
    </w:rPr>
  </w:style>
  <w:style w:type="paragraph" w:customStyle="1" w:styleId="1">
    <w:name w:val="列出段落1"/>
    <w:basedOn w:val="a"/>
    <w:qFormat/>
    <w:rsid w:val="00AF4114"/>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227</Words>
  <Characters>1299</Characters>
  <Application>Microsoft Office Word</Application>
  <DocSecurity>0</DocSecurity>
  <Lines>10</Lines>
  <Paragraphs>3</Paragraphs>
  <ScaleCrop>false</ScaleCrop>
  <Company>Lenovo</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2017-05-16T01:45:00Z</dcterms:created>
  <dcterms:modified xsi:type="dcterms:W3CDTF">2017-05-23T02:31:00Z</dcterms:modified>
</cp:coreProperties>
</file>