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FA" w:rsidRPr="00B72A8B" w:rsidRDefault="009D3AFA" w:rsidP="00B72A8B">
      <w:pPr>
        <w:spacing w:line="360" w:lineRule="auto"/>
        <w:rPr>
          <w:szCs w:val="21"/>
        </w:rPr>
      </w:pPr>
      <w:bookmarkStart w:id="0" w:name="_GoBack"/>
      <w:bookmarkEnd w:id="0"/>
    </w:p>
    <w:p w:rsidR="009D3AFA" w:rsidRPr="00B72A8B" w:rsidRDefault="009D3AFA" w:rsidP="00B72A8B">
      <w:pPr>
        <w:spacing w:line="360" w:lineRule="auto"/>
        <w:jc w:val="center"/>
        <w:rPr>
          <w:b/>
          <w:szCs w:val="21"/>
        </w:rPr>
      </w:pPr>
      <w:r w:rsidRPr="00B72A8B">
        <w:rPr>
          <w:rFonts w:hint="eastAsia"/>
          <w:b/>
          <w:szCs w:val="21"/>
        </w:rPr>
        <w:t>语文培优参考答案（</w:t>
      </w:r>
      <w:r w:rsidRPr="00B72A8B">
        <w:rPr>
          <w:rFonts w:hint="eastAsia"/>
          <w:b/>
          <w:szCs w:val="21"/>
        </w:rPr>
        <w:t>2015.4.8</w:t>
      </w:r>
      <w:r w:rsidRPr="00B72A8B">
        <w:rPr>
          <w:rFonts w:hint="eastAsia"/>
          <w:b/>
          <w:szCs w:val="21"/>
        </w:rPr>
        <w:t>）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noProof/>
          <w:szCs w:val="21"/>
        </w:rPr>
        <w:drawing>
          <wp:inline distT="0" distB="0" distL="0" distR="0" wp14:anchorId="142FE91C" wp14:editId="0D0EA16E">
            <wp:extent cx="5274310" cy="297107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 xml:space="preserve">5. </w:t>
      </w:r>
      <w:r w:rsidRPr="00B72A8B">
        <w:rPr>
          <w:rFonts w:hint="eastAsia"/>
          <w:szCs w:val="21"/>
        </w:rPr>
        <w:t>答案</w:t>
      </w:r>
      <w:r w:rsidRPr="00B72A8B">
        <w:rPr>
          <w:rFonts w:hint="eastAsia"/>
          <w:szCs w:val="21"/>
        </w:rPr>
        <w:t>B</w:t>
      </w:r>
    </w:p>
    <w:p w:rsidR="009D3AFA" w:rsidRPr="00B72A8B" w:rsidRDefault="009D3AFA" w:rsidP="00B72A8B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72A8B">
        <w:rPr>
          <w:rFonts w:ascii="宋体" w:eastAsia="宋体" w:hAnsi="宋体" w:cs="宋体"/>
          <w:kern w:val="0"/>
          <w:szCs w:val="21"/>
        </w:rPr>
        <w:t xml:space="preserve">A.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栖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息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奚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落</w:t>
      </w:r>
      <w:r w:rsidRPr="00B72A8B">
        <w:rPr>
          <w:rFonts w:ascii="宋体" w:eastAsia="宋体" w:hAnsi="宋体" w:cs="宋体"/>
          <w:kern w:val="0"/>
          <w:szCs w:val="21"/>
        </w:rPr>
        <w:t xml:space="preserve"> q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ī</w:t>
      </w:r>
      <w:r w:rsidRPr="00B72A8B">
        <w:rPr>
          <w:rFonts w:ascii="宋体" w:eastAsia="宋体" w:hAnsi="宋体" w:cs="宋体"/>
          <w:kern w:val="0"/>
          <w:szCs w:val="21"/>
        </w:rPr>
        <w:t>/x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ī</w:t>
      </w:r>
      <w:r w:rsidRPr="00B72A8B">
        <w:rPr>
          <w:rFonts w:ascii="宋体" w:eastAsia="宋体" w:hAnsi="宋体" w:cs="宋体"/>
          <w:kern w:val="0"/>
          <w:szCs w:val="21"/>
        </w:rPr>
        <w:t xml:space="preserve">  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窒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息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桎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梏</w:t>
      </w:r>
      <w:r w:rsidRPr="00B72A8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72A8B">
        <w:rPr>
          <w:rFonts w:ascii="宋体" w:eastAsia="宋体" w:hAnsi="宋体" w:cs="宋体"/>
          <w:kern w:val="0"/>
          <w:szCs w:val="21"/>
        </w:rPr>
        <w:t>zh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ì</w:t>
      </w:r>
      <w:r w:rsidRPr="00B72A8B">
        <w:rPr>
          <w:rFonts w:ascii="宋体" w:eastAsia="宋体" w:hAnsi="宋体" w:cs="宋体"/>
          <w:kern w:val="0"/>
          <w:szCs w:val="21"/>
        </w:rPr>
        <w:t xml:space="preserve">   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处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所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惩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处</w:t>
      </w:r>
      <w:proofErr w:type="spellStart"/>
      <w:r w:rsidRPr="00B72A8B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ù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72A8B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ǔ；</w:t>
      </w:r>
    </w:p>
    <w:p w:rsidR="009D3AFA" w:rsidRPr="00B72A8B" w:rsidRDefault="009D3AFA" w:rsidP="00B72A8B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72A8B">
        <w:rPr>
          <w:rFonts w:ascii="宋体" w:eastAsia="宋体" w:hAnsi="宋体" w:cs="宋体"/>
          <w:kern w:val="0"/>
          <w:szCs w:val="21"/>
        </w:rPr>
        <w:t xml:space="preserve">B.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卓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越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笨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拙</w:t>
      </w:r>
      <w:r w:rsidRPr="00B72A8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72A8B">
        <w:rPr>
          <w:rFonts w:ascii="宋体" w:eastAsia="宋体" w:hAnsi="宋体" w:cs="宋体"/>
          <w:kern w:val="0"/>
          <w:szCs w:val="21"/>
        </w:rPr>
        <w:t>zhu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ó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proofErr w:type="spellStart"/>
      <w:proofErr w:type="gramStart"/>
      <w:r w:rsidRPr="00B72A8B">
        <w:rPr>
          <w:rFonts w:ascii="宋体" w:eastAsia="宋体" w:hAnsi="宋体" w:cs="宋体"/>
          <w:kern w:val="0"/>
          <w:szCs w:val="21"/>
        </w:rPr>
        <w:t>zhu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ō</w:t>
      </w:r>
      <w:r w:rsidRPr="00B72A8B">
        <w:rPr>
          <w:rFonts w:ascii="宋体" w:eastAsia="宋体" w:hAnsi="宋体" w:cs="宋体"/>
          <w:kern w:val="0"/>
          <w:szCs w:val="21"/>
        </w:rPr>
        <w:t xml:space="preserve">  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洁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癖</w:t>
      </w:r>
      <w:proofErr w:type="gramEnd"/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偏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僻</w:t>
      </w:r>
      <w:r w:rsidRPr="00B72A8B">
        <w:rPr>
          <w:rFonts w:ascii="宋体" w:eastAsia="宋体" w:hAnsi="宋体" w:cs="宋体"/>
          <w:kern w:val="0"/>
          <w:szCs w:val="21"/>
        </w:rPr>
        <w:t xml:space="preserve"> p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ǐ</w:t>
      </w:r>
      <w:r w:rsidRPr="00B72A8B">
        <w:rPr>
          <w:rFonts w:ascii="宋体" w:eastAsia="宋体" w:hAnsi="宋体" w:cs="宋体"/>
          <w:kern w:val="0"/>
          <w:szCs w:val="21"/>
        </w:rPr>
        <w:t>/p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ì</w:t>
      </w:r>
      <w:r w:rsidRPr="00B72A8B">
        <w:rPr>
          <w:rFonts w:ascii="宋体" w:eastAsia="宋体" w:hAnsi="宋体" w:cs="宋体"/>
          <w:kern w:val="0"/>
          <w:szCs w:val="21"/>
        </w:rPr>
        <w:t xml:space="preserve"> 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模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具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模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范</w:t>
      </w:r>
      <w:r w:rsidRPr="00B72A8B">
        <w:rPr>
          <w:rFonts w:ascii="宋体" w:eastAsia="宋体" w:hAnsi="宋体" w:cs="宋体"/>
          <w:kern w:val="0"/>
          <w:szCs w:val="21"/>
        </w:rPr>
        <w:t>m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ú</w:t>
      </w:r>
      <w:r w:rsidRPr="00B72A8B">
        <w:rPr>
          <w:rFonts w:ascii="宋体" w:eastAsia="宋体" w:hAnsi="宋体" w:cs="宋体"/>
          <w:kern w:val="0"/>
          <w:szCs w:val="21"/>
        </w:rPr>
        <w:t>/m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ó；</w:t>
      </w:r>
    </w:p>
    <w:p w:rsidR="009D3AFA" w:rsidRPr="00B72A8B" w:rsidRDefault="009D3AFA" w:rsidP="00B72A8B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72A8B">
        <w:rPr>
          <w:rFonts w:ascii="宋体" w:eastAsia="宋体" w:hAnsi="宋体" w:cs="宋体"/>
          <w:kern w:val="0"/>
          <w:szCs w:val="21"/>
        </w:rPr>
        <w:t>C.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衔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接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船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舷</w:t>
      </w:r>
      <w:r w:rsidRPr="00B72A8B">
        <w:rPr>
          <w:rFonts w:ascii="宋体" w:eastAsia="宋体" w:hAnsi="宋体" w:cs="宋体"/>
          <w:kern w:val="0"/>
          <w:szCs w:val="21"/>
        </w:rPr>
        <w:t>xi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á</w:t>
      </w:r>
      <w:r w:rsidRPr="00B72A8B">
        <w:rPr>
          <w:rFonts w:ascii="宋体" w:eastAsia="宋体" w:hAnsi="宋体" w:cs="宋体"/>
          <w:kern w:val="0"/>
          <w:szCs w:val="21"/>
        </w:rPr>
        <w:t xml:space="preserve">n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磐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石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罄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尽</w:t>
      </w:r>
      <w:r w:rsidRPr="00B72A8B">
        <w:rPr>
          <w:rFonts w:ascii="宋体" w:eastAsia="宋体" w:hAnsi="宋体" w:cs="宋体"/>
          <w:kern w:val="0"/>
          <w:szCs w:val="21"/>
        </w:rPr>
        <w:t>p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á</w:t>
      </w:r>
      <w:r w:rsidRPr="00B72A8B">
        <w:rPr>
          <w:rFonts w:ascii="宋体" w:eastAsia="宋体" w:hAnsi="宋体" w:cs="宋体"/>
          <w:kern w:val="0"/>
          <w:szCs w:val="21"/>
        </w:rPr>
        <w:t>n/q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ì</w:t>
      </w:r>
      <w:r w:rsidRPr="00B72A8B">
        <w:rPr>
          <w:rFonts w:ascii="宋体" w:eastAsia="宋体" w:hAnsi="宋体" w:cs="宋体"/>
          <w:kern w:val="0"/>
          <w:szCs w:val="21"/>
        </w:rPr>
        <w:t xml:space="preserve">ng 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弹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丸之地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弹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冠相庆</w:t>
      </w:r>
      <w:r w:rsidRPr="00B72A8B">
        <w:rPr>
          <w:rFonts w:ascii="宋体" w:eastAsia="宋体" w:hAnsi="宋体" w:cs="宋体"/>
          <w:kern w:val="0"/>
          <w:szCs w:val="21"/>
        </w:rPr>
        <w:t>d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à</w:t>
      </w:r>
      <w:r w:rsidRPr="00B72A8B">
        <w:rPr>
          <w:rFonts w:ascii="宋体" w:eastAsia="宋体" w:hAnsi="宋体" w:cs="宋体"/>
          <w:kern w:val="0"/>
          <w:szCs w:val="21"/>
        </w:rPr>
        <w:t>n/t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á</w:t>
      </w:r>
      <w:r w:rsidRPr="00B72A8B">
        <w:rPr>
          <w:rFonts w:ascii="宋体" w:eastAsia="宋体" w:hAnsi="宋体" w:cs="宋体"/>
          <w:kern w:val="0"/>
          <w:szCs w:val="21"/>
        </w:rPr>
        <w:t>n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；</w:t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ascii="宋体" w:eastAsia="宋体" w:hAnsi="宋体" w:cs="宋体"/>
          <w:kern w:val="0"/>
          <w:szCs w:val="21"/>
        </w:rPr>
        <w:t xml:space="preserve">D. 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馥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郁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赋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闲</w:t>
      </w:r>
      <w:r w:rsidRPr="00B72A8B">
        <w:rPr>
          <w:rFonts w:ascii="宋体" w:eastAsia="宋体" w:hAnsi="宋体" w:cs="宋体"/>
          <w:kern w:val="0"/>
          <w:szCs w:val="21"/>
        </w:rPr>
        <w:t xml:space="preserve"> f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ù</w:t>
      </w:r>
      <w:r w:rsidRPr="00B72A8B">
        <w:rPr>
          <w:rFonts w:ascii="宋体" w:eastAsia="宋体" w:hAnsi="宋体" w:cs="宋体"/>
          <w:kern w:val="0"/>
          <w:szCs w:val="21"/>
        </w:rPr>
        <w:t xml:space="preserve">   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舟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楫</w:t>
      </w:r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编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辑</w:t>
      </w:r>
      <w:r w:rsidRPr="00B72A8B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72A8B">
        <w:rPr>
          <w:rFonts w:ascii="宋体" w:eastAsia="宋体" w:hAnsi="宋体" w:cs="宋体"/>
          <w:kern w:val="0"/>
          <w:szCs w:val="21"/>
        </w:rPr>
        <w:t>j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í</w:t>
      </w:r>
      <w:r w:rsidRPr="00B72A8B">
        <w:rPr>
          <w:rFonts w:ascii="宋体" w:eastAsia="宋体" w:hAnsi="宋体" w:cs="宋体"/>
          <w:kern w:val="0"/>
          <w:szCs w:val="21"/>
        </w:rPr>
        <w:t xml:space="preserve">  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不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着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边际</w:t>
      </w:r>
      <w:proofErr w:type="gramEnd"/>
      <w:r w:rsidRPr="00B72A8B">
        <w:rPr>
          <w:rFonts w:ascii="宋体" w:eastAsia="宋体" w:hAnsi="宋体" w:cs="宋体"/>
          <w:kern w:val="0"/>
          <w:szCs w:val="21"/>
        </w:rPr>
        <w:t>/</w:t>
      </w:r>
      <w:r w:rsidRPr="00B72A8B">
        <w:rPr>
          <w:rFonts w:ascii="Times New Roman" w:eastAsia="宋体" w:hAnsi="Times New Roman" w:cs="宋体" w:hint="eastAsia"/>
          <w:kern w:val="0"/>
          <w:szCs w:val="21"/>
          <w:em w:val="dot"/>
        </w:rPr>
        <w:t>着</w:t>
      </w:r>
      <w:r w:rsidRPr="00B72A8B">
        <w:rPr>
          <w:rFonts w:ascii="Times New Roman" w:eastAsia="宋体" w:hAnsi="Times New Roman" w:cs="宋体" w:hint="eastAsia"/>
          <w:kern w:val="0"/>
          <w:szCs w:val="21"/>
        </w:rPr>
        <w:t>手成春</w:t>
      </w:r>
      <w:r w:rsidRPr="00B72A8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72A8B">
        <w:rPr>
          <w:rFonts w:ascii="宋体" w:eastAsia="宋体" w:hAnsi="宋体" w:cs="宋体"/>
          <w:kern w:val="0"/>
          <w:szCs w:val="21"/>
        </w:rPr>
        <w:t>zhu</w:t>
      </w:r>
      <w:proofErr w:type="spellEnd"/>
      <w:r w:rsidRPr="00B72A8B">
        <w:rPr>
          <w:rFonts w:ascii="Times New Roman" w:eastAsia="宋体" w:hAnsi="Times New Roman" w:cs="宋体" w:hint="eastAsia"/>
          <w:kern w:val="0"/>
          <w:szCs w:val="21"/>
        </w:rPr>
        <w:t>ó。</w:t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6.</w:t>
      </w:r>
      <w:r w:rsidRPr="00B72A8B">
        <w:rPr>
          <w:rFonts w:hint="eastAsia"/>
          <w:szCs w:val="21"/>
        </w:rPr>
        <w:t>答案</w:t>
      </w:r>
      <w:r w:rsidRPr="00B72A8B">
        <w:rPr>
          <w:rFonts w:hint="eastAsia"/>
          <w:szCs w:val="21"/>
        </w:rPr>
        <w:t>B</w:t>
      </w:r>
      <w:r w:rsidRPr="00B72A8B">
        <w:rPr>
          <w:rFonts w:hint="eastAsia"/>
          <w:szCs w:val="21"/>
        </w:rPr>
        <w:t>项不合语境。</w:t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A.</w:t>
      </w:r>
      <w:r w:rsidRPr="00B72A8B">
        <w:rPr>
          <w:rFonts w:hint="eastAsia"/>
          <w:szCs w:val="21"/>
        </w:rPr>
        <w:t>昭示：明白地表达或宣布；</w:t>
      </w:r>
      <w:proofErr w:type="gramStart"/>
      <w:r w:rsidRPr="00B72A8B">
        <w:rPr>
          <w:rFonts w:hint="eastAsia"/>
          <w:szCs w:val="21"/>
        </w:rPr>
        <w:t>B.</w:t>
      </w:r>
      <w:r w:rsidRPr="00B72A8B">
        <w:rPr>
          <w:rFonts w:hint="eastAsia"/>
          <w:szCs w:val="21"/>
        </w:rPr>
        <w:t>“</w:t>
      </w:r>
      <w:proofErr w:type="gramEnd"/>
      <w:r w:rsidRPr="00B72A8B">
        <w:rPr>
          <w:rFonts w:hint="eastAsia"/>
          <w:szCs w:val="21"/>
        </w:rPr>
        <w:t>挖空心思</w:t>
      </w:r>
      <w:proofErr w:type="gramStart"/>
      <w:r w:rsidRPr="00B72A8B">
        <w:rPr>
          <w:rFonts w:hint="eastAsia"/>
          <w:szCs w:val="21"/>
        </w:rPr>
        <w:t>”</w:t>
      </w:r>
      <w:proofErr w:type="gramEnd"/>
      <w:r w:rsidRPr="00B72A8B">
        <w:rPr>
          <w:rFonts w:hint="eastAsia"/>
          <w:szCs w:val="21"/>
        </w:rPr>
        <w:t>的意思是“形容费尽心思，想尽一切办法”，含贬义。；</w:t>
      </w:r>
      <w:r w:rsidRPr="00B72A8B">
        <w:rPr>
          <w:rFonts w:hint="eastAsia"/>
          <w:szCs w:val="21"/>
        </w:rPr>
        <w:t>C.</w:t>
      </w:r>
      <w:r w:rsidRPr="00B72A8B">
        <w:rPr>
          <w:rFonts w:hint="eastAsia"/>
          <w:szCs w:val="21"/>
        </w:rPr>
        <w:t>不只：不但，不仅，后面一般接“而且”，表示递进关系；</w:t>
      </w:r>
      <w:r w:rsidRPr="00B72A8B">
        <w:rPr>
          <w:rFonts w:hint="eastAsia"/>
          <w:szCs w:val="21"/>
        </w:rPr>
        <w:t>D.</w:t>
      </w:r>
      <w:r w:rsidRPr="00B72A8B">
        <w:rPr>
          <w:rFonts w:hint="eastAsia"/>
          <w:szCs w:val="21"/>
        </w:rPr>
        <w:t>翘楚：比喻杰出的人才。</w:t>
      </w:r>
    </w:p>
    <w:p w:rsidR="008C7EC5" w:rsidRPr="008C7EC5" w:rsidRDefault="009D3AFA" w:rsidP="00B72A8B">
      <w:pPr>
        <w:spacing w:line="360" w:lineRule="auto"/>
        <w:rPr>
          <w:szCs w:val="21"/>
        </w:rPr>
      </w:pPr>
      <w:r w:rsidRPr="008C7EC5">
        <w:rPr>
          <w:rFonts w:hint="eastAsia"/>
          <w:szCs w:val="21"/>
        </w:rPr>
        <w:t>7.</w:t>
      </w:r>
      <w:r w:rsidR="00AC4E5F">
        <w:rPr>
          <w:rFonts w:hint="eastAsia"/>
          <w:szCs w:val="21"/>
        </w:rPr>
        <w:t xml:space="preserve"> </w:t>
      </w:r>
      <w:r w:rsidRPr="008C7EC5">
        <w:rPr>
          <w:rFonts w:hint="eastAsia"/>
          <w:szCs w:val="21"/>
        </w:rPr>
        <w:t>答案</w:t>
      </w:r>
      <w:r w:rsidR="00AC4E5F">
        <w:rPr>
          <w:rFonts w:hint="eastAsia"/>
          <w:szCs w:val="21"/>
        </w:rPr>
        <w:t>A</w:t>
      </w:r>
      <w:r w:rsidR="00AC4E5F">
        <w:rPr>
          <w:rFonts w:hint="eastAsia"/>
          <w:szCs w:val="21"/>
        </w:rPr>
        <w:t>。</w:t>
      </w:r>
      <w:r w:rsidRPr="008C7EC5">
        <w:rPr>
          <w:rFonts w:hint="eastAsia"/>
          <w:szCs w:val="21"/>
        </w:rPr>
        <w:t xml:space="preserve"> B. </w:t>
      </w:r>
      <w:r w:rsidRPr="008C7EC5">
        <w:rPr>
          <w:rFonts w:hint="eastAsia"/>
          <w:szCs w:val="21"/>
        </w:rPr>
        <w:t>有歧义，“部分”限定的内容（对象）不明，且“媒体”和“网络”两个概念不能并列；</w:t>
      </w:r>
      <w:r w:rsidRPr="008C7EC5">
        <w:rPr>
          <w:rFonts w:hint="eastAsia"/>
          <w:szCs w:val="21"/>
        </w:rPr>
        <w:t>C.</w:t>
      </w:r>
      <w:r w:rsidRPr="008C7EC5">
        <w:rPr>
          <w:rFonts w:hint="eastAsia"/>
          <w:szCs w:val="21"/>
        </w:rPr>
        <w:t>语序不当，“复制、查询”应为“查询、复制”；另外“限定在”应为”限定为”</w:t>
      </w:r>
      <w:r w:rsidRPr="008C7EC5">
        <w:rPr>
          <w:rFonts w:hint="eastAsia"/>
          <w:szCs w:val="21"/>
        </w:rPr>
        <w:t>D.</w:t>
      </w:r>
      <w:r w:rsidRPr="008C7EC5">
        <w:rPr>
          <w:rFonts w:hint="eastAsia"/>
          <w:szCs w:val="21"/>
        </w:rPr>
        <w:t>成分残缺，“寻求”缺宾语。</w:t>
      </w:r>
    </w:p>
    <w:p w:rsidR="008C7EC5" w:rsidRPr="008C7EC5" w:rsidRDefault="008C7EC5" w:rsidP="00B72A8B">
      <w:pPr>
        <w:spacing w:line="360" w:lineRule="auto"/>
        <w:rPr>
          <w:szCs w:val="21"/>
        </w:rPr>
      </w:pPr>
      <w:r w:rsidRPr="008C7EC5">
        <w:rPr>
          <w:rFonts w:hint="eastAsia"/>
          <w:szCs w:val="21"/>
        </w:rPr>
        <w:t>8.</w:t>
      </w:r>
      <w:r w:rsidR="00AC4E5F">
        <w:rPr>
          <w:rFonts w:hint="eastAsia"/>
          <w:szCs w:val="21"/>
        </w:rPr>
        <w:t xml:space="preserve"> A</w:t>
      </w:r>
      <w:r w:rsidR="00AC4E5F">
        <w:rPr>
          <w:rFonts w:hint="eastAsia"/>
          <w:szCs w:val="21"/>
        </w:rPr>
        <w:t>。</w:t>
      </w:r>
      <w:r w:rsidRPr="008C7EC5">
        <w:rPr>
          <w:rFonts w:hint="eastAsia"/>
          <w:szCs w:val="21"/>
        </w:rPr>
        <w:t>相约、约定</w:t>
      </w:r>
      <w:r w:rsidR="00AC4E5F">
        <w:rPr>
          <w:rFonts w:hint="eastAsia"/>
          <w:szCs w:val="21"/>
        </w:rPr>
        <w:t>。</w:t>
      </w:r>
    </w:p>
    <w:p w:rsidR="008C7EC5" w:rsidRDefault="00E20B78" w:rsidP="00B72A8B">
      <w:pPr>
        <w:spacing w:line="360" w:lineRule="auto"/>
        <w:rPr>
          <w:szCs w:val="21"/>
        </w:rPr>
      </w:pPr>
      <w:r w:rsidRPr="00E20B78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-12240</wp:posOffset>
                </wp:positionH>
                <wp:positionV relativeFrom="paragraph">
                  <wp:posOffset>1648460</wp:posOffset>
                </wp:positionV>
                <wp:extent cx="439200" cy="324000"/>
                <wp:effectExtent l="0" t="0" r="1841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0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B78" w:rsidRPr="00E20B78" w:rsidRDefault="00E20B7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0B78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95pt;margin-top:129.8pt;width:34.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UQOQIAAEUEAAAOAAAAZHJzL2Uyb0RvYy54bWysU0tu2zAQ3RfoHQjua8m/JhYsB6lTFwXS&#10;D5D2ABRFSUQpDkvSltIDpDfoqpvuey6fo0PKcZx0V1QLgqMZvpl5b2Z50beK7IR1EnROx6OUEqE5&#10;lFLXOf38afPinBLnmS6ZAi1yeiscvVg9f7bsTCYm0IAqhSUIol3WmZw23pssSRxvRMvcCIzQ6KzA&#10;tsyjaeuktKxD9FYlkzR9mXRgS2OBC+fw79XgpKuIX1WC+w9V5YQnKqdYm4+njWcRzmS1ZFltmWkk&#10;P5TB/qGKlkmNSY9QV8wzsrXyL6hWcgsOKj/i0CZQVZKL2AN2M06fdHPTMCNiL0iOM0ea3P+D5e93&#10;Hy2RZU6n6RklmrUo0v7H9/3P3/tfd2QSCOqMyzDuxmCk719Bj0LHZp25Bv7FEQ3rhulaXFoLXSNY&#10;iQWOw8vk5OmA4wJI0b2DEvOwrYcI1Fe2DewhHwTRUajbozii94Tjz9l0gYJTwtE1ncxSvIcMLLt/&#10;bKzzbwS0JFxyalH7CM52184PofchIZcDJcuNVCoati7WypIdwznZxO+A/ihMadLldDGfzIf+H0GE&#10;kRVHkKIeGHiSqJUe513JNqfn2MLQBMsCaa91iVWyzDOphjs2p/SBxUDcQKHvix4DA7UFlLfIp4Vh&#10;rnEP8dKA/UZJhzOdU/d1y6ygRL3VqMliPJuFJYjGbH42QcOeeopTD9McoXLqKRmuax8XJ9So4RK1&#10;q2Tk9aGSQ604q1GZw16FZTi1Y9TD9q/+AAAA//8DAFBLAwQUAAYACAAAACEAokcmJt8AAAAJAQAA&#10;DwAAAGRycy9kb3ducmV2LnhtbEyPwU7DMBBE70j8g7VI3Fo7LQQSsqkQiN4QIqDC0YmXJCJeR7Hb&#10;Br4ec4Ljap5m3hab2Q7iQJPvHSMkSwWCuHGm5xbh9eVhcQ3CB81GD44J4Ys8bMrTk0Lnxh35mQ5V&#10;aEUsYZ9rhC6EMZfSNx1Z7ZduJI7Zh5usDvGcWmkmfYzldpArpVJpdc9xodMj3XXUfFZ7i+Able6e&#10;LqrdWy239J0Zc/++fUQ8P5tvb0AEmsMfDL/6UR3K6FS7PRsvBoRFkkUSYXWZpSAikF6tQdQI60Sl&#10;IMtC/v+g/AEAAP//AwBQSwECLQAUAAYACAAAACEAtoM4kv4AAADhAQAAEwAAAAAAAAAAAAAAAAAA&#10;AAAAW0NvbnRlbnRfVHlwZXNdLnhtbFBLAQItABQABgAIAAAAIQA4/SH/1gAAAJQBAAALAAAAAAAA&#10;AAAAAAAAAC8BAABfcmVscy8ucmVsc1BLAQItABQABgAIAAAAIQArrSUQOQIAAEUEAAAOAAAAAAAA&#10;AAAAAAAAAC4CAABkcnMvZTJvRG9jLnhtbFBLAQItABQABgAIAAAAIQCiRyYm3wAAAAkBAAAPAAAA&#10;AAAAAAAAAAAAAJMEAABkcnMvZG93bnJldi54bWxQSwUGAAAAAAQABADzAAAAnwUAAAAA&#10;" strokecolor="white [3212]">
                <v:textbox>
                  <w:txbxContent>
                    <w:p w:rsidR="00E20B78" w:rsidRPr="00E20B78" w:rsidRDefault="00E20B7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0B78">
                        <w:rPr>
                          <w:rFonts w:hint="eastAsia"/>
                          <w:b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C4E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-34445</wp:posOffset>
                </wp:positionH>
                <wp:positionV relativeFrom="paragraph">
                  <wp:posOffset>1209040</wp:posOffset>
                </wp:positionV>
                <wp:extent cx="468000" cy="295200"/>
                <wp:effectExtent l="0" t="0" r="2730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29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E5F" w:rsidRPr="00AC4E5F" w:rsidRDefault="00AC4E5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C4E5F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-2.7pt;margin-top:95.2pt;width:36.8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I0oQIAALkFAAAOAAAAZHJzL2Uyb0RvYy54bWysVM1uEzEQviPxDpbvdDch/Yu6qUKrIqSq&#10;rWhRz47XTlbYHmM72Q0PAG/AiQt3nqvPwdi7+Su5FHHZHXu+Gc9883N23mhFFsL5CkxBewc5JcJw&#10;KCszLeinh6s3J5T4wEzJFBhR0KXw9Hz0+tVZbYeiDzNQpXAEnRg/rG1BZyHYYZZ5PhOa+QOwwqBS&#10;gtMs4NFNs9KxGr1rlfXz/CirwZXWARfe4+1lq6Sj5F9KwcOtlF4EogqKsYX0dek7id9sdMaGU8fs&#10;rOJdGOwfotCsMvjo2tUlC4zMXfWXK11xBx5kOOCgM5Cy4iLlgNn08mfZ3M+YFSkXJMfbNU3+/7nl&#10;N4s7R6qyoMeUGKaxRE8/vj/9/P306xs5jvTU1g8RdW8RF5p30GCZV/ceL2PWjXQ6/jEfgnokerkm&#10;VzSBcLwcHJ3kOWo4qvqnh1i86CXbGFvnw3sBmkShoA5rlyhli2sfWugKEt/yoKryqlIqHWK/iAvl&#10;yIJhpVVIIaLzHZQypC7o0dvDPDne0aWO23iYTPd4QH/KxOdE6qwurEhQS0SSwlKJiFHmo5DIbOJj&#10;T4yMc2HWcSZ0REnM6CWGHX4T1UuM2zzQIr0MJqyNdWXAtSztUlt+XhEjWzzWcCvvKIZm0qSWWvfJ&#10;BMolto+Ddv685VcVFvma+XDHHA4c9gUukXCLH6kAiwSdRMkM3Nd99xGPc4BaSmoc4IL6L3PmBCXq&#10;g8EJOe0NBnHi02FweNzHg9vWTLY1Zq4vADunh+vK8iRGfFArUTrQj7hrxvFVVDHD8e2ChpV4Edq1&#10;gruKi/E4gXDGLQvX5t7y6DqyHFv4oXlkznZ9HnBAbmA16mz4rN1bbLQ0MJ4HkFWahchzy2rHP+6H&#10;NE3dLosLaPucUJuNO/oDAAD//wMAUEsDBBQABgAIAAAAIQCq6nLh3gAAAAkBAAAPAAAAZHJzL2Rv&#10;d25yZXYueG1sTI9NT4NAEIbvJv6HzZh4axcLEoosDdEYE21irF68TWEEIjtL2G1L/73jSW/z8eSd&#10;Z4rNbAd1pMn3jg3cLCNQxLVrem4NfLw/LjJQPiA3ODgmA2fysCkvLwrMG3fiNzruQqskhH2OBroQ&#10;xlxrX3dk0S/dSCy7LzdZDNJOrW4mPEm4HfQqilJtsWe50OFI9x3V37uDNfCcfOJDHF7oHHh+raqn&#10;bEz81pjrq7m6AxVoDn8w/OqLOpTitHcHbrwaDCxuEyFlvo6kECDNYlB7A6s4XYMuC/3/g/IHAAD/&#10;/wMAUEsBAi0AFAAGAAgAAAAhALaDOJL+AAAA4QEAABMAAAAAAAAAAAAAAAAAAAAAAFtDb250ZW50&#10;X1R5cGVzXS54bWxQSwECLQAUAAYACAAAACEAOP0h/9YAAACUAQAACwAAAAAAAAAAAAAAAAAvAQAA&#10;X3JlbHMvLnJlbHNQSwECLQAUAAYACAAAACEAXvAyNKECAAC5BQAADgAAAAAAAAAAAAAAAAAuAgAA&#10;ZHJzL2Uyb0RvYy54bWxQSwECLQAUAAYACAAAACEAqupy4d4AAAAJAQAADwAAAAAAAAAAAAAAAAD7&#10;BAAAZHJzL2Rvd25yZXYueG1sUEsFBgAAAAAEAAQA8wAAAAYGAAAAAA==&#10;" fillcolor="white [3201]" strokecolor="white [3212]" strokeweight=".5pt">
                <v:textbox>
                  <w:txbxContent>
                    <w:p w:rsidR="00AC4E5F" w:rsidRPr="00AC4E5F" w:rsidRDefault="00AC4E5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C4E5F">
                        <w:rPr>
                          <w:rFonts w:hint="eastAsia"/>
                          <w:b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C4E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39200" wp14:editId="7264FE96">
                <wp:simplePos x="0" y="0"/>
                <wp:positionH relativeFrom="column">
                  <wp:posOffset>1300</wp:posOffset>
                </wp:positionH>
                <wp:positionV relativeFrom="paragraph">
                  <wp:posOffset>272415</wp:posOffset>
                </wp:positionV>
                <wp:extent cx="424180" cy="5035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4E5F" w:rsidRPr="00AC4E5F" w:rsidRDefault="00AC4E5F" w:rsidP="00AC4E5F">
                            <w:pPr>
                              <w:pStyle w:val="a5"/>
                              <w:rPr>
                                <w:sz w:val="28"/>
                                <w:szCs w:val="28"/>
                              </w:rPr>
                            </w:pPr>
                            <w:r w:rsidRPr="00AC4E5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.1pt;margin-top:21.45pt;width:33.4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83PAIAAF0EAAAOAAAAZHJzL2Uyb0RvYy54bWysVM2O0zAQviPxDpbvNE1pYYmarsquipCq&#10;3ZW6aM+uYzeRYo+x3SblAeAN9sSFO8/V52DspN2ycEJc3PnLeL75Pnd62aqa7IR1FeicpoMhJUJz&#10;KCq9yemn+8WrC0qcZ7pgNWiR071w9HL28sW0MZkYQQl1ISzBJtpljclp6b3JksTxUijmBmCExqQE&#10;q5hH126SwrIGu6s6GQ2Hb5IGbGEscOEcRq+7JJ3F/lIK7m+ldMKTOqc4m4+njec6nMlsyrKNZaas&#10;eD8G+4cpFKs0Xnpqdc08I1tb/dFKVdyCA+kHHFQCUlZcRAyIJh0+Q7MqmRERCy7HmdOa3P9ry292&#10;d5ZUBXJHiWYKKTo8fjt8/3n48ZWkYT2NcRlWrQzW+fY9tKG0jzsMBtSttCr8Ih6CeVz0/rRc0XrC&#10;MTgejdMLzHBMTYavJ5NJ6JI8fWys8x8EKBKMnFrkLq6U7ZbOd6XHknCXhkVV1xhnWa1/C2DPLiKi&#10;APqvA45u3mD5dt1G2KMjljUUe4RoodOIM3xR4SBL5vwdsygKnB2F7m/xkDU0OYXeoqQE++Vv8VCP&#10;XGGWkgZFllP3ecusoKT+qJHFd+l4HFQZnfHk7Qgde55Zn2f0Vl0B6hiZwumiGep9fTSlBfWA72Ee&#10;bsUU0xzvzqk/mle+kz6+Jy7m81iEOjTML/XK8NA6bDKs+b59YNb0XHgk8QaOcmTZM0q62o6D+daD&#10;rCJfYc/dVpHn4KCGI+P9ewuP5NyPVU//CrNfAAAA//8DAFBLAwQUAAYACAAAACEAM9bPL9oAAAAG&#10;AQAADwAAAGRycy9kb3ducmV2LnhtbEyPy07DMBBF90j8gzVI7KiNVQoNcSoEYguiPCR203iaRMTj&#10;KHab8PcMK1iO7tG9Z8rNHHp1pDF1kR1cLgwo4jr6jhsHb6+PFzegUkb22EcmB9+UYFOdnpRY+Djx&#10;Cx23uVFSwqlAB23OQ6F1qlsKmBZxIJZsH8eAWc6x0X7EScpDr60xKx2wY1locaD7luqv7SE4eH/a&#10;f34szXPzEK6GKc5Gc1hr587P5rtbUJnm/AfDr76oQyVOu3hgn1TvwArnYGnXoCRdXctjO6GstaCr&#10;Uv/Xr34AAAD//wMAUEsBAi0AFAAGAAgAAAAhALaDOJL+AAAA4QEAABMAAAAAAAAAAAAAAAAAAAAA&#10;AFtDb250ZW50X1R5cGVzXS54bWxQSwECLQAUAAYACAAAACEAOP0h/9YAAACUAQAACwAAAAAAAAAA&#10;AAAAAAAvAQAAX3JlbHMvLnJlbHNQSwECLQAUAAYACAAAACEATW5/NzwCAABdBAAADgAAAAAAAAAA&#10;AAAAAAAuAgAAZHJzL2Uyb0RvYy54bWxQSwECLQAUAAYACAAAACEAM9bPL9oAAAAGAQAADwAAAAAA&#10;AAAAAAAAAACWBAAAZHJzL2Rvd25yZXYueG1sUEsFBgAAAAAEAAQA8wAAAJ0FAAAAAA==&#10;" filled="f" stroked="f">
                <v:fill o:detectmouseclick="t"/>
                <v:textbox>
                  <w:txbxContent>
                    <w:p w:rsidR="00AC4E5F" w:rsidRPr="00AC4E5F" w:rsidRDefault="00AC4E5F" w:rsidP="00AC4E5F">
                      <w:pPr>
                        <w:pStyle w:val="a5"/>
                        <w:rPr>
                          <w:sz w:val="28"/>
                          <w:szCs w:val="28"/>
                        </w:rPr>
                      </w:pPr>
                      <w:r w:rsidRPr="00AC4E5F">
                        <w:rPr>
                          <w:rFonts w:hint="eastAsia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C7EC5">
        <w:rPr>
          <w:noProof/>
          <w:szCs w:val="21"/>
        </w:rPr>
        <w:drawing>
          <wp:inline distT="0" distB="0" distL="0" distR="0" wp14:anchorId="295E8427">
            <wp:extent cx="5609590" cy="3933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EC5" w:rsidRDefault="008C7EC5" w:rsidP="00B72A8B">
      <w:pPr>
        <w:spacing w:line="360" w:lineRule="auto"/>
        <w:rPr>
          <w:szCs w:val="21"/>
        </w:rPr>
      </w:pPr>
    </w:p>
    <w:p w:rsidR="008C7EC5" w:rsidRPr="00B72A8B" w:rsidRDefault="008C7EC5" w:rsidP="00B72A8B">
      <w:pPr>
        <w:spacing w:line="360" w:lineRule="auto"/>
        <w:rPr>
          <w:szCs w:val="21"/>
        </w:rPr>
      </w:pPr>
    </w:p>
    <w:p w:rsidR="009D3AFA" w:rsidRPr="00B72A8B" w:rsidRDefault="005F1E6F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12</w:t>
      </w:r>
      <w:r w:rsidR="009D3AFA" w:rsidRPr="00B72A8B">
        <w:rPr>
          <w:rFonts w:hint="eastAsia"/>
          <w:szCs w:val="21"/>
        </w:rPr>
        <w:t>．（</w:t>
      </w:r>
      <w:r w:rsidR="009D3AFA" w:rsidRPr="00B72A8B">
        <w:rPr>
          <w:rFonts w:hint="eastAsia"/>
          <w:szCs w:val="21"/>
        </w:rPr>
        <w:t>10</w:t>
      </w:r>
      <w:r w:rsidR="009D3AFA" w:rsidRPr="00B72A8B">
        <w:rPr>
          <w:rFonts w:hint="eastAsia"/>
          <w:szCs w:val="21"/>
        </w:rPr>
        <w:t>分）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）【文言翻译】（</w:t>
      </w:r>
      <w:r w:rsidRPr="00B72A8B">
        <w:rPr>
          <w:rFonts w:hint="eastAsia"/>
          <w:szCs w:val="21"/>
        </w:rPr>
        <w:t>7</w:t>
      </w:r>
      <w:r w:rsidRPr="00B72A8B">
        <w:rPr>
          <w:rFonts w:hint="eastAsia"/>
          <w:szCs w:val="21"/>
        </w:rPr>
        <w:t>分）①因此羌人各部落非常愤怒，谋划想要报仇，朝廷担心这件事。</w:t>
      </w:r>
      <w:r w:rsidRPr="00B72A8B">
        <w:rPr>
          <w:rFonts w:hint="eastAsia"/>
          <w:szCs w:val="21"/>
        </w:rPr>
        <w:t>[3</w:t>
      </w:r>
      <w:r w:rsidRPr="00B72A8B">
        <w:rPr>
          <w:rFonts w:hint="eastAsia"/>
          <w:szCs w:val="21"/>
        </w:rPr>
        <w:t>分。“由是”“谋”各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分，大意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分。</w:t>
      </w:r>
      <w:r w:rsidRPr="00B72A8B">
        <w:rPr>
          <w:rFonts w:hint="eastAsia"/>
          <w:szCs w:val="21"/>
        </w:rPr>
        <w:t>]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②推究胡人各部落不能满意的原因，都是我们的恩惠和信用不够。</w:t>
      </w:r>
      <w:r w:rsidRPr="00B72A8B">
        <w:rPr>
          <w:rFonts w:hint="eastAsia"/>
          <w:szCs w:val="21"/>
        </w:rPr>
        <w:t>[4</w:t>
      </w:r>
      <w:r w:rsidRPr="00B72A8B">
        <w:rPr>
          <w:rFonts w:hint="eastAsia"/>
          <w:szCs w:val="21"/>
        </w:rPr>
        <w:t>分。“原”“得意”各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分，判断句式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分，大意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分。</w:t>
      </w:r>
      <w:r w:rsidRPr="00B72A8B">
        <w:rPr>
          <w:rFonts w:hint="eastAsia"/>
          <w:szCs w:val="21"/>
        </w:rPr>
        <w:t>]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2</w:t>
      </w:r>
      <w:r w:rsidRPr="00B72A8B">
        <w:rPr>
          <w:rFonts w:hint="eastAsia"/>
          <w:szCs w:val="21"/>
        </w:rPr>
        <w:t>）【信息筛选】（</w:t>
      </w:r>
      <w:r w:rsidRPr="00B72A8B">
        <w:rPr>
          <w:rFonts w:hint="eastAsia"/>
          <w:szCs w:val="21"/>
        </w:rPr>
        <w:t>3</w:t>
      </w:r>
      <w:r w:rsidRPr="00B72A8B">
        <w:rPr>
          <w:rFonts w:hint="eastAsia"/>
          <w:szCs w:val="21"/>
        </w:rPr>
        <w:t>分）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邓训用恩德信用对待胡人。（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分）在胡人遭受攻击的时候，打开城门收容胡人的妻子儿女；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分）邓训制止胡人病重时自杀的行为，为他们治愈疾病。（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分）［</w:t>
      </w:r>
      <w:r w:rsidRPr="00B72A8B">
        <w:rPr>
          <w:rFonts w:hint="eastAsia"/>
          <w:szCs w:val="21"/>
        </w:rPr>
        <w:t>3</w:t>
      </w:r>
      <w:r w:rsidRPr="00B72A8B">
        <w:rPr>
          <w:rFonts w:hint="eastAsia"/>
          <w:szCs w:val="21"/>
        </w:rPr>
        <w:t>分。意思对即可。］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lastRenderedPageBreak/>
        <w:t>【参考译文】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proofErr w:type="gramStart"/>
      <w:r w:rsidRPr="00B72A8B">
        <w:rPr>
          <w:rFonts w:hint="eastAsia"/>
          <w:szCs w:val="21"/>
        </w:rPr>
        <w:t>邓训字平叔</w:t>
      </w:r>
      <w:proofErr w:type="gramEnd"/>
      <w:r w:rsidRPr="00B72A8B">
        <w:rPr>
          <w:rFonts w:hint="eastAsia"/>
          <w:szCs w:val="21"/>
        </w:rPr>
        <w:t>，年轻时有远大志向。汉显宗即位，最初任用邓训为郎中。邓训乐善好施，礼贤下士，士大夫大多归附他。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建初三年，上谷太守任</w:t>
      </w:r>
      <w:proofErr w:type="gramStart"/>
      <w:r w:rsidRPr="00B72A8B">
        <w:rPr>
          <w:rFonts w:hint="eastAsia"/>
          <w:szCs w:val="21"/>
        </w:rPr>
        <w:t>兴想杀掉赤</w:t>
      </w:r>
      <w:proofErr w:type="gramEnd"/>
      <w:r w:rsidRPr="00B72A8B">
        <w:rPr>
          <w:rFonts w:hint="eastAsia"/>
          <w:szCs w:val="21"/>
        </w:rPr>
        <w:t>沙乌桓，乌桓心怀怨恨，图谋反叛，皇帝下诏命令邓训统率</w:t>
      </w:r>
      <w:proofErr w:type="gramStart"/>
      <w:r w:rsidRPr="00B72A8B">
        <w:rPr>
          <w:rFonts w:hint="eastAsia"/>
          <w:szCs w:val="21"/>
        </w:rPr>
        <w:t>黎阳营的</w:t>
      </w:r>
      <w:proofErr w:type="gramEnd"/>
      <w:r w:rsidRPr="00B72A8B">
        <w:rPr>
          <w:rFonts w:hint="eastAsia"/>
          <w:szCs w:val="21"/>
        </w:rPr>
        <w:t>士兵屯守在狐奴，来防备乌桓叛乱。邓训安抚接纳边境地区的百姓，</w:t>
      </w:r>
      <w:proofErr w:type="gramStart"/>
      <w:r w:rsidRPr="00B72A8B">
        <w:rPr>
          <w:rFonts w:hint="eastAsia"/>
          <w:szCs w:val="21"/>
        </w:rPr>
        <w:t>使狐奴成为</w:t>
      </w:r>
      <w:proofErr w:type="gramEnd"/>
      <w:r w:rsidRPr="00B72A8B">
        <w:rPr>
          <w:rFonts w:hint="eastAsia"/>
          <w:szCs w:val="21"/>
        </w:rPr>
        <w:t>幽州地区百姓投奔的地方。建初六年，邓训被提升为护乌桓校尉，黎阳营的老部下乐意跟随邓训迁徙到边疆。鲜卑人听说了邓训的威望恩德，都不敢南下接近边塞。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章和二年，护羌校尉张</w:t>
      </w:r>
      <w:proofErr w:type="gramStart"/>
      <w:r w:rsidRPr="00B72A8B">
        <w:rPr>
          <w:rFonts w:hint="eastAsia"/>
          <w:szCs w:val="21"/>
        </w:rPr>
        <w:t>纡</w:t>
      </w:r>
      <w:proofErr w:type="gramEnd"/>
      <w:r w:rsidRPr="00B72A8B">
        <w:rPr>
          <w:rFonts w:hint="eastAsia"/>
          <w:szCs w:val="21"/>
        </w:rPr>
        <w:t>诱杀</w:t>
      </w:r>
      <w:proofErr w:type="gramStart"/>
      <w:r w:rsidRPr="00B72A8B">
        <w:rPr>
          <w:rFonts w:hint="eastAsia"/>
          <w:szCs w:val="21"/>
        </w:rPr>
        <w:t>烧当种羌迷</w:t>
      </w:r>
      <w:proofErr w:type="gramEnd"/>
      <w:r w:rsidRPr="00B72A8B">
        <w:rPr>
          <w:rFonts w:hint="eastAsia"/>
          <w:szCs w:val="21"/>
        </w:rPr>
        <w:t>吾等人，因此羌人各部落非常愤怒，谋划想要报仇，朝廷担心这件事。大臣们推荐邓训取代张</w:t>
      </w:r>
      <w:proofErr w:type="gramStart"/>
      <w:r w:rsidRPr="00B72A8B">
        <w:rPr>
          <w:rFonts w:hint="eastAsia"/>
          <w:szCs w:val="21"/>
        </w:rPr>
        <w:t>纡</w:t>
      </w:r>
      <w:proofErr w:type="gramEnd"/>
      <w:r w:rsidRPr="00B72A8B">
        <w:rPr>
          <w:rFonts w:hint="eastAsia"/>
          <w:szCs w:val="21"/>
        </w:rPr>
        <w:t>为护羌校尉。羌人各部落十分愤怒，于是相互消除仇怨缔结婚姻，交换人质结成联盟，会集四万多人，约定黄河结冰后渡河攻打邓训。先前，小月氏胡人散居在塞内，能作战的有两三千骑兵，因为骁勇健壮，每次和羌人交战，常常以少胜多。虽然他们首鼠两端，但</w:t>
      </w:r>
      <w:proofErr w:type="gramStart"/>
      <w:r w:rsidRPr="00B72A8B">
        <w:rPr>
          <w:rFonts w:hint="eastAsia"/>
          <w:szCs w:val="21"/>
        </w:rPr>
        <w:t>汉朝也</w:t>
      </w:r>
      <w:proofErr w:type="gramEnd"/>
      <w:r w:rsidRPr="00B72A8B">
        <w:rPr>
          <w:rFonts w:hint="eastAsia"/>
          <w:szCs w:val="21"/>
        </w:rPr>
        <w:t>时常收容并使用他们。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proofErr w:type="gramStart"/>
      <w:r w:rsidRPr="00B72A8B">
        <w:rPr>
          <w:rFonts w:hint="eastAsia"/>
          <w:szCs w:val="21"/>
        </w:rPr>
        <w:t>当时迷吾的</w:t>
      </w:r>
      <w:proofErr w:type="gramEnd"/>
      <w:r w:rsidRPr="00B72A8B">
        <w:rPr>
          <w:rFonts w:hint="eastAsia"/>
          <w:szCs w:val="21"/>
        </w:rPr>
        <w:t>儿子迷唐，另外和武威</w:t>
      </w:r>
      <w:proofErr w:type="gramStart"/>
      <w:r w:rsidRPr="00B72A8B">
        <w:rPr>
          <w:rFonts w:hint="eastAsia"/>
          <w:szCs w:val="21"/>
        </w:rPr>
        <w:t>种羌合</w:t>
      </w:r>
      <w:proofErr w:type="gramEnd"/>
      <w:r w:rsidRPr="00B72A8B">
        <w:rPr>
          <w:rFonts w:hint="eastAsia"/>
          <w:szCs w:val="21"/>
        </w:rPr>
        <w:t>兵共一万多骑，来到塞下，不敢攻打邓训，先想胁迫月氏胡人。谋士们都认为羌人、胡人互相攻击，对朝廷有利。邓训说：“不对。现在张</w:t>
      </w:r>
      <w:proofErr w:type="gramStart"/>
      <w:r w:rsidRPr="00B72A8B">
        <w:rPr>
          <w:rFonts w:hint="eastAsia"/>
          <w:szCs w:val="21"/>
        </w:rPr>
        <w:t>纡</w:t>
      </w:r>
      <w:proofErr w:type="gramEnd"/>
      <w:r w:rsidRPr="00B72A8B">
        <w:rPr>
          <w:rFonts w:hint="eastAsia"/>
          <w:szCs w:val="21"/>
        </w:rPr>
        <w:t>不讲信誉，羌人各部落大举行动，汉朝平时驻守的兵力不少于二万人，运送军需品的费用，白白耗尽了官府的钱财，凉州的官吏百姓，命悬一线。推究胡人各部落不能满意的原因，都是我们的恩惠和信用不够。现在趁他们处境危急，用恩德来安抚他们，可能会有用处。”于是下令打开城门，让所有胡人的妻子儿女全部进来。从此湟中的胡人都说：“汉朝常想让我们相互争斗，现在</w:t>
      </w:r>
      <w:proofErr w:type="gramStart"/>
      <w:r w:rsidRPr="00B72A8B">
        <w:rPr>
          <w:rFonts w:hint="eastAsia"/>
          <w:szCs w:val="21"/>
        </w:rPr>
        <w:t>邓</w:t>
      </w:r>
      <w:proofErr w:type="gramEnd"/>
      <w:r w:rsidRPr="00B72A8B">
        <w:rPr>
          <w:rFonts w:hint="eastAsia"/>
          <w:szCs w:val="21"/>
        </w:rPr>
        <w:t>使君用恩德守信来对待我们，开门收容我们的妻子儿女，我们才能够与父母团聚。”大家都很高兴，叩头说：“我们听从</w:t>
      </w:r>
      <w:proofErr w:type="gramStart"/>
      <w:r w:rsidRPr="00B72A8B">
        <w:rPr>
          <w:rFonts w:hint="eastAsia"/>
          <w:szCs w:val="21"/>
        </w:rPr>
        <w:t>邓</w:t>
      </w:r>
      <w:proofErr w:type="gramEnd"/>
      <w:r w:rsidRPr="00B72A8B">
        <w:rPr>
          <w:rFonts w:hint="eastAsia"/>
          <w:szCs w:val="21"/>
        </w:rPr>
        <w:t>使君的命令。”邓训于是安抚供养其中数百个勇敢的少年，作为自己的随从。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胡人的风俗以病死为羞耻，他们每当病重面临绝境，就用刀自杀。邓训听说有人病重，就把他抓来</w:t>
      </w:r>
      <w:proofErr w:type="gramStart"/>
      <w:r w:rsidRPr="00B72A8B">
        <w:rPr>
          <w:rFonts w:hint="eastAsia"/>
          <w:szCs w:val="21"/>
        </w:rPr>
        <w:t>绑</w:t>
      </w:r>
      <w:proofErr w:type="gramEnd"/>
      <w:r w:rsidRPr="00B72A8B">
        <w:rPr>
          <w:rFonts w:hint="eastAsia"/>
          <w:szCs w:val="21"/>
        </w:rPr>
        <w:t>起来，不给他刀子，派医生治疗他，治好的人很多，大人小孩没有不感激高兴的。邓训乘机征调湟中的秦、胡兵力，出塞后在</w:t>
      </w:r>
      <w:proofErr w:type="gramStart"/>
      <w:r w:rsidRPr="00B72A8B">
        <w:rPr>
          <w:rFonts w:hint="eastAsia"/>
          <w:szCs w:val="21"/>
        </w:rPr>
        <w:t>写谷对迷唐</w:t>
      </w:r>
      <w:proofErr w:type="gramEnd"/>
      <w:r w:rsidRPr="00B72A8B">
        <w:rPr>
          <w:rFonts w:hint="eastAsia"/>
          <w:szCs w:val="21"/>
        </w:rPr>
        <w:t>发起攻击。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lastRenderedPageBreak/>
        <w:t>永元四年冬，邓训病死在任上，时年五十三岁。胡人爱戴他，早晚来哭泣吊丧的每天有几千人。按</w:t>
      </w:r>
      <w:proofErr w:type="gramStart"/>
      <w:r w:rsidRPr="00B72A8B">
        <w:rPr>
          <w:rFonts w:hint="eastAsia"/>
          <w:szCs w:val="21"/>
        </w:rPr>
        <w:t>戎</w:t>
      </w:r>
      <w:proofErr w:type="gramEnd"/>
      <w:r w:rsidRPr="00B72A8B">
        <w:rPr>
          <w:rFonts w:hint="eastAsia"/>
          <w:szCs w:val="21"/>
        </w:rPr>
        <w:t>人的习俗，父母去世了，子女们以悲伤哭泣为羞耻，都骑着马歌唱呼号。等到听说邓训去世，没有人不大声哭喊，甚至有人用刀子割自己，说：“</w:t>
      </w:r>
      <w:proofErr w:type="gramStart"/>
      <w:r w:rsidRPr="00B72A8B">
        <w:rPr>
          <w:rFonts w:hint="eastAsia"/>
          <w:szCs w:val="21"/>
        </w:rPr>
        <w:t>邓</w:t>
      </w:r>
      <w:proofErr w:type="gramEnd"/>
      <w:r w:rsidRPr="00B72A8B">
        <w:rPr>
          <w:rFonts w:hint="eastAsia"/>
          <w:szCs w:val="21"/>
        </w:rPr>
        <w:t>使君已经死了，我们也一起去死吧。”先前邓训任乌桓校尉时属下的官民都在吊丧的路上奔走，以致城中人都走空了。城中的官吏抓住他们不让走，但人们并不理会，官员们把情况告诉校尉徐傿。徐傿叹息说：“这是大义啊。”便释放了他们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5F1E6F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13</w:t>
      </w:r>
      <w:r w:rsidR="009D3AFA" w:rsidRPr="00B72A8B">
        <w:rPr>
          <w:rFonts w:hint="eastAsia"/>
          <w:szCs w:val="21"/>
        </w:rPr>
        <w:t>．【古诗鉴赏】（</w:t>
      </w:r>
      <w:r w:rsidR="009D3AFA" w:rsidRPr="00B72A8B">
        <w:rPr>
          <w:rFonts w:hint="eastAsia"/>
          <w:szCs w:val="21"/>
        </w:rPr>
        <w:t>7</w:t>
      </w:r>
      <w:r w:rsidR="009D3AFA" w:rsidRPr="00B72A8B">
        <w:rPr>
          <w:rFonts w:hint="eastAsia"/>
          <w:szCs w:val="21"/>
        </w:rPr>
        <w:t>分）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）在外飘泊，看到秋景萧瑟，想到自己年华老去，国家战乱不息，种种原因都让诗人悲从中来，所以发出“潸然”并不是“偶然”的感慨。［</w:t>
      </w:r>
      <w:r w:rsidRPr="00B72A8B">
        <w:rPr>
          <w:rFonts w:hint="eastAsia"/>
          <w:szCs w:val="21"/>
        </w:rPr>
        <w:t>4</w:t>
      </w:r>
      <w:r w:rsidRPr="00B72A8B">
        <w:rPr>
          <w:rFonts w:hint="eastAsia"/>
          <w:szCs w:val="21"/>
        </w:rPr>
        <w:t>分。“在外飘泊”“秋景萧瑟”“年华老去”“战乱不息”，答对一点</w:t>
      </w:r>
      <w:r w:rsidRPr="00B72A8B">
        <w:rPr>
          <w:rFonts w:hint="eastAsia"/>
          <w:szCs w:val="21"/>
        </w:rPr>
        <w:t xml:space="preserve">  1</w:t>
      </w:r>
      <w:r w:rsidRPr="00B72A8B">
        <w:rPr>
          <w:rFonts w:hint="eastAsia"/>
          <w:szCs w:val="21"/>
        </w:rPr>
        <w:t>分，两点</w:t>
      </w:r>
      <w:r w:rsidRPr="00B72A8B">
        <w:rPr>
          <w:rFonts w:hint="eastAsia"/>
          <w:szCs w:val="21"/>
        </w:rPr>
        <w:t xml:space="preserve">  3</w:t>
      </w:r>
      <w:r w:rsidRPr="00B72A8B">
        <w:rPr>
          <w:rFonts w:hint="eastAsia"/>
          <w:szCs w:val="21"/>
        </w:rPr>
        <w:t>分，三点</w:t>
      </w:r>
      <w:r w:rsidRPr="00B72A8B">
        <w:rPr>
          <w:rFonts w:hint="eastAsia"/>
          <w:szCs w:val="21"/>
        </w:rPr>
        <w:t>4</w:t>
      </w:r>
      <w:r w:rsidRPr="00B72A8B">
        <w:rPr>
          <w:rFonts w:hint="eastAsia"/>
          <w:szCs w:val="21"/>
        </w:rPr>
        <w:t>分。意思对即可。］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2</w:t>
      </w:r>
      <w:r w:rsidRPr="00B72A8B">
        <w:rPr>
          <w:rFonts w:hint="eastAsia"/>
          <w:szCs w:val="21"/>
        </w:rPr>
        <w:t>）示例①：迷，使</w:t>
      </w:r>
      <w:r w:rsidRPr="00B72A8B">
        <w:rPr>
          <w:rFonts w:hint="eastAsia"/>
          <w:szCs w:val="21"/>
        </w:rPr>
        <w:t>??</w:t>
      </w:r>
      <w:r w:rsidRPr="00B72A8B">
        <w:rPr>
          <w:rFonts w:hint="eastAsia"/>
          <w:szCs w:val="21"/>
        </w:rPr>
        <w:t>迷失方向。江面上白波万顷，让归宿的白鹭都迷失了方向，突出了秋天江面的渺远、苍茫。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示例②：送，送走。秋天的黄叶送走了寒蝉，形象生动地写出了秋天的萧瑟凄清。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［</w:t>
      </w:r>
      <w:r w:rsidRPr="00B72A8B">
        <w:rPr>
          <w:rFonts w:hint="eastAsia"/>
          <w:szCs w:val="21"/>
        </w:rPr>
        <w:t>3</w:t>
      </w:r>
      <w:r w:rsidRPr="00B72A8B">
        <w:rPr>
          <w:rFonts w:hint="eastAsia"/>
          <w:szCs w:val="21"/>
        </w:rPr>
        <w:t>分。解释字义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分，结合诗句内容分析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分，表达效果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分。言之成理即可。］</w:t>
      </w:r>
    </w:p>
    <w:p w:rsidR="009D3AFA" w:rsidRPr="00B72A8B" w:rsidRDefault="009D3AFA" w:rsidP="00B72A8B">
      <w:pPr>
        <w:spacing w:line="360" w:lineRule="auto"/>
        <w:rPr>
          <w:szCs w:val="21"/>
        </w:rPr>
      </w:pPr>
    </w:p>
    <w:p w:rsidR="009D3AFA" w:rsidRPr="00B72A8B" w:rsidRDefault="005F1E6F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14</w:t>
      </w:r>
      <w:r w:rsidR="009D3AFA" w:rsidRPr="00B72A8B">
        <w:rPr>
          <w:rFonts w:hint="eastAsia"/>
          <w:szCs w:val="21"/>
        </w:rPr>
        <w:t>．【名篇名句】（</w:t>
      </w:r>
      <w:r w:rsidR="009D3AFA" w:rsidRPr="00B72A8B">
        <w:rPr>
          <w:rFonts w:hint="eastAsia"/>
          <w:szCs w:val="21"/>
        </w:rPr>
        <w:t>6</w:t>
      </w:r>
      <w:r w:rsidR="009D3AFA" w:rsidRPr="00B72A8B">
        <w:rPr>
          <w:rFonts w:hint="eastAsia"/>
          <w:szCs w:val="21"/>
        </w:rPr>
        <w:t>分）</w:t>
      </w:r>
    </w:p>
    <w:p w:rsid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）无求生以害仁</w:t>
      </w:r>
    </w:p>
    <w:p w:rsid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2</w:t>
      </w:r>
      <w:r w:rsidRPr="00B72A8B">
        <w:rPr>
          <w:rFonts w:hint="eastAsia"/>
          <w:szCs w:val="21"/>
        </w:rPr>
        <w:t>）鸿雁长飞光不度鱼龙潜跃水成文</w:t>
      </w:r>
    </w:p>
    <w:p w:rsid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3</w:t>
      </w:r>
      <w:r w:rsidRPr="00B72A8B">
        <w:rPr>
          <w:rFonts w:hint="eastAsia"/>
          <w:szCs w:val="21"/>
        </w:rPr>
        <w:t>）</w:t>
      </w:r>
      <w:proofErr w:type="gramStart"/>
      <w:r w:rsidRPr="00B72A8B">
        <w:rPr>
          <w:rFonts w:hint="eastAsia"/>
          <w:szCs w:val="21"/>
        </w:rPr>
        <w:t>挟飞仙以</w:t>
      </w:r>
      <w:proofErr w:type="gramEnd"/>
      <w:r w:rsidRPr="00B72A8B">
        <w:rPr>
          <w:rFonts w:hint="eastAsia"/>
          <w:szCs w:val="21"/>
        </w:rPr>
        <w:t>遨游</w:t>
      </w:r>
      <w:r w:rsidRPr="00B72A8B">
        <w:rPr>
          <w:rFonts w:hint="eastAsia"/>
          <w:szCs w:val="21"/>
        </w:rPr>
        <w:t xml:space="preserve"> </w:t>
      </w:r>
      <w:r w:rsidRPr="00B72A8B">
        <w:rPr>
          <w:rFonts w:hint="eastAsia"/>
          <w:szCs w:val="21"/>
        </w:rPr>
        <w:t>有杀身以成仁</w:t>
      </w:r>
      <w:r w:rsidRPr="00B72A8B">
        <w:rPr>
          <w:rFonts w:hint="eastAsia"/>
          <w:szCs w:val="21"/>
        </w:rPr>
        <w:t xml:space="preserve">  </w:t>
      </w:r>
      <w:r w:rsidRPr="00B72A8B">
        <w:rPr>
          <w:rFonts w:hint="eastAsia"/>
          <w:szCs w:val="21"/>
        </w:rPr>
        <w:t>抱明月而长终</w:t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（</w:t>
      </w:r>
      <w:r w:rsidRPr="00B72A8B">
        <w:rPr>
          <w:rFonts w:hint="eastAsia"/>
          <w:szCs w:val="21"/>
        </w:rPr>
        <w:t>4</w:t>
      </w:r>
      <w:r w:rsidRPr="00B72A8B">
        <w:rPr>
          <w:rFonts w:hint="eastAsia"/>
          <w:szCs w:val="21"/>
        </w:rPr>
        <w:t>）纵豆蔻词工</w:t>
      </w:r>
      <w:r w:rsidRPr="00B72A8B">
        <w:rPr>
          <w:rFonts w:hint="eastAsia"/>
          <w:szCs w:val="21"/>
        </w:rPr>
        <w:t xml:space="preserve">  </w:t>
      </w:r>
      <w:r w:rsidRPr="00B72A8B">
        <w:rPr>
          <w:rFonts w:hint="eastAsia"/>
          <w:szCs w:val="21"/>
        </w:rPr>
        <w:t>青楼梦好</w:t>
      </w:r>
    </w:p>
    <w:p w:rsidR="009D3AFA" w:rsidRPr="00B72A8B" w:rsidRDefault="009D3AFA" w:rsidP="00B72A8B">
      <w:pPr>
        <w:spacing w:line="360" w:lineRule="auto"/>
        <w:rPr>
          <w:szCs w:val="21"/>
        </w:rPr>
      </w:pPr>
      <w:r w:rsidRPr="00B72A8B">
        <w:rPr>
          <w:rFonts w:hint="eastAsia"/>
          <w:szCs w:val="21"/>
        </w:rPr>
        <w:t>［</w:t>
      </w:r>
      <w:r w:rsidRPr="00B72A8B">
        <w:rPr>
          <w:rFonts w:hint="eastAsia"/>
          <w:szCs w:val="21"/>
        </w:rPr>
        <w:t>6</w:t>
      </w:r>
      <w:r w:rsidRPr="00B72A8B">
        <w:rPr>
          <w:rFonts w:hint="eastAsia"/>
          <w:szCs w:val="21"/>
        </w:rPr>
        <w:t>分。答对一空给</w:t>
      </w:r>
      <w:r w:rsidRPr="00B72A8B">
        <w:rPr>
          <w:rFonts w:hint="eastAsia"/>
          <w:szCs w:val="21"/>
        </w:rPr>
        <w:t>1</w:t>
      </w:r>
      <w:r w:rsidRPr="00B72A8B">
        <w:rPr>
          <w:rFonts w:hint="eastAsia"/>
          <w:szCs w:val="21"/>
        </w:rPr>
        <w:t>分，有错别字或漏字、多字</w:t>
      </w:r>
      <w:proofErr w:type="gramStart"/>
      <w:r w:rsidRPr="00B72A8B">
        <w:rPr>
          <w:rFonts w:hint="eastAsia"/>
          <w:szCs w:val="21"/>
        </w:rPr>
        <w:t>则该空不给分</w:t>
      </w:r>
      <w:proofErr w:type="gramEnd"/>
      <w:r w:rsidRPr="00B72A8B">
        <w:rPr>
          <w:rFonts w:hint="eastAsia"/>
          <w:szCs w:val="21"/>
        </w:rPr>
        <w:t>。多选只按前</w:t>
      </w:r>
      <w:r w:rsidRPr="00B72A8B">
        <w:rPr>
          <w:rFonts w:hint="eastAsia"/>
          <w:szCs w:val="21"/>
        </w:rPr>
        <w:t>3</w:t>
      </w:r>
      <w:r w:rsidRPr="00B72A8B">
        <w:rPr>
          <w:rFonts w:hint="eastAsia"/>
          <w:szCs w:val="21"/>
        </w:rPr>
        <w:t>题给分。］</w:t>
      </w:r>
    </w:p>
    <w:p w:rsidR="00A83994" w:rsidRPr="00B72A8B" w:rsidRDefault="00A83994" w:rsidP="00B72A8B">
      <w:pPr>
        <w:spacing w:line="360" w:lineRule="auto"/>
        <w:rPr>
          <w:szCs w:val="21"/>
        </w:rPr>
      </w:pPr>
    </w:p>
    <w:sectPr w:rsidR="00A83994" w:rsidRPr="00B7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19E"/>
    <w:multiLevelType w:val="hybridMultilevel"/>
    <w:tmpl w:val="9C78514C"/>
    <w:lvl w:ilvl="0" w:tplc="8D22B67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FA"/>
    <w:rsid w:val="001E57AF"/>
    <w:rsid w:val="005F1E6F"/>
    <w:rsid w:val="008C7EC5"/>
    <w:rsid w:val="009D3AFA"/>
    <w:rsid w:val="00A83994"/>
    <w:rsid w:val="00AC4E5F"/>
    <w:rsid w:val="00B72A8B"/>
    <w:rsid w:val="00E04F60"/>
    <w:rsid w:val="00E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AFA"/>
    <w:pPr>
      <w:ind w:firstLineChars="200" w:firstLine="420"/>
    </w:pPr>
  </w:style>
  <w:style w:type="paragraph" w:customStyle="1" w:styleId="Char1">
    <w:name w:val="Char1"/>
    <w:basedOn w:val="a"/>
    <w:rsid w:val="009D3AF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9D3A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3AFA"/>
    <w:rPr>
      <w:sz w:val="18"/>
      <w:szCs w:val="18"/>
    </w:rPr>
  </w:style>
  <w:style w:type="paragraph" w:styleId="a5">
    <w:name w:val="No Spacing"/>
    <w:uiPriority w:val="1"/>
    <w:qFormat/>
    <w:rsid w:val="00AC4E5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AFA"/>
    <w:pPr>
      <w:ind w:firstLineChars="200" w:firstLine="420"/>
    </w:pPr>
  </w:style>
  <w:style w:type="paragraph" w:customStyle="1" w:styleId="Char1">
    <w:name w:val="Char1"/>
    <w:basedOn w:val="a"/>
    <w:rsid w:val="009D3AFA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9D3A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3AFA"/>
    <w:rPr>
      <w:sz w:val="18"/>
      <w:szCs w:val="18"/>
    </w:rPr>
  </w:style>
  <w:style w:type="paragraph" w:styleId="a5">
    <w:name w:val="No Spacing"/>
    <w:uiPriority w:val="1"/>
    <w:qFormat/>
    <w:rsid w:val="00AC4E5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1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7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8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1813</Characters>
  <Application>Microsoft Office Word</Application>
  <DocSecurity>0</DocSecurity>
  <Lines>15</Lines>
  <Paragraphs>4</Paragraphs>
  <ScaleCrop>false</ScaleCrop>
  <Company>Lenovo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2015-05-04T11:43:00Z</dcterms:created>
  <dcterms:modified xsi:type="dcterms:W3CDTF">2015-05-04T11:43:00Z</dcterms:modified>
</cp:coreProperties>
</file>