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17" w:rsidRPr="00874217" w:rsidRDefault="00874217" w:rsidP="00874217">
      <w:pPr>
        <w:jc w:val="center"/>
        <w:rPr>
          <w:rFonts w:asciiTheme="majorEastAsia" w:eastAsiaTheme="majorEastAsia" w:hAnsiTheme="majorEastAsia" w:hint="eastAsia"/>
          <w:b/>
          <w:sz w:val="36"/>
          <w:szCs w:val="36"/>
        </w:rPr>
      </w:pPr>
      <w:r w:rsidRPr="00874217">
        <w:rPr>
          <w:rFonts w:asciiTheme="majorEastAsia" w:eastAsiaTheme="majorEastAsia" w:hAnsiTheme="majorEastAsia" w:hint="eastAsia"/>
          <w:b/>
          <w:sz w:val="36"/>
          <w:szCs w:val="36"/>
        </w:rPr>
        <w:t>几条成语补充解释</w:t>
      </w:r>
    </w:p>
    <w:p w:rsidR="00646569" w:rsidRPr="00B173CF" w:rsidRDefault="00B173CF" w:rsidP="00B173CF">
      <w:pPr>
        <w:rPr>
          <w:rFonts w:asciiTheme="majorEastAsia" w:eastAsiaTheme="majorEastAsia" w:hAnsiTheme="majorEastAsia"/>
          <w:b/>
          <w:color w:val="FF0000"/>
          <w:sz w:val="36"/>
          <w:szCs w:val="36"/>
        </w:rPr>
      </w:pPr>
      <w:r w:rsidRPr="00B173CF"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 xml:space="preserve">86 </w:t>
      </w:r>
      <w:r w:rsidR="00646569" w:rsidRPr="00B173CF">
        <w:rPr>
          <w:rFonts w:asciiTheme="majorEastAsia" w:eastAsiaTheme="majorEastAsia" w:hAnsiTheme="majorEastAsia"/>
          <w:b/>
          <w:color w:val="FF0000"/>
          <w:sz w:val="36"/>
          <w:szCs w:val="36"/>
        </w:rPr>
        <w:t>耿耿于怀</w:t>
      </w:r>
      <w:bookmarkStart w:id="0" w:name="_GoBack"/>
      <w:bookmarkEnd w:id="0"/>
    </w:p>
    <w:p w:rsidR="00646569" w:rsidRPr="00B173CF" w:rsidRDefault="00646569" w:rsidP="00B173CF">
      <w:pPr>
        <w:ind w:firstLineChars="200" w:firstLine="723"/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耿耿于怀，</w:t>
      </w:r>
      <w:hyperlink r:id="rId5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成语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，形容令人</w:t>
      </w:r>
      <w:hyperlink r:id="rId6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牵挂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或不</w:t>
      </w:r>
      <w:hyperlink r:id="rId7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愉快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的事在心里难以排解。出自：《</w:t>
      </w:r>
      <w:hyperlink r:id="rId8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诗经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·邶风·柏舟》：“耿耿不</w:t>
      </w:r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寐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，如有隐忧。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耿耿：</w:t>
      </w:r>
      <w:r w:rsidRPr="00B173CF">
        <w:rPr>
          <w:rFonts w:asciiTheme="majorEastAsia" w:eastAsiaTheme="majorEastAsia" w:hAnsiTheme="majorEastAsia" w:cs="宋体"/>
          <w:b/>
          <w:color w:val="FF0000"/>
          <w:kern w:val="0"/>
          <w:sz w:val="36"/>
          <w:szCs w:val="36"/>
        </w:rPr>
        <w:t>①</w:t>
      </w:r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明亮：～星河。</w:t>
      </w:r>
      <w:r w:rsidRPr="00B173CF">
        <w:rPr>
          <w:rFonts w:asciiTheme="majorEastAsia" w:eastAsiaTheme="majorEastAsia" w:hAnsiTheme="majorEastAsia" w:cs="宋体"/>
          <w:b/>
          <w:color w:val="FF0000"/>
          <w:kern w:val="0"/>
          <w:sz w:val="36"/>
          <w:szCs w:val="36"/>
        </w:rPr>
        <w:t>②</w:t>
      </w:r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形容忠诚：～丹心ㄧ忠心～ 忠心耿耿。</w:t>
      </w:r>
      <w:r w:rsidRPr="00B173CF">
        <w:rPr>
          <w:rFonts w:asciiTheme="majorEastAsia" w:eastAsiaTheme="majorEastAsia" w:hAnsiTheme="majorEastAsia" w:cs="宋体"/>
          <w:b/>
          <w:color w:val="FF0000"/>
          <w:kern w:val="0"/>
          <w:sz w:val="36"/>
          <w:szCs w:val="36"/>
        </w:rPr>
        <w:t>③</w:t>
      </w:r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形容有心事：～不</w:t>
      </w:r>
      <w:proofErr w:type="gramStart"/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寐</w:t>
      </w:r>
      <w:proofErr w:type="gramEnd"/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ㄧ～于怀。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【出自】：《诗经·邶风·柏舟》：“耿耿不</w:t>
      </w:r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寐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，如有隐忧。”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【语法】：偏正式；作谓语、定语；指不能忘怀的事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【示 例】 苏曼殊《碎簪记》：“独此一事，难免有逆情意之一日，故吾无日不～。”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【造句】同学之间应团结互助，绝不能因一点小事就～。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【近义词】牵肠挂肚、念念不忘、铭心镂骨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【反义词】无介于怀、九霄云外、置若罔闻、若无其事</w:t>
      </w:r>
    </w:p>
    <w:p w:rsidR="00026A5B" w:rsidRPr="00B173CF" w:rsidRDefault="00026A5B" w:rsidP="00B173CF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646569" w:rsidRPr="00B173CF" w:rsidRDefault="00B173CF" w:rsidP="00B173CF">
      <w:pPr>
        <w:rPr>
          <w:rFonts w:asciiTheme="majorEastAsia" w:eastAsiaTheme="majorEastAsia" w:hAnsiTheme="majorEastAsia"/>
          <w:b/>
          <w:color w:val="FF0000"/>
          <w:sz w:val="36"/>
          <w:szCs w:val="36"/>
        </w:rPr>
      </w:pPr>
      <w:r w:rsidRPr="00B173CF"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 xml:space="preserve">150 </w:t>
      </w:r>
      <w:r w:rsidR="00646569" w:rsidRPr="00B173CF">
        <w:rPr>
          <w:rFonts w:asciiTheme="majorEastAsia" w:eastAsiaTheme="majorEastAsia" w:hAnsiTheme="majorEastAsia"/>
          <w:b/>
          <w:color w:val="FF0000"/>
          <w:sz w:val="36"/>
          <w:szCs w:val="36"/>
        </w:rPr>
        <w:t>目光如炬</w:t>
      </w:r>
    </w:p>
    <w:p w:rsidR="00646569" w:rsidRPr="00B173CF" w:rsidRDefault="00646569" w:rsidP="00B173CF">
      <w:pPr>
        <w:ind w:firstLineChars="150" w:firstLine="542"/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目光如炬，成语。意思为目光发亮得像火炬一样。</w:t>
      </w:r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形容愤怒地注视着。也形容眼光明亮有神或见识高明。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【出自】：《南史·檀道济传》：“</w:t>
      </w:r>
      <w:hyperlink r:id="rId9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道济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见收，愤怒</w:t>
      </w: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lastRenderedPageBreak/>
        <w:t>气盛，目光如炬。俄尔间</w:t>
      </w:r>
      <w:hyperlink r:id="rId10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引饮</w:t>
        </w:r>
      </w:hyperlink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一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斛。”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【示例】：中间坐着一位神道，面阔尺余，须髯满颊，～，肩臂启动，</w:t>
      </w:r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象个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活的一般。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【近义词】：目光炯炯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【语法】：主谓式；作谓语、定语；含褒义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646569" w:rsidRPr="00B173CF" w:rsidRDefault="00B173CF" w:rsidP="00B173CF">
      <w:pPr>
        <w:rPr>
          <w:rFonts w:asciiTheme="majorEastAsia" w:eastAsiaTheme="majorEastAsia" w:hAnsiTheme="majorEastAsia"/>
          <w:b/>
          <w:color w:val="FF0000"/>
          <w:sz w:val="36"/>
          <w:szCs w:val="36"/>
        </w:rPr>
      </w:pPr>
      <w:r w:rsidRPr="00B173CF"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>（四）45</w:t>
      </w:r>
      <w:r w:rsidR="00646569" w:rsidRPr="00B173CF">
        <w:rPr>
          <w:rFonts w:asciiTheme="majorEastAsia" w:eastAsiaTheme="majorEastAsia" w:hAnsiTheme="majorEastAsia"/>
          <w:b/>
          <w:color w:val="FF0000"/>
          <w:sz w:val="36"/>
          <w:szCs w:val="36"/>
        </w:rPr>
        <w:t>两袖清风</w:t>
      </w:r>
    </w:p>
    <w:p w:rsidR="00646569" w:rsidRPr="00B173CF" w:rsidRDefault="00646569" w:rsidP="00B173CF">
      <w:pPr>
        <w:ind w:firstLineChars="200" w:firstLine="723"/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两袖清风意为两袖中除清风外，别无所有。比喻做官廉洁。也比喻穷得一无所有。 现多数比喻为官清廉、不贪赃枉法严于律己的人。</w:t>
      </w:r>
    </w:p>
    <w:p w:rsidR="00B173CF" w:rsidRPr="00B173CF" w:rsidRDefault="00646569" w:rsidP="00B173CF">
      <w:pPr>
        <w:ind w:firstLineChars="150" w:firstLine="542"/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由来</w:t>
      </w:r>
      <w:r w:rsidR="00B173CF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>：</w:t>
      </w:r>
      <w:r w:rsidRPr="00B173CF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 xml:space="preserve">  </w:t>
      </w: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古人穿的衣服，没有</w:t>
      </w:r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有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口袋。平民百姓的衣襟向右掩，在腰间束带，随身携带的散碎东西可揣在怀里。官员则穿长衫，袖子特别宽大，便于放些银两、诗词文章等。古代的贪官污吏却是把受贿的钱财放进自己的衣袖里。倘若官吏廉洁，没有贪赃枉法受贿，衣袖当然是空的，只有“清风”，所以“两袖清风”就成为</w:t>
      </w:r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表官员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廉洁的借用语了。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【出处】：元·</w:t>
      </w:r>
      <w:hyperlink r:id="rId11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陈基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《次韵吴江道中》诗：“两袖清风身欲飘，杖</w:t>
      </w:r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藜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随</w:t>
      </w:r>
      <w:hyperlink r:id="rId12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月步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长桥。”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元·</w:t>
      </w:r>
      <w:hyperlink r:id="rId13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魏初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《送杨季梅》诗：“交亲零落鬓如丝，两袖清风一束诗。”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原意出处：北宋·徐积《谢张才甫邛竹杖》诗：“满</w:t>
      </w: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lastRenderedPageBreak/>
        <w:t>袖清风秋月淡，陶潜遶遍菊花篱。”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引申义出处：明·于谦《七绝·入京》诗：“清风两袖朝天去，免得</w:t>
      </w:r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闾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阎话短长。”</w:t>
      </w:r>
    </w:p>
    <w:p w:rsidR="00B173CF" w:rsidRDefault="00B173CF" w:rsidP="00B173CF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646569" w:rsidRPr="00B173CF" w:rsidRDefault="00B173CF" w:rsidP="00B173CF">
      <w:pPr>
        <w:rPr>
          <w:rFonts w:asciiTheme="majorEastAsia" w:eastAsiaTheme="majorEastAsia" w:hAnsiTheme="majorEastAsia"/>
          <w:b/>
          <w:color w:val="FF0000"/>
          <w:sz w:val="36"/>
          <w:szCs w:val="36"/>
        </w:rPr>
      </w:pPr>
      <w:r w:rsidRPr="00B173CF"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 xml:space="preserve">76 </w:t>
      </w:r>
      <w:r w:rsidR="00646569" w:rsidRPr="00B173CF">
        <w:rPr>
          <w:rFonts w:asciiTheme="majorEastAsia" w:eastAsiaTheme="majorEastAsia" w:hAnsiTheme="majorEastAsia"/>
          <w:b/>
          <w:color w:val="FF0000"/>
          <w:sz w:val="36"/>
          <w:szCs w:val="36"/>
        </w:rPr>
        <w:t>一针见血</w:t>
      </w:r>
    </w:p>
    <w:p w:rsidR="00646569" w:rsidRPr="00B173CF" w:rsidRDefault="00646569" w:rsidP="00B173CF">
      <w:pPr>
        <w:ind w:firstLineChars="150" w:firstLine="542"/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一针见血，</w:t>
      </w:r>
      <w:hyperlink r:id="rId14" w:tgtFrame="_blank" w:history="1">
        <w:r w:rsidRPr="00B173CF">
          <w:rPr>
            <w:rFonts w:asciiTheme="majorEastAsia" w:eastAsiaTheme="majorEastAsia" w:hAnsiTheme="majorEastAsia"/>
            <w:b/>
            <w:color w:val="FF0000"/>
            <w:kern w:val="0"/>
            <w:sz w:val="36"/>
            <w:szCs w:val="36"/>
          </w:rPr>
          <w:t>成语</w:t>
        </w:r>
      </w:hyperlink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，比喻说话</w:t>
      </w:r>
      <w:hyperlink r:id="rId15" w:tgtFrame="_blank" w:history="1">
        <w:r w:rsidRPr="00B173CF">
          <w:rPr>
            <w:rFonts w:asciiTheme="majorEastAsia" w:eastAsiaTheme="majorEastAsia" w:hAnsiTheme="majorEastAsia"/>
            <w:b/>
            <w:color w:val="FF0000"/>
            <w:kern w:val="0"/>
            <w:sz w:val="36"/>
            <w:szCs w:val="36"/>
          </w:rPr>
          <w:t>直截了当</w:t>
        </w:r>
      </w:hyperlink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，切中要害。出自</w:t>
      </w:r>
      <w:hyperlink r:id="rId16" w:tgtFrame="_blank" w:history="1">
        <w:r w:rsidRPr="00B173CF">
          <w:rPr>
            <w:rFonts w:asciiTheme="majorEastAsia" w:eastAsiaTheme="majorEastAsia" w:hAnsiTheme="majorEastAsia"/>
            <w:b/>
            <w:color w:val="FF0000"/>
            <w:kern w:val="0"/>
            <w:sz w:val="36"/>
            <w:szCs w:val="36"/>
          </w:rPr>
          <w:t>南朝</w:t>
        </w:r>
      </w:hyperlink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·宋·</w:t>
      </w:r>
      <w:hyperlink r:id="rId17" w:tgtFrame="_blank" w:history="1">
        <w:r w:rsidRPr="00B173CF">
          <w:rPr>
            <w:rFonts w:asciiTheme="majorEastAsia" w:eastAsiaTheme="majorEastAsia" w:hAnsiTheme="majorEastAsia"/>
            <w:b/>
            <w:color w:val="FF0000"/>
            <w:kern w:val="0"/>
            <w:sz w:val="36"/>
            <w:szCs w:val="36"/>
          </w:rPr>
          <w:t>范晔</w:t>
        </w:r>
      </w:hyperlink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《</w:t>
      </w:r>
      <w:hyperlink r:id="rId18" w:tgtFrame="_blank" w:history="1">
        <w:r w:rsidRPr="00B173CF">
          <w:rPr>
            <w:rFonts w:asciiTheme="majorEastAsia" w:eastAsiaTheme="majorEastAsia" w:hAnsiTheme="majorEastAsia"/>
            <w:b/>
            <w:color w:val="FF0000"/>
            <w:kern w:val="0"/>
            <w:sz w:val="36"/>
            <w:szCs w:val="36"/>
          </w:rPr>
          <w:t>后汉书</w:t>
        </w:r>
      </w:hyperlink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·郭玉传》。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近义词</w:t>
      </w:r>
      <w:r w:rsidR="00D05526" w:rsidRPr="00B173CF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 xml:space="preserve">  </w:t>
      </w: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 xml:space="preserve">一语道破、一语破的、言必有中 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反义词</w:t>
      </w:r>
      <w:r w:rsidR="00D05526" w:rsidRPr="00B173CF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 xml:space="preserve">  </w:t>
      </w: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 xml:space="preserve">言不及义、言之无物、空洞无物 </w:t>
      </w:r>
    </w:p>
    <w:p w:rsidR="00646569" w:rsidRPr="00B173CF" w:rsidRDefault="00D05526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color w:val="FF0000"/>
          <w:sz w:val="36"/>
          <w:szCs w:val="36"/>
        </w:rPr>
        <w:t xml:space="preserve">本义; </w:t>
      </w:r>
      <w:proofErr w:type="gramStart"/>
      <w:r w:rsidRPr="00B173CF">
        <w:rPr>
          <w:rFonts w:asciiTheme="majorEastAsia" w:eastAsiaTheme="majorEastAsia" w:hAnsiTheme="majorEastAsia"/>
          <w:b/>
          <w:color w:val="FF0000"/>
          <w:sz w:val="36"/>
          <w:szCs w:val="36"/>
        </w:rPr>
        <w:t>一</w:t>
      </w:r>
      <w:proofErr w:type="gramEnd"/>
      <w:r w:rsidRPr="00B173CF">
        <w:rPr>
          <w:rFonts w:asciiTheme="majorEastAsia" w:eastAsiaTheme="majorEastAsia" w:hAnsiTheme="majorEastAsia"/>
          <w:b/>
          <w:color w:val="FF0000"/>
          <w:sz w:val="36"/>
          <w:szCs w:val="36"/>
        </w:rPr>
        <w:t>针刺下去就见到血,形容医生医术十分高明。</w:t>
      </w:r>
      <w:r w:rsidRPr="00B173CF">
        <w:rPr>
          <w:rFonts w:asciiTheme="majorEastAsia" w:eastAsiaTheme="majorEastAsia" w:hAnsiTheme="majorEastAsia"/>
          <w:b/>
          <w:sz w:val="36"/>
          <w:szCs w:val="36"/>
        </w:rPr>
        <w:t>引申意：比喻说话</w:t>
      </w:r>
      <w:hyperlink r:id="rId19" w:tgtFrame="_blank" w:history="1">
        <w:r w:rsidRPr="00B173CF">
          <w:rPr>
            <w:rFonts w:asciiTheme="majorEastAsia" w:eastAsiaTheme="majorEastAsia" w:hAnsiTheme="majorEastAsia"/>
            <w:b/>
            <w:sz w:val="36"/>
            <w:szCs w:val="36"/>
          </w:rPr>
          <w:t>直截了当</w:t>
        </w:r>
      </w:hyperlink>
      <w:r w:rsidRPr="00B173CF">
        <w:rPr>
          <w:rFonts w:asciiTheme="majorEastAsia" w:eastAsiaTheme="majorEastAsia" w:hAnsiTheme="majorEastAsia"/>
          <w:b/>
          <w:sz w:val="36"/>
          <w:szCs w:val="36"/>
        </w:rPr>
        <w:t>，切中要害。</w:t>
      </w:r>
    </w:p>
    <w:p w:rsidR="00646569" w:rsidRPr="00B173CF" w:rsidRDefault="00646569" w:rsidP="00B173CF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D05526" w:rsidRPr="00B173CF" w:rsidRDefault="00D05526" w:rsidP="00B173CF">
      <w:pPr>
        <w:rPr>
          <w:rFonts w:asciiTheme="majorEastAsia" w:eastAsiaTheme="majorEastAsia" w:hAnsiTheme="majorEastAsia"/>
          <w:b/>
          <w:sz w:val="36"/>
          <w:szCs w:val="36"/>
        </w:rPr>
      </w:pPr>
    </w:p>
    <w:p w:rsidR="00D05526" w:rsidRPr="00B173CF" w:rsidRDefault="00B173CF" w:rsidP="00B173CF">
      <w:pPr>
        <w:rPr>
          <w:rFonts w:asciiTheme="majorEastAsia" w:eastAsiaTheme="majorEastAsia" w:hAnsiTheme="majorEastAsia"/>
          <w:b/>
          <w:color w:val="FF0000"/>
          <w:sz w:val="36"/>
          <w:szCs w:val="36"/>
        </w:rPr>
      </w:pPr>
      <w:r w:rsidRPr="00B173CF">
        <w:rPr>
          <w:rFonts w:asciiTheme="majorEastAsia" w:eastAsiaTheme="majorEastAsia" w:hAnsiTheme="majorEastAsia" w:hint="eastAsia"/>
          <w:b/>
          <w:color w:val="FF0000"/>
          <w:sz w:val="36"/>
          <w:szCs w:val="36"/>
        </w:rPr>
        <w:t xml:space="preserve">86 </w:t>
      </w:r>
      <w:r w:rsidR="00D05526" w:rsidRPr="00B173CF">
        <w:rPr>
          <w:rFonts w:asciiTheme="majorEastAsia" w:eastAsiaTheme="majorEastAsia" w:hAnsiTheme="majorEastAsia"/>
          <w:b/>
          <w:color w:val="FF0000"/>
          <w:sz w:val="36"/>
          <w:szCs w:val="36"/>
        </w:rPr>
        <w:t>行云流水</w:t>
      </w:r>
    </w:p>
    <w:p w:rsidR="00D05526" w:rsidRPr="00B173CF" w:rsidRDefault="00D05526" w:rsidP="00B173CF">
      <w:pPr>
        <w:ind w:firstLineChars="250" w:firstLine="904"/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1、像天上的流云，江河中的流水。形容文章自然不受约束，就像漂浮着的云和流动着的水一样。2、比喻无足轻重。</w:t>
      </w:r>
    </w:p>
    <w:p w:rsidR="002B5558" w:rsidRDefault="00D05526" w:rsidP="00B173CF">
      <w:pPr>
        <w:ind w:firstLineChars="150" w:firstLine="542"/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宋·</w:t>
      </w:r>
      <w:hyperlink r:id="rId20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苏轼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 xml:space="preserve"> 《</w:t>
      </w:r>
      <w:hyperlink r:id="rId21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答谢民师推官书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》：“所示书教及诗赋杂文，观之熟矣，</w:t>
      </w:r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大略如行云流水，初无定质，但常行</w:t>
      </w:r>
      <w:proofErr w:type="gramStart"/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於</w:t>
      </w:r>
      <w:proofErr w:type="gramEnd"/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所当行，常止</w:t>
      </w:r>
      <w:proofErr w:type="gramStart"/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於</w:t>
      </w:r>
      <w:proofErr w:type="gramEnd"/>
      <w:r w:rsidRPr="00B173CF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不可不止</w:t>
      </w: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 xml:space="preserve">。” </w:t>
      </w:r>
      <w:r w:rsidRPr="00B173CF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 xml:space="preserve"> </w:t>
      </w:r>
    </w:p>
    <w:p w:rsidR="00D05526" w:rsidRPr="00B173CF" w:rsidRDefault="00D05526" w:rsidP="00B173CF">
      <w:pPr>
        <w:ind w:firstLineChars="150" w:firstLine="542"/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反义词 </w:t>
      </w:r>
      <w:r w:rsidRPr="00B173CF">
        <w:rPr>
          <w:rFonts w:asciiTheme="majorEastAsia" w:eastAsiaTheme="majorEastAsia" w:hAnsiTheme="majorEastAsia" w:hint="eastAsia"/>
          <w:b/>
          <w:kern w:val="0"/>
          <w:sz w:val="36"/>
          <w:szCs w:val="36"/>
        </w:rPr>
        <w:t xml:space="preserve"> </w:t>
      </w:r>
      <w:hyperlink r:id="rId22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矫揉造作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 xml:space="preserve"> </w:t>
      </w:r>
    </w:p>
    <w:p w:rsidR="00D05526" w:rsidRPr="00B173CF" w:rsidRDefault="00D05526" w:rsidP="002B5558">
      <w:pPr>
        <w:ind w:firstLineChars="150" w:firstLine="542"/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引证解释</w:t>
      </w:r>
    </w:p>
    <w:p w:rsidR="00D05526" w:rsidRPr="002B5558" w:rsidRDefault="00D05526" w:rsidP="00874217">
      <w:pPr>
        <w:ind w:firstLineChars="150" w:firstLine="542"/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lastRenderedPageBreak/>
        <w:t>1、比喻诗文纯任自然，毫无拘执。</w:t>
      </w:r>
    </w:p>
    <w:p w:rsidR="00D05526" w:rsidRPr="00B173CF" w:rsidRDefault="00D05526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宋 苏轼《与谢民师推官书》：“所示书教及诗赋杂文，观之熟矣，大略如行云流水，初无定质，但常行</w:t>
      </w:r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於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所当行，常止</w:t>
      </w:r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於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不可不止。”</w:t>
      </w:r>
    </w:p>
    <w:p w:rsidR="00D05526" w:rsidRPr="002B5558" w:rsidRDefault="00D05526" w:rsidP="00874217">
      <w:pPr>
        <w:ind w:firstLineChars="150" w:firstLine="542"/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2、比喻无足轻重。</w:t>
      </w:r>
    </w:p>
    <w:p w:rsidR="00D05526" w:rsidRPr="00B173CF" w:rsidRDefault="00D05526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《警世通言·庄子休鼓盆成大道》：“今日被 老子 点破了前生，如梦初醒，自觉两</w:t>
      </w:r>
      <w:proofErr w:type="gramStart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腋</w:t>
      </w:r>
      <w:proofErr w:type="gramEnd"/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风生，有栩栩然蝴蝶之意，</w:t>
      </w:r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把世情荣枯得丧，</w:t>
      </w:r>
      <w:proofErr w:type="gramStart"/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看做</w:t>
      </w:r>
      <w:proofErr w:type="gramEnd"/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行云流水，</w:t>
      </w:r>
      <w:hyperlink r:id="rId23" w:tgtFrame="_blank" w:history="1">
        <w:r w:rsidRPr="002B5558">
          <w:rPr>
            <w:rFonts w:asciiTheme="majorEastAsia" w:eastAsiaTheme="majorEastAsia" w:hAnsiTheme="majorEastAsia"/>
            <w:b/>
            <w:color w:val="FF0000"/>
            <w:kern w:val="0"/>
            <w:sz w:val="36"/>
            <w:szCs w:val="36"/>
          </w:rPr>
          <w:t>一丝不挂</w:t>
        </w:r>
      </w:hyperlink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。”</w:t>
      </w:r>
    </w:p>
    <w:p w:rsidR="00D05526" w:rsidRPr="002B5558" w:rsidRDefault="00D05526" w:rsidP="00B173CF">
      <w:pPr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《西湖佳话·白堤政迹》：“ 乐天 （ 白乐天 ）道：‘ 商玲珑 虽然解事，亦不过</w:t>
      </w:r>
      <w:hyperlink r:id="rId24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点缀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湖山，助吾朝夕间诗酒之兴耳，</w:t>
      </w:r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过眼已作行云流水，安足系吾心哉？’”</w:t>
      </w:r>
    </w:p>
    <w:p w:rsidR="00D05526" w:rsidRPr="002B5558" w:rsidRDefault="00D05526" w:rsidP="00B173CF">
      <w:pPr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欧阳予倩《桃花扇》第一幕：“</w:t>
      </w:r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公子哥儿的事还不是行云流水。”</w:t>
      </w:r>
    </w:p>
    <w:p w:rsidR="00D04665" w:rsidRPr="00B173CF" w:rsidRDefault="00D04665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 xml:space="preserve">近义词 </w:t>
      </w:r>
      <w:hyperlink r:id="rId25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无拘无束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、挥洒自如。</w:t>
      </w:r>
    </w:p>
    <w:p w:rsidR="00D04665" w:rsidRPr="00B173CF" w:rsidRDefault="00D04665" w:rsidP="00B173CF">
      <w:pPr>
        <w:rPr>
          <w:rFonts w:asciiTheme="majorEastAsia" w:eastAsiaTheme="majorEastAsia" w:hAnsiTheme="majorEastAsia"/>
          <w:b/>
          <w:kern w:val="0"/>
          <w:sz w:val="36"/>
          <w:szCs w:val="36"/>
        </w:rPr>
      </w:pPr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 xml:space="preserve">反义词 </w:t>
      </w:r>
      <w:hyperlink r:id="rId26" w:tgtFrame="_blank" w:history="1">
        <w:r w:rsidRPr="00B173CF">
          <w:rPr>
            <w:rFonts w:asciiTheme="majorEastAsia" w:eastAsiaTheme="majorEastAsia" w:hAnsiTheme="majorEastAsia"/>
            <w:b/>
            <w:kern w:val="0"/>
            <w:sz w:val="36"/>
            <w:szCs w:val="36"/>
          </w:rPr>
          <w:t>矫揉造作</w:t>
        </w:r>
      </w:hyperlink>
      <w:r w:rsidRPr="00B173CF">
        <w:rPr>
          <w:rFonts w:asciiTheme="majorEastAsia" w:eastAsiaTheme="majorEastAsia" w:hAnsiTheme="majorEastAsia"/>
          <w:b/>
          <w:kern w:val="0"/>
          <w:sz w:val="36"/>
          <w:szCs w:val="36"/>
        </w:rPr>
        <w:t>。</w:t>
      </w:r>
    </w:p>
    <w:p w:rsidR="00D04665" w:rsidRPr="00B173CF" w:rsidRDefault="00D04665" w:rsidP="00B173CF">
      <w:pPr>
        <w:rPr>
          <w:rFonts w:asciiTheme="majorEastAsia" w:eastAsiaTheme="majorEastAsia" w:hAnsiTheme="majorEastAsia" w:cs="宋体"/>
          <w:b/>
          <w:kern w:val="0"/>
          <w:sz w:val="36"/>
          <w:szCs w:val="36"/>
        </w:rPr>
      </w:pPr>
    </w:p>
    <w:p w:rsidR="00D04665" w:rsidRPr="002B5558" w:rsidRDefault="00D04665" w:rsidP="00B173CF">
      <w:pPr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2B5558">
        <w:rPr>
          <w:rFonts w:asciiTheme="majorEastAsia" w:eastAsiaTheme="majorEastAsia" w:hAnsiTheme="majorEastAsia" w:cs="宋体" w:hint="eastAsia"/>
          <w:b/>
          <w:color w:val="FF0000"/>
          <w:kern w:val="0"/>
          <w:sz w:val="36"/>
          <w:szCs w:val="36"/>
        </w:rPr>
        <w:t>①</w:t>
      </w:r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形容诗文、书画、歌唱等自然流畅。</w:t>
      </w:r>
    </w:p>
    <w:p w:rsidR="00D04665" w:rsidRPr="002B5558" w:rsidRDefault="00D04665" w:rsidP="00B173CF">
      <w:pPr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2B5558">
        <w:rPr>
          <w:rFonts w:asciiTheme="majorEastAsia" w:eastAsiaTheme="majorEastAsia" w:hAnsiTheme="majorEastAsia" w:cs="宋体" w:hint="eastAsia"/>
          <w:b/>
          <w:color w:val="FF0000"/>
          <w:kern w:val="0"/>
          <w:sz w:val="36"/>
          <w:szCs w:val="36"/>
        </w:rPr>
        <w:t>②</w:t>
      </w:r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形容事物流转不定，易于消逝。</w:t>
      </w:r>
    </w:p>
    <w:p w:rsidR="00D04665" w:rsidRPr="002B5558" w:rsidRDefault="00D04665" w:rsidP="00B173CF">
      <w:pPr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</w:pPr>
      <w:r w:rsidRPr="002B5558">
        <w:rPr>
          <w:rFonts w:asciiTheme="majorEastAsia" w:eastAsiaTheme="majorEastAsia" w:hAnsiTheme="majorEastAsia" w:cs="宋体" w:hint="eastAsia"/>
          <w:b/>
          <w:color w:val="FF0000"/>
          <w:kern w:val="0"/>
          <w:sz w:val="36"/>
          <w:szCs w:val="36"/>
        </w:rPr>
        <w:t>③</w:t>
      </w:r>
      <w:r w:rsidRPr="002B5558">
        <w:rPr>
          <w:rFonts w:asciiTheme="majorEastAsia" w:eastAsiaTheme="majorEastAsia" w:hAnsiTheme="majorEastAsia"/>
          <w:b/>
          <w:color w:val="FF0000"/>
          <w:kern w:val="0"/>
          <w:sz w:val="36"/>
          <w:szCs w:val="36"/>
        </w:rPr>
        <w:t>形容速度快，而且动作轻巧。</w:t>
      </w:r>
    </w:p>
    <w:p w:rsidR="00D04665" w:rsidRDefault="00D04665" w:rsidP="00B173CF">
      <w:pPr>
        <w:rPr>
          <w:rFonts w:asciiTheme="majorEastAsia" w:eastAsiaTheme="majorEastAsia" w:hAnsiTheme="majorEastAsia" w:hint="eastAsia"/>
          <w:b/>
          <w:color w:val="FF0000"/>
          <w:kern w:val="0"/>
          <w:sz w:val="36"/>
          <w:szCs w:val="36"/>
        </w:rPr>
      </w:pPr>
    </w:p>
    <w:sectPr w:rsidR="00D04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69"/>
    <w:rsid w:val="00026A5B"/>
    <w:rsid w:val="002B5558"/>
    <w:rsid w:val="00646569"/>
    <w:rsid w:val="006E3503"/>
    <w:rsid w:val="00874217"/>
    <w:rsid w:val="00B173CF"/>
    <w:rsid w:val="00D04665"/>
    <w:rsid w:val="00D0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65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65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6569"/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46569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6465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65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65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65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6569"/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46569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6465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6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765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573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704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92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174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8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531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5398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49383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53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63095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16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508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408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24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1293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4997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2986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803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3380">
                  <w:marLeft w:val="0"/>
                  <w:marRight w:val="0"/>
                  <w:marTop w:val="0"/>
                  <w:marBottom w:val="210"/>
                  <w:divBdr>
                    <w:top w:val="single" w:sz="6" w:space="22" w:color="E5E5E5"/>
                    <w:left w:val="single" w:sz="6" w:space="0" w:color="E5E5E5"/>
                    <w:bottom w:val="single" w:sz="6" w:space="22" w:color="E5E5E5"/>
                    <w:right w:val="single" w:sz="6" w:space="0" w:color="E5E5E5"/>
                  </w:divBdr>
                </w:div>
              </w:divsChild>
            </w:div>
          </w:divsChild>
        </w:div>
      </w:divsChild>
    </w:div>
    <w:div w:id="4857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3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70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156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8308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826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245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9324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8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944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3012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3510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691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556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38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808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66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10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2151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702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2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645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56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30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2268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18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83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951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802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5199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9474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0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5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20354939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1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95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679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60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6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571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180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7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498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24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71183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486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050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65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38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22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958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320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239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86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6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8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705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638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522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10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4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605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495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541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88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23899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995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050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993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88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334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284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9669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3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4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570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27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885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81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5677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176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046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5993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85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536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8%AF%97%E7%BB%8F" TargetMode="External"/><Relationship Id="rId13" Type="http://schemas.openxmlformats.org/officeDocument/2006/relationships/hyperlink" Target="http://baike.baidu.com/item/%E9%AD%8F%E5%88%9D" TargetMode="External"/><Relationship Id="rId18" Type="http://schemas.openxmlformats.org/officeDocument/2006/relationships/hyperlink" Target="http://baike.baidu.com/item/%E5%90%8E%E6%B1%89%E4%B9%A6" TargetMode="External"/><Relationship Id="rId26" Type="http://schemas.openxmlformats.org/officeDocument/2006/relationships/hyperlink" Target="http://baike.baidu.com/item/%E7%9F%AB%E6%8F%89%E9%80%A0%E4%BD%9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item/%E7%AD%94%E8%B0%A2%E6%B0%91%E5%B8%88%E6%8E%A8%E5%AE%98%E4%B9%A6" TargetMode="External"/><Relationship Id="rId7" Type="http://schemas.openxmlformats.org/officeDocument/2006/relationships/hyperlink" Target="http://baike.baidu.com/item/%E6%84%89%E5%BF%AB" TargetMode="External"/><Relationship Id="rId12" Type="http://schemas.openxmlformats.org/officeDocument/2006/relationships/hyperlink" Target="http://baike.baidu.com/item/%E6%9C%88%E6%AD%A5" TargetMode="External"/><Relationship Id="rId17" Type="http://schemas.openxmlformats.org/officeDocument/2006/relationships/hyperlink" Target="http://baike.baidu.com/item/%E8%8C%83%E6%99%94" TargetMode="External"/><Relationship Id="rId25" Type="http://schemas.openxmlformats.org/officeDocument/2006/relationships/hyperlink" Target="http://baike.baidu.com/item/%E6%97%A0%E6%8B%98%E6%97%A0%E6%9D%9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5%8D%97%E6%9C%9D" TargetMode="External"/><Relationship Id="rId20" Type="http://schemas.openxmlformats.org/officeDocument/2006/relationships/hyperlink" Target="http://baike.baidu.com/item/%E8%8B%8F%E8%BD%BC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7%89%B5%E6%8C%82/16375" TargetMode="External"/><Relationship Id="rId11" Type="http://schemas.openxmlformats.org/officeDocument/2006/relationships/hyperlink" Target="http://baike.baidu.com/item/%E9%99%88%E5%9F%BA" TargetMode="External"/><Relationship Id="rId24" Type="http://schemas.openxmlformats.org/officeDocument/2006/relationships/hyperlink" Target="http://baike.baidu.com/item/%E7%82%B9%E7%BC%80" TargetMode="External"/><Relationship Id="rId5" Type="http://schemas.openxmlformats.org/officeDocument/2006/relationships/hyperlink" Target="http://baike.baidu.com/item/%E6%88%90%E8%AF%AD/71626" TargetMode="External"/><Relationship Id="rId15" Type="http://schemas.openxmlformats.org/officeDocument/2006/relationships/hyperlink" Target="http://baike.baidu.com/item/%E7%9B%B4%E6%88%AA%E4%BA%86%E5%BD%93" TargetMode="External"/><Relationship Id="rId23" Type="http://schemas.openxmlformats.org/officeDocument/2006/relationships/hyperlink" Target="http://baike.baidu.com/item/%E4%B8%80%E4%B8%9D%E4%B8%8D%E6%8C%82/127522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aike.baidu.com/item/%E5%BC%95%E9%A5%AE/9157314" TargetMode="External"/><Relationship Id="rId19" Type="http://schemas.openxmlformats.org/officeDocument/2006/relationships/hyperlink" Target="http://baike.baidu.com/item/%E7%9B%B4%E6%88%AA%E4%BA%86%E5%BD%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9%81%93%E6%B5%8E/1920717" TargetMode="External"/><Relationship Id="rId14" Type="http://schemas.openxmlformats.org/officeDocument/2006/relationships/hyperlink" Target="http://baike.baidu.com/item/%E6%88%90%E8%AF%AD/71626" TargetMode="External"/><Relationship Id="rId22" Type="http://schemas.openxmlformats.org/officeDocument/2006/relationships/hyperlink" Target="http://baike.baidu.com/item/%E7%9F%AB%E6%8F%89%E9%80%A0%E4%BD%9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492</Words>
  <Characters>2806</Characters>
  <Application>Microsoft Office Word</Application>
  <DocSecurity>0</DocSecurity>
  <Lines>23</Lines>
  <Paragraphs>6</Paragraphs>
  <ScaleCrop>false</ScaleCrop>
  <Company>Lenovo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2017-04-12T02:17:00Z</dcterms:created>
  <dcterms:modified xsi:type="dcterms:W3CDTF">2017-04-12T03:23:00Z</dcterms:modified>
</cp:coreProperties>
</file>