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6B1" w:rsidRPr="00F226B1" w:rsidRDefault="00F226B1" w:rsidP="00F226B1">
      <w:pPr>
        <w:widowControl/>
        <w:spacing w:before="100" w:beforeAutospacing="1" w:after="100" w:afterAutospacing="1"/>
        <w:ind w:firstLineChars="343" w:firstLine="2321"/>
        <w:jc w:val="left"/>
        <w:outlineLvl w:val="0"/>
        <w:rPr>
          <w:rFonts w:ascii="宋体" w:eastAsia="宋体" w:hAnsi="宋体" w:cs="宋体"/>
          <w:b/>
          <w:bCs/>
          <w:color w:val="2B2B2B"/>
          <w:spacing w:val="-23"/>
          <w:kern w:val="36"/>
          <w:sz w:val="72"/>
          <w:szCs w:val="36"/>
        </w:rPr>
      </w:pPr>
      <w:r w:rsidRPr="00F226B1">
        <w:rPr>
          <w:rFonts w:ascii="宋体" w:eastAsia="宋体" w:hAnsi="宋体" w:cs="宋体" w:hint="eastAsia"/>
          <w:b/>
          <w:bCs/>
          <w:color w:val="2B2B2B"/>
          <w:spacing w:val="-23"/>
          <w:kern w:val="36"/>
          <w:sz w:val="72"/>
          <w:szCs w:val="36"/>
        </w:rPr>
        <w:t>公知与伪士</w:t>
      </w:r>
    </w:p>
    <w:p w:rsidR="00F226B1" w:rsidRPr="00F226B1" w:rsidRDefault="00F226B1" w:rsidP="00F226B1">
      <w:pPr>
        <w:widowControl/>
        <w:spacing w:before="100" w:beforeAutospacing="1" w:after="100" w:afterAutospacing="1" w:line="300" w:lineRule="atLeast"/>
        <w:jc w:val="left"/>
        <w:rPr>
          <w:rFonts w:ascii="宋体" w:eastAsia="宋体" w:hAnsi="宋体" w:cs="宋体" w:hint="eastAsia"/>
          <w:b/>
          <w:color w:val="808080"/>
          <w:kern w:val="0"/>
          <w:sz w:val="48"/>
          <w:szCs w:val="24"/>
        </w:rPr>
      </w:pPr>
      <w:r w:rsidRPr="00F226B1">
        <w:rPr>
          <w:rFonts w:ascii="宋体" w:eastAsia="宋体" w:hAnsi="宋体" w:cs="宋体"/>
          <w:b/>
          <w:color w:val="808080"/>
          <w:kern w:val="0"/>
          <w:sz w:val="48"/>
          <w:szCs w:val="24"/>
        </w:rPr>
        <w:t>2012年06月19日 23:02</w:t>
      </w:r>
      <w:r w:rsidRPr="00F226B1">
        <w:rPr>
          <w:rFonts w:ascii="宋体" w:eastAsia="宋体" w:hAnsi="宋体" w:cs="宋体"/>
          <w:b/>
          <w:color w:val="808080"/>
          <w:kern w:val="0"/>
          <w:sz w:val="48"/>
          <w:szCs w:val="24"/>
        </w:rPr>
        <w:br/>
        <w:t>来源：</w:t>
      </w:r>
      <w:hyperlink r:id="rId5" w:tgtFrame="_blank" w:history="1">
        <w:proofErr w:type="gramStart"/>
        <w:r w:rsidRPr="00F226B1">
          <w:rPr>
            <w:rFonts w:ascii="宋体" w:eastAsia="宋体" w:hAnsi="宋体" w:cs="宋体"/>
            <w:b/>
            <w:color w:val="808080"/>
            <w:kern w:val="0"/>
            <w:sz w:val="48"/>
            <w:szCs w:val="24"/>
            <w:u w:val="single"/>
          </w:rPr>
          <w:t>草根网</w:t>
        </w:r>
        <w:proofErr w:type="gramEnd"/>
      </w:hyperlink>
      <w:r w:rsidRPr="00F226B1">
        <w:rPr>
          <w:rFonts w:ascii="宋体" w:eastAsia="宋体" w:hAnsi="宋体" w:cs="宋体"/>
          <w:b/>
          <w:color w:val="808080"/>
          <w:kern w:val="0"/>
          <w:sz w:val="48"/>
          <w:szCs w:val="24"/>
        </w:rPr>
        <w:t xml:space="preserve"> 作者：李北方</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hyperlink r:id="rId6" w:tgtFrame="_blank" w:history="1">
        <w:r w:rsidRPr="00F226B1">
          <w:rPr>
            <w:rFonts w:ascii="宋体" w:eastAsia="宋体" w:hAnsi="宋体" w:cs="宋体"/>
            <w:b/>
            <w:bCs/>
            <w:color w:val="004276"/>
            <w:kern w:val="0"/>
            <w:sz w:val="40"/>
            <w:szCs w:val="21"/>
            <w:u w:val="single"/>
          </w:rPr>
          <w:t>鲁迅</w:t>
        </w:r>
      </w:hyperlink>
      <w:r w:rsidRPr="00F226B1">
        <w:rPr>
          <w:rFonts w:ascii="宋体" w:eastAsia="宋体" w:hAnsi="宋体" w:cs="宋体"/>
          <w:b/>
          <w:color w:val="2B2B2B"/>
          <w:kern w:val="0"/>
          <w:sz w:val="40"/>
          <w:szCs w:val="21"/>
        </w:rPr>
        <w:t>期望他的文章“速朽”，而且要“火速到来”。他的意思是，希望他所批判的黑暗面和他的文章一起被埋葬。但是，鲁迅的期待仍未实现，我们仍然可以从他的思想里源源不断地重新发 现批判的思想资源。</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被鲁迅批判得最多的是两个群体，一个是普通人，即一般所说的“国民性批判”，另一个是知识分子，即鲁迅定义的“知识阶级”。在鲁迅看来，知识分子的责任至少包括两个方面，首先是 同情平民，其次是批评权势，永远不安于现状。</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在当下，那些活跃在公共空间中、有能力影响主流舆论的知识分子所表现出来的思想倾向，表面上看是符合鲁迅对知识分子的责任的标准的。但是，鲁迅对知识分子的剖析不止于此，青年鲁迅在《破恶声论》一文中通过分析知识分子的精神结构提出了一个重要命题：“伪士当去，迷信可存，今日之急也。”借助鲁迅对“伪士”的批判，并深入分析当下时代的具体历史情境，不 难发现存在大批这样的人。</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bCs/>
          <w:color w:val="2B2B2B"/>
          <w:kern w:val="0"/>
          <w:sz w:val="40"/>
          <w:szCs w:val="21"/>
        </w:rPr>
        <w:lastRenderedPageBreak/>
        <w:t>何谓“伪士”</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《破恶声论》作于1908年，鲁迅决定“弃医从文”后不久。在寻求强国梦的过程中，当时很多知识分子从西方学习和引进各种理论和学说，也有一些人努力从中国传统中发掘思想资源，所以 当时的中国存在各种各样的启蒙的声音。但鲁迅看到的，是一个“寂</w:t>
      </w:r>
      <w:proofErr w:type="gramStart"/>
      <w:r w:rsidRPr="00F226B1">
        <w:rPr>
          <w:rFonts w:ascii="宋体" w:eastAsia="宋体" w:hAnsi="宋体" w:cs="宋体"/>
          <w:b/>
          <w:color w:val="2B2B2B"/>
          <w:kern w:val="0"/>
          <w:sz w:val="40"/>
          <w:szCs w:val="21"/>
        </w:rPr>
        <w:t>漠</w:t>
      </w:r>
      <w:proofErr w:type="gramEnd"/>
      <w:r w:rsidRPr="00F226B1">
        <w:rPr>
          <w:rFonts w:ascii="宋体" w:eastAsia="宋体" w:hAnsi="宋体" w:cs="宋体"/>
          <w:b/>
          <w:color w:val="2B2B2B"/>
          <w:kern w:val="0"/>
          <w:sz w:val="40"/>
          <w:szCs w:val="21"/>
        </w:rPr>
        <w:t>为政”的无声的中国，是一个“万喙同鸣，鸣又不</w:t>
      </w:r>
      <w:proofErr w:type="gramStart"/>
      <w:r w:rsidRPr="00F226B1">
        <w:rPr>
          <w:rFonts w:ascii="宋体" w:eastAsia="宋体" w:hAnsi="宋体" w:cs="宋体"/>
          <w:b/>
          <w:color w:val="2B2B2B"/>
          <w:kern w:val="0"/>
          <w:sz w:val="40"/>
          <w:szCs w:val="21"/>
        </w:rPr>
        <w:t>揆</w:t>
      </w:r>
      <w:proofErr w:type="gramEnd"/>
      <w:r w:rsidRPr="00F226B1">
        <w:rPr>
          <w:rFonts w:ascii="宋体" w:eastAsia="宋体" w:hAnsi="宋体" w:cs="宋体"/>
          <w:b/>
          <w:color w:val="2B2B2B"/>
          <w:kern w:val="0"/>
          <w:sz w:val="40"/>
          <w:szCs w:val="21"/>
        </w:rPr>
        <w:t>诸心”的了无新意的虚假思想繁荣，他期望打破这种包裹在“恶浊扰攘”的表象下的死寂。</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鲁迅设定了一个判定声音真伪的标准，</w:t>
      </w:r>
      <w:proofErr w:type="gramStart"/>
      <w:r w:rsidRPr="00F226B1">
        <w:rPr>
          <w:rFonts w:ascii="宋体" w:eastAsia="宋体" w:hAnsi="宋体" w:cs="宋体"/>
          <w:b/>
          <w:color w:val="2B2B2B"/>
          <w:kern w:val="0"/>
          <w:sz w:val="40"/>
          <w:szCs w:val="21"/>
        </w:rPr>
        <w:t>即观点</w:t>
      </w:r>
      <w:proofErr w:type="gramEnd"/>
      <w:r w:rsidRPr="00F226B1">
        <w:rPr>
          <w:rFonts w:ascii="宋体" w:eastAsia="宋体" w:hAnsi="宋体" w:cs="宋体"/>
          <w:b/>
          <w:color w:val="2B2B2B"/>
          <w:kern w:val="0"/>
          <w:sz w:val="40"/>
          <w:szCs w:val="21"/>
        </w:rPr>
        <w:t>是否来自内心的信仰，是否是“内曜”和“心声”的表达。“心声”能够让我们远离“诈伪”，“内曜”则可以破除我们自身的黑暗，只有遵从 内心的召唤，发出自己的声音，才能实现“人各有己”，进而实现“群之大觉”，即从个体的觉醒扩展到民族的觉醒。</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FF0000"/>
          <w:kern w:val="0"/>
          <w:sz w:val="40"/>
          <w:szCs w:val="21"/>
        </w:rPr>
        <w:t>有一些知识分子，内心没有自己的信仰，随波逐流，扮演启蒙者的角色，什么时髦宣扬什么，其本质是“</w:t>
      </w:r>
      <w:proofErr w:type="gramStart"/>
      <w:r w:rsidRPr="00F226B1">
        <w:rPr>
          <w:rFonts w:ascii="宋体" w:eastAsia="宋体" w:hAnsi="宋体" w:cs="宋体"/>
          <w:b/>
          <w:color w:val="FF0000"/>
          <w:kern w:val="0"/>
          <w:sz w:val="40"/>
          <w:szCs w:val="21"/>
        </w:rPr>
        <w:t>掣</w:t>
      </w:r>
      <w:proofErr w:type="gramEnd"/>
      <w:r w:rsidRPr="00F226B1">
        <w:rPr>
          <w:rFonts w:ascii="宋体" w:eastAsia="宋体" w:hAnsi="宋体" w:cs="宋体"/>
          <w:b/>
          <w:color w:val="FF0000"/>
          <w:kern w:val="0"/>
          <w:sz w:val="40"/>
          <w:szCs w:val="21"/>
        </w:rPr>
        <w:t>维新之衣，以蔽其自私之体”，这种人便是“伪士”。</w:t>
      </w:r>
      <w:r w:rsidRPr="00F226B1">
        <w:rPr>
          <w:rFonts w:ascii="宋体" w:eastAsia="宋体" w:hAnsi="宋体" w:cs="宋体"/>
          <w:b/>
          <w:color w:val="2B2B2B"/>
          <w:kern w:val="0"/>
          <w:sz w:val="40"/>
          <w:szCs w:val="21"/>
        </w:rPr>
        <w:t>他们表面上当然也装作有信 仰，但他们所秉持的，鲁迅称之为“敕定正信”，即强势者所规定的</w:t>
      </w:r>
      <w:r w:rsidRPr="00F226B1">
        <w:rPr>
          <w:rFonts w:ascii="宋体" w:eastAsia="宋体" w:hAnsi="宋体" w:cs="宋体"/>
          <w:b/>
          <w:color w:val="2B2B2B"/>
          <w:kern w:val="0"/>
          <w:sz w:val="40"/>
          <w:szCs w:val="21"/>
        </w:rPr>
        <w:lastRenderedPageBreak/>
        <w:t>意识形态观念。这里的强势者，不仅指政府，也包括强国所代表的强势文化。</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相对应的，鲁迅将迷信视为是“古之先民”的形而上的需求的产物，是发自内在的“心声”的表达，也是“一切</w:t>
      </w:r>
      <w:proofErr w:type="gramStart"/>
      <w:r w:rsidRPr="00F226B1">
        <w:rPr>
          <w:rFonts w:ascii="宋体" w:eastAsia="宋体" w:hAnsi="宋体" w:cs="宋体"/>
          <w:b/>
          <w:color w:val="2B2B2B"/>
          <w:kern w:val="0"/>
          <w:sz w:val="40"/>
          <w:szCs w:val="21"/>
        </w:rPr>
        <w:t>睿</w:t>
      </w:r>
      <w:proofErr w:type="gramEnd"/>
      <w:r w:rsidRPr="00F226B1">
        <w:rPr>
          <w:rFonts w:ascii="宋体" w:eastAsia="宋体" w:hAnsi="宋体" w:cs="宋体"/>
          <w:b/>
          <w:color w:val="2B2B2B"/>
          <w:kern w:val="0"/>
          <w:sz w:val="40"/>
          <w:szCs w:val="21"/>
        </w:rPr>
        <w:t>知义理与邦国家族之制”——即理论认知和社会制度——的基础。扮演启蒙 者的“伪士”们以进步的名义攻击迷信，就造成了一方面没有带来真正的思想，另一方面使得中国的固有的传统资源趋于“新绝”，这才造成了“寂</w:t>
      </w:r>
      <w:proofErr w:type="gramStart"/>
      <w:r w:rsidRPr="00F226B1">
        <w:rPr>
          <w:rFonts w:ascii="宋体" w:eastAsia="宋体" w:hAnsi="宋体" w:cs="宋体"/>
          <w:b/>
          <w:color w:val="2B2B2B"/>
          <w:kern w:val="0"/>
          <w:sz w:val="40"/>
          <w:szCs w:val="21"/>
        </w:rPr>
        <w:t>漠</w:t>
      </w:r>
      <w:proofErr w:type="gramEnd"/>
      <w:r w:rsidRPr="00F226B1">
        <w:rPr>
          <w:rFonts w:ascii="宋体" w:eastAsia="宋体" w:hAnsi="宋体" w:cs="宋体"/>
          <w:b/>
          <w:color w:val="2B2B2B"/>
          <w:kern w:val="0"/>
          <w:sz w:val="40"/>
          <w:szCs w:val="21"/>
        </w:rPr>
        <w:t>为政”的局面。</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正是在这个意义上，鲁迅提出“伪士当去，迷信可存”的命题。</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bCs/>
          <w:color w:val="2B2B2B"/>
          <w:kern w:val="0"/>
          <w:sz w:val="40"/>
          <w:szCs w:val="21"/>
        </w:rPr>
        <w:t>“公知”的精神结构</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反观中国当下的知识分子群体，鲁迅对“伪士”的批判是有相当的启发性的。</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FF0000"/>
          <w:kern w:val="0"/>
          <w:sz w:val="40"/>
          <w:szCs w:val="21"/>
        </w:rPr>
      </w:pPr>
      <w:r w:rsidRPr="00F226B1">
        <w:rPr>
          <w:rFonts w:ascii="宋体" w:eastAsia="宋体" w:hAnsi="宋体" w:cs="宋体"/>
          <w:b/>
          <w:color w:val="2B2B2B"/>
          <w:kern w:val="0"/>
          <w:sz w:val="40"/>
          <w:szCs w:val="21"/>
        </w:rPr>
        <w:t>在</w:t>
      </w:r>
      <w:proofErr w:type="gramStart"/>
      <w:r w:rsidRPr="00F226B1">
        <w:rPr>
          <w:rFonts w:ascii="宋体" w:eastAsia="宋体" w:hAnsi="宋体" w:cs="宋体"/>
          <w:b/>
          <w:color w:val="2B2B2B"/>
          <w:kern w:val="0"/>
          <w:sz w:val="40"/>
          <w:szCs w:val="21"/>
        </w:rPr>
        <w:t>1980</w:t>
      </w:r>
      <w:proofErr w:type="gramEnd"/>
      <w:r w:rsidRPr="00F226B1">
        <w:rPr>
          <w:rFonts w:ascii="宋体" w:eastAsia="宋体" w:hAnsi="宋体" w:cs="宋体"/>
          <w:b/>
          <w:color w:val="2B2B2B"/>
          <w:kern w:val="0"/>
          <w:sz w:val="40"/>
          <w:szCs w:val="21"/>
        </w:rPr>
        <w:t>年代，以刚刚起步的</w:t>
      </w:r>
      <w:proofErr w:type="gramStart"/>
      <w:r w:rsidRPr="00F226B1">
        <w:rPr>
          <w:rFonts w:ascii="宋体" w:eastAsia="宋体" w:hAnsi="宋体" w:cs="宋体"/>
          <w:b/>
          <w:color w:val="2B2B2B"/>
          <w:kern w:val="0"/>
          <w:sz w:val="40"/>
          <w:szCs w:val="21"/>
        </w:rPr>
        <w:t>普惠式改革</w:t>
      </w:r>
      <w:proofErr w:type="gramEnd"/>
      <w:r w:rsidRPr="00F226B1">
        <w:rPr>
          <w:rFonts w:ascii="宋体" w:eastAsia="宋体" w:hAnsi="宋体" w:cs="宋体"/>
          <w:b/>
          <w:color w:val="2B2B2B"/>
          <w:kern w:val="0"/>
          <w:sz w:val="40"/>
          <w:szCs w:val="21"/>
        </w:rPr>
        <w:t>为背景，知识分子再次以启蒙者的姿态出现，当时的知识分子群体具有相当高的一致性，在倾向上大都是泛自由主义者。</w:t>
      </w:r>
      <w:proofErr w:type="gramStart"/>
      <w:r w:rsidRPr="00F226B1">
        <w:rPr>
          <w:rFonts w:ascii="宋体" w:eastAsia="宋体" w:hAnsi="宋体" w:cs="宋体"/>
          <w:b/>
          <w:color w:val="2B2B2B"/>
          <w:kern w:val="0"/>
          <w:sz w:val="40"/>
          <w:szCs w:val="21"/>
        </w:rPr>
        <w:t>1990年代初重启</w:t>
      </w:r>
      <w:proofErr w:type="gramEnd"/>
      <w:r w:rsidRPr="00F226B1">
        <w:rPr>
          <w:rFonts w:ascii="宋体" w:eastAsia="宋体" w:hAnsi="宋体" w:cs="宋体"/>
          <w:b/>
          <w:color w:val="2B2B2B"/>
          <w:kern w:val="0"/>
          <w:sz w:val="40"/>
          <w:szCs w:val="21"/>
        </w:rPr>
        <w:t>市场化改革之 后，中国的社会结构和利益格局开始重构，</w:t>
      </w:r>
      <w:r w:rsidRPr="00F226B1">
        <w:rPr>
          <w:rFonts w:ascii="宋体" w:eastAsia="宋体" w:hAnsi="宋体" w:cs="宋体"/>
          <w:b/>
          <w:color w:val="FF0000"/>
          <w:kern w:val="0"/>
          <w:sz w:val="40"/>
          <w:szCs w:val="21"/>
        </w:rPr>
        <w:t>知识分子群体的分化也开始了：有的退回学术机构成为学院派；有的与官方</w:t>
      </w:r>
      <w:r w:rsidRPr="00F226B1">
        <w:rPr>
          <w:rFonts w:ascii="宋体" w:eastAsia="宋体" w:hAnsi="宋体" w:cs="宋体"/>
          <w:b/>
          <w:color w:val="FF0000"/>
          <w:kern w:val="0"/>
          <w:sz w:val="40"/>
          <w:szCs w:val="21"/>
        </w:rPr>
        <w:lastRenderedPageBreak/>
        <w:t>紧密合作，共同推进改革；有的顺应市场经济的趋势，在文化市场上浮 沉，将知识变现。</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在后两类知识分子中，有些人经常在媒体出现，参与公共事务的讨论，为公众所熟知。他们与一些后来崛起的媒体界人士和以媒体为主阵地的体制外知识分子，共同构成了一个被称为“公共知识分子”的群体。随着利益格局的分化日趋明显，公共知识分子的立场也呈现对立的局面，尖锐程度随着现实的变化而加剧，所谓“新左派”与“自由派”的论战就发生在公共知识分子之 间，对改革的共识破裂也主要表现在他们的态度分歧上。</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在分化与激</w:t>
      </w:r>
      <w:proofErr w:type="gramStart"/>
      <w:r w:rsidRPr="00F226B1">
        <w:rPr>
          <w:rFonts w:ascii="宋体" w:eastAsia="宋体" w:hAnsi="宋体" w:cs="宋体"/>
          <w:b/>
          <w:color w:val="2B2B2B"/>
          <w:kern w:val="0"/>
          <w:sz w:val="40"/>
          <w:szCs w:val="21"/>
        </w:rPr>
        <w:t>辩过程</w:t>
      </w:r>
      <w:proofErr w:type="gramEnd"/>
      <w:r w:rsidRPr="00F226B1">
        <w:rPr>
          <w:rFonts w:ascii="宋体" w:eastAsia="宋体" w:hAnsi="宋体" w:cs="宋体"/>
          <w:b/>
          <w:color w:val="2B2B2B"/>
          <w:kern w:val="0"/>
          <w:sz w:val="40"/>
          <w:szCs w:val="21"/>
        </w:rPr>
        <w:t>中，“公共知识分子”的语义在媒体的塑造下发生了微妙的变化，</w:t>
      </w:r>
      <w:r w:rsidRPr="00F226B1">
        <w:rPr>
          <w:rFonts w:ascii="宋体" w:eastAsia="宋体" w:hAnsi="宋体" w:cs="宋体"/>
          <w:b/>
          <w:color w:val="FF0000"/>
          <w:kern w:val="0"/>
          <w:sz w:val="40"/>
          <w:szCs w:val="21"/>
        </w:rPr>
        <w:t>越来越多地被用来指称那些被视为“自由派”的人士</w:t>
      </w:r>
      <w:r w:rsidRPr="00F226B1">
        <w:rPr>
          <w:rFonts w:ascii="宋体" w:eastAsia="宋体" w:hAnsi="宋体" w:cs="宋体"/>
          <w:b/>
          <w:color w:val="2B2B2B"/>
          <w:kern w:val="0"/>
          <w:sz w:val="40"/>
          <w:szCs w:val="21"/>
        </w:rPr>
        <w:t>。到最近几年，</w:t>
      </w:r>
      <w:proofErr w:type="gramStart"/>
      <w:r w:rsidRPr="00F226B1">
        <w:rPr>
          <w:rFonts w:ascii="宋体" w:eastAsia="宋体" w:hAnsi="宋体" w:cs="宋体"/>
          <w:b/>
          <w:color w:val="2B2B2B"/>
          <w:kern w:val="0"/>
          <w:sz w:val="40"/>
          <w:szCs w:val="21"/>
        </w:rPr>
        <w:t>在微博等</w:t>
      </w:r>
      <w:proofErr w:type="gramEnd"/>
      <w:r w:rsidRPr="00F226B1">
        <w:rPr>
          <w:rFonts w:ascii="宋体" w:eastAsia="宋体" w:hAnsi="宋体" w:cs="宋体"/>
          <w:b/>
          <w:color w:val="2B2B2B"/>
          <w:kern w:val="0"/>
          <w:sz w:val="40"/>
          <w:szCs w:val="21"/>
        </w:rPr>
        <w:t>新型媒体的参与下，一个新 的概念被创造出来，即“公知”。</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“公知”虽是公共知识分子的简称，但内涵和所指均不等同于公共知识分子，后者至今仍是一个中性的概念，“公知”则带有明显的贬义。“公知”是指共享一种话语体系和理论资源的一类 人，不限于以知识生产为职业的知识分子，也包括官员、商人、作家，</w:t>
      </w:r>
      <w:r w:rsidRPr="00F226B1">
        <w:rPr>
          <w:rFonts w:ascii="宋体" w:eastAsia="宋体" w:hAnsi="宋体" w:cs="宋体"/>
          <w:b/>
          <w:color w:val="2B2B2B"/>
          <w:kern w:val="0"/>
          <w:sz w:val="40"/>
          <w:szCs w:val="21"/>
        </w:rPr>
        <w:lastRenderedPageBreak/>
        <w:t>甚至是演员。他们的思维和话语方式姑且称之为“公知范儿”，这是源自</w:t>
      </w:r>
      <w:proofErr w:type="gramStart"/>
      <w:r w:rsidRPr="00F226B1">
        <w:rPr>
          <w:rFonts w:ascii="宋体" w:eastAsia="宋体" w:hAnsi="宋体" w:cs="宋体"/>
          <w:b/>
          <w:color w:val="2B2B2B"/>
          <w:kern w:val="0"/>
          <w:sz w:val="40"/>
          <w:szCs w:val="21"/>
        </w:rPr>
        <w:t>1980</w:t>
      </w:r>
      <w:proofErr w:type="gramEnd"/>
      <w:r w:rsidRPr="00F226B1">
        <w:rPr>
          <w:rFonts w:ascii="宋体" w:eastAsia="宋体" w:hAnsi="宋体" w:cs="宋体"/>
          <w:b/>
          <w:color w:val="2B2B2B"/>
          <w:kern w:val="0"/>
          <w:sz w:val="40"/>
          <w:szCs w:val="21"/>
        </w:rPr>
        <w:t>年代启蒙话语，在过去的若干年里不断被 卡通化、脸谱化的一种言说方式。</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“公知范儿”同样是一个松散的概念，在此，姑且归纳出两个争议可能相对小的思维定式：</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FF0000"/>
          <w:kern w:val="0"/>
          <w:sz w:val="40"/>
          <w:szCs w:val="21"/>
        </w:rPr>
        <w:t>第一，批评体制，“一切归到体制上”，但拒绝对体制的复杂性做出分析。</w:t>
      </w:r>
      <w:r w:rsidRPr="00F226B1">
        <w:rPr>
          <w:rFonts w:ascii="宋体" w:eastAsia="宋体" w:hAnsi="宋体" w:cs="宋体"/>
          <w:b/>
          <w:color w:val="2B2B2B"/>
          <w:kern w:val="0"/>
          <w:sz w:val="40"/>
          <w:szCs w:val="21"/>
        </w:rPr>
        <w:t>这是他们很多讨论的起点，也是最终的依归，论据和逻辑的使用服从于这个目标。与此相联系的理论话语包括改革 、市场化、私有化等。</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第二，借用学者刘擎的话说，</w:t>
      </w:r>
      <w:r w:rsidRPr="00F226B1">
        <w:rPr>
          <w:rFonts w:ascii="宋体" w:eastAsia="宋体" w:hAnsi="宋体" w:cs="宋体"/>
          <w:b/>
          <w:color w:val="FF0000"/>
          <w:kern w:val="0"/>
          <w:sz w:val="40"/>
          <w:szCs w:val="21"/>
        </w:rPr>
        <w:t>“离开美国就无法思考”</w:t>
      </w:r>
      <w:r w:rsidRPr="00F226B1">
        <w:rPr>
          <w:rFonts w:ascii="宋体" w:eastAsia="宋体" w:hAnsi="宋体" w:cs="宋体"/>
          <w:b/>
          <w:color w:val="2B2B2B"/>
          <w:kern w:val="0"/>
          <w:sz w:val="40"/>
          <w:szCs w:val="21"/>
        </w:rPr>
        <w:t>。但这个美国是一个被高度抽象化的美国，如何理解“美国”，取决于体制批评的需要。由于这个原因，美国霸权的国际后果和美国社 会呈现出的1%和99%的对立不会进入“公知”们的视野。与这个取向相关的理论话语包括民主、全球化、普</w:t>
      </w:r>
      <w:proofErr w:type="gramStart"/>
      <w:r w:rsidRPr="00F226B1">
        <w:rPr>
          <w:rFonts w:ascii="宋体" w:eastAsia="宋体" w:hAnsi="宋体" w:cs="宋体"/>
          <w:b/>
          <w:color w:val="2B2B2B"/>
          <w:kern w:val="0"/>
          <w:sz w:val="40"/>
          <w:szCs w:val="21"/>
        </w:rPr>
        <w:t>世</w:t>
      </w:r>
      <w:proofErr w:type="gramEnd"/>
      <w:r w:rsidRPr="00F226B1">
        <w:rPr>
          <w:rFonts w:ascii="宋体" w:eastAsia="宋体" w:hAnsi="宋体" w:cs="宋体"/>
          <w:b/>
          <w:color w:val="2B2B2B"/>
          <w:kern w:val="0"/>
          <w:sz w:val="40"/>
          <w:szCs w:val="21"/>
        </w:rPr>
        <w:t>价值等。</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“公知”们之所以在近年遭遇</w:t>
      </w:r>
      <w:proofErr w:type="gramStart"/>
      <w:r w:rsidRPr="00F226B1">
        <w:rPr>
          <w:rFonts w:ascii="宋体" w:eastAsia="宋体" w:hAnsi="宋体" w:cs="宋体"/>
          <w:b/>
          <w:color w:val="2B2B2B"/>
          <w:kern w:val="0"/>
          <w:sz w:val="40"/>
          <w:szCs w:val="21"/>
        </w:rPr>
        <w:t>污名化</w:t>
      </w:r>
      <w:proofErr w:type="gramEnd"/>
      <w:r w:rsidRPr="00F226B1">
        <w:rPr>
          <w:rFonts w:ascii="宋体" w:eastAsia="宋体" w:hAnsi="宋体" w:cs="宋体"/>
          <w:b/>
          <w:color w:val="2B2B2B"/>
          <w:kern w:val="0"/>
          <w:sz w:val="40"/>
          <w:szCs w:val="21"/>
        </w:rPr>
        <w:t>的境遇，是因为在各种各样的社会矛盾空前复杂和尖锐的背景下，“公知”们用预先自我设定为真理的框架</w:t>
      </w:r>
      <w:proofErr w:type="gramStart"/>
      <w:r w:rsidRPr="00F226B1">
        <w:rPr>
          <w:rFonts w:ascii="宋体" w:eastAsia="宋体" w:hAnsi="宋体" w:cs="宋体"/>
          <w:b/>
          <w:color w:val="2B2B2B"/>
          <w:kern w:val="0"/>
          <w:sz w:val="40"/>
          <w:szCs w:val="21"/>
        </w:rPr>
        <w:t>去套所有问题</w:t>
      </w:r>
      <w:proofErr w:type="gramEnd"/>
      <w:r w:rsidRPr="00F226B1">
        <w:rPr>
          <w:rFonts w:ascii="宋体" w:eastAsia="宋体" w:hAnsi="宋体" w:cs="宋体"/>
          <w:b/>
          <w:color w:val="2B2B2B"/>
          <w:kern w:val="0"/>
          <w:sz w:val="40"/>
          <w:szCs w:val="21"/>
        </w:rPr>
        <w:t>，失去了解释世界的能力。由于 “公知范儿”</w:t>
      </w:r>
      <w:r w:rsidRPr="00F226B1">
        <w:rPr>
          <w:rFonts w:ascii="宋体" w:eastAsia="宋体" w:hAnsi="宋体" w:cs="宋体"/>
          <w:b/>
          <w:color w:val="2B2B2B"/>
          <w:kern w:val="0"/>
          <w:sz w:val="40"/>
          <w:szCs w:val="21"/>
        </w:rPr>
        <w:lastRenderedPageBreak/>
        <w:t>对那些理论概念的使用存在曲解，故而对“公知”的批评不能等同于对这些理念的批评。</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这些知识分子在媒体空间里具有相当的影响力，但其思维方式充满了对基本事实的漠视和逻辑上的纰漏，并非认真思考的结果，其言说中听不到“心声”。另外，有些知名“公知”在改革之 前的年代曾是计划经济的坚定拥护者，但在</w:t>
      </w:r>
      <w:proofErr w:type="gramStart"/>
      <w:r w:rsidRPr="00F226B1">
        <w:rPr>
          <w:rFonts w:ascii="宋体" w:eastAsia="宋体" w:hAnsi="宋体" w:cs="宋体"/>
          <w:b/>
          <w:color w:val="2B2B2B"/>
          <w:kern w:val="0"/>
          <w:sz w:val="40"/>
          <w:szCs w:val="21"/>
        </w:rPr>
        <w:t>1980</w:t>
      </w:r>
      <w:proofErr w:type="gramEnd"/>
      <w:r w:rsidRPr="00F226B1">
        <w:rPr>
          <w:rFonts w:ascii="宋体" w:eastAsia="宋体" w:hAnsi="宋体" w:cs="宋体"/>
          <w:b/>
          <w:color w:val="2B2B2B"/>
          <w:kern w:val="0"/>
          <w:sz w:val="40"/>
          <w:szCs w:val="21"/>
        </w:rPr>
        <w:t>年代却摇身一变成了市场经济的旗手。如鲁迅在《关于知识阶级》的演讲中所说的，“真的知识阶级的进步，决不能如此快的”。这些人本质上不过是拿了各派的理论来做武器的人，内心缺乏真的信念，驱动他们前进的不过是两个字：自私。</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bCs/>
          <w:color w:val="2B2B2B"/>
          <w:kern w:val="0"/>
          <w:sz w:val="40"/>
          <w:szCs w:val="21"/>
        </w:rPr>
        <w:t>体制批评的暧昧性</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公知”的道德形象建立在其批评姿态之上，其指向是“体制”。表面上看，这符合鲁迅提出的知识分子应该“不安于现状”的标准，也仿佛听从了爱德华·萨义德的“对权势说真话”的召唤。但是，他们并不同时具备</w:t>
      </w:r>
      <w:proofErr w:type="gramStart"/>
      <w:r w:rsidRPr="00F226B1">
        <w:rPr>
          <w:rFonts w:ascii="宋体" w:eastAsia="宋体" w:hAnsi="宋体" w:cs="宋体"/>
          <w:b/>
          <w:color w:val="2B2B2B"/>
          <w:kern w:val="0"/>
          <w:sz w:val="40"/>
          <w:szCs w:val="21"/>
        </w:rPr>
        <w:t>萨</w:t>
      </w:r>
      <w:proofErr w:type="gramEnd"/>
      <w:r w:rsidRPr="00F226B1">
        <w:rPr>
          <w:rFonts w:ascii="宋体" w:eastAsia="宋体" w:hAnsi="宋体" w:cs="宋体"/>
          <w:b/>
          <w:color w:val="2B2B2B"/>
          <w:kern w:val="0"/>
          <w:sz w:val="40"/>
          <w:szCs w:val="21"/>
        </w:rPr>
        <w:t>义</w:t>
      </w:r>
      <w:proofErr w:type="gramStart"/>
      <w:r w:rsidRPr="00F226B1">
        <w:rPr>
          <w:rFonts w:ascii="宋体" w:eastAsia="宋体" w:hAnsi="宋体" w:cs="宋体"/>
          <w:b/>
          <w:color w:val="2B2B2B"/>
          <w:kern w:val="0"/>
          <w:sz w:val="40"/>
          <w:szCs w:val="21"/>
        </w:rPr>
        <w:t>德所谓</w:t>
      </w:r>
      <w:proofErr w:type="gramEnd"/>
      <w:r w:rsidRPr="00F226B1">
        <w:rPr>
          <w:rFonts w:ascii="宋体" w:eastAsia="宋体" w:hAnsi="宋体" w:cs="宋体"/>
          <w:b/>
          <w:color w:val="2B2B2B"/>
          <w:kern w:val="0"/>
          <w:sz w:val="40"/>
          <w:szCs w:val="21"/>
        </w:rPr>
        <w:t>的“放逐者和边缘人”的特征，而是事实上的局中人。</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这是由“体制”的复杂性决定的。中国的渐进式改革并未与前改革时代决裂，而是在原有的基础上进行</w:t>
      </w:r>
      <w:r w:rsidRPr="00F226B1">
        <w:rPr>
          <w:rFonts w:ascii="宋体" w:eastAsia="宋体" w:hAnsi="宋体" w:cs="宋体"/>
          <w:b/>
          <w:color w:val="2B2B2B"/>
          <w:kern w:val="0"/>
          <w:sz w:val="40"/>
          <w:szCs w:val="21"/>
        </w:rPr>
        <w:lastRenderedPageBreak/>
        <w:t>的，这就使得“体制”具有双重性，一方面是“前改革体制”存留在政治和意识形态领 域，另一方面是“改革体制”逐步扩张，市场经济从无到有，如今已经占据了绝对主导的位置。两种“体制”之间存在相互依存的关系，同时也存在张力和对抗，共同构成了所谓的“体制” 。</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proofErr w:type="gramStart"/>
      <w:r w:rsidRPr="00F226B1">
        <w:rPr>
          <w:rFonts w:ascii="宋体" w:eastAsia="宋体" w:hAnsi="宋体" w:cs="宋体"/>
          <w:b/>
          <w:color w:val="FF0000"/>
          <w:kern w:val="0"/>
          <w:sz w:val="40"/>
          <w:szCs w:val="21"/>
        </w:rPr>
        <w:t>1980</w:t>
      </w:r>
      <w:proofErr w:type="gramEnd"/>
      <w:r w:rsidRPr="00F226B1">
        <w:rPr>
          <w:rFonts w:ascii="宋体" w:eastAsia="宋体" w:hAnsi="宋体" w:cs="宋体"/>
          <w:b/>
          <w:color w:val="FF0000"/>
          <w:kern w:val="0"/>
          <w:sz w:val="40"/>
          <w:szCs w:val="21"/>
        </w:rPr>
        <w:t>年代的启蒙话语体系留下了一个负面的遗产，即传统/现代、中国/西方的二元对立的思维模式。</w:t>
      </w:r>
      <w:r w:rsidRPr="00F226B1">
        <w:rPr>
          <w:rFonts w:ascii="宋体" w:eastAsia="宋体" w:hAnsi="宋体" w:cs="宋体"/>
          <w:b/>
          <w:color w:val="2B2B2B"/>
          <w:kern w:val="0"/>
          <w:sz w:val="40"/>
          <w:szCs w:val="21"/>
        </w:rPr>
        <w:t>经由传统/现代的对立，改革前的历史被视为“传统”的，需要扬弃，改革才意味着现代中 国的真正开端。这种思维模式被“公知”发扬光大，对他们而言，妖魔化前改革时代和推动改革构成了互为表里的关系，乃至在他们的理论和思想上表现为一个有趣的对比：政治观念保守， 贬低近代中国以来所有革命性的政治实践，把中国迈向现代的希望回溯到清末的君主立宪尝试；经济观念激进，主张全面推行市场化、私有化为取向的改革。</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FF0000"/>
          <w:kern w:val="0"/>
          <w:sz w:val="40"/>
          <w:szCs w:val="21"/>
        </w:rPr>
      </w:pPr>
      <w:r w:rsidRPr="00F226B1">
        <w:rPr>
          <w:rFonts w:ascii="宋体" w:eastAsia="宋体" w:hAnsi="宋体" w:cs="宋体"/>
          <w:b/>
          <w:color w:val="2B2B2B"/>
          <w:kern w:val="0"/>
          <w:sz w:val="40"/>
          <w:szCs w:val="21"/>
        </w:rPr>
        <w:t>由此可以看出“公知”与体制的真实关系，他们是支持“改革体制”的，有的人就是“改革体制”的有机组成部分。他们在批评体制的时候，真实的指向是“前改革体制”，真实的目标是为 “改革体制”的空间扩张服务，但他们在批评的时候，刻意忽略体制</w:t>
      </w:r>
      <w:r w:rsidRPr="00F226B1">
        <w:rPr>
          <w:rFonts w:ascii="宋体" w:eastAsia="宋体" w:hAnsi="宋体" w:cs="宋体"/>
          <w:b/>
          <w:color w:val="2B2B2B"/>
          <w:kern w:val="0"/>
          <w:sz w:val="40"/>
          <w:szCs w:val="21"/>
        </w:rPr>
        <w:lastRenderedPageBreak/>
        <w:t>构成的复杂性，从而达到掩盖其真正目的的效果。体制批评的具体技巧可以大体分为两种：</w:t>
      </w:r>
      <w:r w:rsidRPr="00F226B1">
        <w:rPr>
          <w:rFonts w:ascii="宋体" w:eastAsia="宋体" w:hAnsi="宋体" w:cs="宋体"/>
          <w:b/>
          <w:color w:val="FF0000"/>
          <w:kern w:val="0"/>
          <w:sz w:val="40"/>
          <w:szCs w:val="21"/>
        </w:rPr>
        <w:t>一、通过对“前改革体制”的 抨击，为改革的进一步推进制造舆论；二、在“改革体制”带来的问题</w:t>
      </w:r>
      <w:proofErr w:type="gramStart"/>
      <w:r w:rsidRPr="00F226B1">
        <w:rPr>
          <w:rFonts w:ascii="宋体" w:eastAsia="宋体" w:hAnsi="宋体" w:cs="宋体"/>
          <w:b/>
          <w:color w:val="FF0000"/>
          <w:kern w:val="0"/>
          <w:sz w:val="40"/>
          <w:szCs w:val="21"/>
        </w:rPr>
        <w:t>凸</w:t>
      </w:r>
      <w:proofErr w:type="gramEnd"/>
      <w:r w:rsidRPr="00F226B1">
        <w:rPr>
          <w:rFonts w:ascii="宋体" w:eastAsia="宋体" w:hAnsi="宋体" w:cs="宋体"/>
          <w:b/>
          <w:color w:val="FF0000"/>
          <w:kern w:val="0"/>
          <w:sz w:val="40"/>
          <w:szCs w:val="21"/>
        </w:rPr>
        <w:t>显出来时，通过笼统的体制批评将原因归为其他因素的掣肘，将改革引发的问题转化为进一步改革的理由。</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总之，“公知”式的体制批评以将问题推给“前改革体制”为出发点，落脚点最终归结到“深化改革”上面。与此同时，他们拒绝对“改革”做出明确的定义。</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为了更清楚地表明这些知识分子与体制的暧昧关系，可以举两个例子。首先，2001年《读书》杂志刊发了</w:t>
      </w:r>
      <w:proofErr w:type="gramStart"/>
      <w:r w:rsidRPr="00F226B1">
        <w:rPr>
          <w:rFonts w:ascii="宋体" w:eastAsia="宋体" w:hAnsi="宋体" w:cs="宋体"/>
          <w:b/>
          <w:color w:val="2B2B2B"/>
          <w:kern w:val="0"/>
          <w:sz w:val="40"/>
          <w:szCs w:val="21"/>
        </w:rPr>
        <w:t>高默波</w:t>
      </w:r>
      <w:proofErr w:type="gramEnd"/>
      <w:r w:rsidRPr="00F226B1">
        <w:rPr>
          <w:rFonts w:ascii="宋体" w:eastAsia="宋体" w:hAnsi="宋体" w:cs="宋体"/>
          <w:b/>
          <w:color w:val="2B2B2B"/>
          <w:kern w:val="0"/>
          <w:sz w:val="40"/>
          <w:szCs w:val="21"/>
        </w:rPr>
        <w:t>的《书写历史：〈高家村〉》一文，由于该文对“前改革体制”进行了正面的 评价，引发了一批知识分子的反弹和围剿，最终导致了“体制”的介入；其次，2006年发生的关于改革共识的大讨论，同样是这些知识分子以“否定改革”的罪名对批评者展开攻击，呼吁“ 体制”介入，为争论定调，并最终如愿。</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“公知”式的体制批评是徒具其表的，其中立性的表现无法遮蔽与体制的一体关系，“在野”的姿态不</w:t>
      </w:r>
      <w:r w:rsidRPr="00F226B1">
        <w:rPr>
          <w:rFonts w:ascii="宋体" w:eastAsia="宋体" w:hAnsi="宋体" w:cs="宋体"/>
          <w:b/>
          <w:color w:val="2B2B2B"/>
          <w:kern w:val="0"/>
          <w:sz w:val="40"/>
          <w:szCs w:val="21"/>
        </w:rPr>
        <w:lastRenderedPageBreak/>
        <w:t>能改变“在朝”的事实。与此同时，这些知识分子所秉持的理论话语貌似新颖、客观， 实际上不过是“改革体制”的“敕定正信”而已。</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bCs/>
          <w:color w:val="2B2B2B"/>
          <w:kern w:val="0"/>
          <w:sz w:val="40"/>
          <w:szCs w:val="21"/>
        </w:rPr>
        <w:t>美国想象</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中国/西方二元论模式是一个始于近代的主题，复苏于</w:t>
      </w:r>
      <w:proofErr w:type="gramStart"/>
      <w:r w:rsidRPr="00F226B1">
        <w:rPr>
          <w:rFonts w:ascii="宋体" w:eastAsia="宋体" w:hAnsi="宋体" w:cs="宋体"/>
          <w:b/>
          <w:color w:val="2B2B2B"/>
          <w:kern w:val="0"/>
          <w:sz w:val="40"/>
          <w:szCs w:val="21"/>
        </w:rPr>
        <w:t>1980</w:t>
      </w:r>
      <w:proofErr w:type="gramEnd"/>
      <w:r w:rsidRPr="00F226B1">
        <w:rPr>
          <w:rFonts w:ascii="宋体" w:eastAsia="宋体" w:hAnsi="宋体" w:cs="宋体"/>
          <w:b/>
          <w:color w:val="2B2B2B"/>
          <w:kern w:val="0"/>
          <w:sz w:val="40"/>
          <w:szCs w:val="21"/>
        </w:rPr>
        <w:t>年代，</w:t>
      </w:r>
      <w:r w:rsidRPr="00F226B1">
        <w:rPr>
          <w:rFonts w:ascii="宋体" w:eastAsia="宋体" w:hAnsi="宋体" w:cs="宋体"/>
          <w:b/>
          <w:color w:val="FF0000"/>
          <w:kern w:val="0"/>
          <w:sz w:val="40"/>
          <w:szCs w:val="21"/>
        </w:rPr>
        <w:t>后来逐步被简化为中国/美国的二元论模式，成为“公知”们的另一大理论武器</w:t>
      </w:r>
      <w:r w:rsidRPr="00F226B1">
        <w:rPr>
          <w:rFonts w:ascii="宋体" w:eastAsia="宋体" w:hAnsi="宋体" w:cs="宋体"/>
          <w:b/>
          <w:color w:val="2B2B2B"/>
          <w:kern w:val="0"/>
          <w:sz w:val="40"/>
          <w:szCs w:val="21"/>
        </w:rPr>
        <w:t>。在这个思维定式中，美国成了西方的</w:t>
      </w:r>
      <w:proofErr w:type="gramStart"/>
      <w:r w:rsidRPr="00F226B1">
        <w:rPr>
          <w:rFonts w:ascii="宋体" w:eastAsia="宋体" w:hAnsi="宋体" w:cs="宋体"/>
          <w:b/>
          <w:color w:val="2B2B2B"/>
          <w:kern w:val="0"/>
          <w:sz w:val="40"/>
          <w:szCs w:val="21"/>
        </w:rPr>
        <w:t>唯一标</w:t>
      </w:r>
      <w:proofErr w:type="gramEnd"/>
      <w:r w:rsidRPr="00F226B1">
        <w:rPr>
          <w:rFonts w:ascii="宋体" w:eastAsia="宋体" w:hAnsi="宋体" w:cs="宋体"/>
          <w:b/>
          <w:color w:val="2B2B2B"/>
          <w:kern w:val="0"/>
          <w:sz w:val="40"/>
          <w:szCs w:val="21"/>
        </w:rPr>
        <w:t xml:space="preserve"> 本，政治、经济、文化各个领域的改革都以美国为参照系，不但第三世界的经验被彻底排除，连欧洲也无论进入关注的视野。比如，PM2.5、</w:t>
      </w:r>
      <w:hyperlink r:id="rId7" w:tgtFrame="_blank" w:history="1">
        <w:r w:rsidRPr="00F226B1">
          <w:rPr>
            <w:rFonts w:ascii="宋体" w:eastAsia="宋体" w:hAnsi="宋体" w:cs="宋体"/>
            <w:b/>
            <w:bCs/>
            <w:color w:val="004276"/>
            <w:kern w:val="0"/>
            <w:sz w:val="40"/>
            <w:szCs w:val="21"/>
            <w:u w:val="single"/>
          </w:rPr>
          <w:t>校车</w:t>
        </w:r>
      </w:hyperlink>
      <w:r w:rsidRPr="00F226B1">
        <w:rPr>
          <w:rFonts w:ascii="宋体" w:eastAsia="宋体" w:hAnsi="宋体" w:cs="宋体"/>
          <w:b/>
          <w:color w:val="2B2B2B"/>
          <w:kern w:val="0"/>
          <w:sz w:val="40"/>
          <w:szCs w:val="21"/>
        </w:rPr>
        <w:t>等公共事件均因为与美国经验之间建立了联系 而快速推进，一个值得玩味的细节是，国产校车的外观甚至都模仿了美国的校车。</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把美国的今天视为中国的明天，是用一种虚幻的线性进步的时间观念来理解发展，“中国落后美国若干年”这类说法即是此时间观念的反应。这种理解方式忽略了国与国之间共时性的空间联 系，无视中国和美国同处于世界资本主义经济链条上的不同位置的事实以及两国间存在的剩余价值输送关系。在这个意义上，美国与“改革体制”是无法相互独立地理解的，</w:t>
      </w:r>
      <w:r w:rsidRPr="00F226B1">
        <w:rPr>
          <w:rFonts w:ascii="宋体" w:eastAsia="宋体" w:hAnsi="宋体" w:cs="宋体"/>
          <w:b/>
          <w:color w:val="2B2B2B"/>
          <w:kern w:val="0"/>
          <w:sz w:val="40"/>
          <w:szCs w:val="21"/>
        </w:rPr>
        <w:lastRenderedPageBreak/>
        <w:t xml:space="preserve">“公知”式的体 </w:t>
      </w:r>
      <w:proofErr w:type="gramStart"/>
      <w:r w:rsidRPr="00F226B1">
        <w:rPr>
          <w:rFonts w:ascii="宋体" w:eastAsia="宋体" w:hAnsi="宋体" w:cs="宋体"/>
          <w:b/>
          <w:color w:val="2B2B2B"/>
          <w:kern w:val="0"/>
          <w:sz w:val="40"/>
          <w:szCs w:val="21"/>
        </w:rPr>
        <w:t>制批评</w:t>
      </w:r>
      <w:proofErr w:type="gramEnd"/>
      <w:r w:rsidRPr="00F226B1">
        <w:rPr>
          <w:rFonts w:ascii="宋体" w:eastAsia="宋体" w:hAnsi="宋体" w:cs="宋体"/>
          <w:b/>
          <w:color w:val="2B2B2B"/>
          <w:kern w:val="0"/>
          <w:sz w:val="40"/>
          <w:szCs w:val="21"/>
        </w:rPr>
        <w:t>和对美国的态度其实是一枚硬币的两面。</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这种思维方式下的美国是一个被想象出来的国度，危及全球的</w:t>
      </w:r>
      <w:hyperlink r:id="rId8" w:tgtFrame="_blank" w:history="1">
        <w:r w:rsidRPr="00F226B1">
          <w:rPr>
            <w:rFonts w:ascii="宋体" w:eastAsia="宋体" w:hAnsi="宋体" w:cs="宋体"/>
            <w:b/>
            <w:bCs/>
            <w:color w:val="004276"/>
            <w:kern w:val="0"/>
            <w:sz w:val="40"/>
            <w:szCs w:val="21"/>
            <w:u w:val="single"/>
          </w:rPr>
          <w:t>金融</w:t>
        </w:r>
      </w:hyperlink>
      <w:r w:rsidRPr="00F226B1">
        <w:rPr>
          <w:rFonts w:ascii="宋体" w:eastAsia="宋体" w:hAnsi="宋体" w:cs="宋体"/>
          <w:b/>
          <w:color w:val="2B2B2B"/>
          <w:kern w:val="0"/>
          <w:sz w:val="40"/>
          <w:szCs w:val="21"/>
        </w:rPr>
        <w:t xml:space="preserve">危机和社会高度不平等引发的大规模社会运动可以全部被忽略不计，不仅在中国没有引发足够的反思，而且美国经验——包 </w:t>
      </w:r>
      <w:proofErr w:type="gramStart"/>
      <w:r w:rsidRPr="00F226B1">
        <w:rPr>
          <w:rFonts w:ascii="宋体" w:eastAsia="宋体" w:hAnsi="宋体" w:cs="宋体"/>
          <w:b/>
          <w:color w:val="2B2B2B"/>
          <w:kern w:val="0"/>
          <w:sz w:val="40"/>
          <w:szCs w:val="21"/>
        </w:rPr>
        <w:t>括</w:t>
      </w:r>
      <w:proofErr w:type="gramEnd"/>
      <w:r w:rsidRPr="00F226B1">
        <w:rPr>
          <w:rFonts w:ascii="宋体" w:eastAsia="宋体" w:hAnsi="宋体" w:cs="宋体"/>
          <w:b/>
          <w:color w:val="2B2B2B"/>
          <w:kern w:val="0"/>
          <w:sz w:val="40"/>
          <w:szCs w:val="21"/>
        </w:rPr>
        <w:t>直接促发了金融危机的金融衍生品交易——依旧被当作摹仿的模板。这简直是不可思议的。</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FF0000"/>
          <w:kern w:val="0"/>
          <w:sz w:val="40"/>
          <w:szCs w:val="21"/>
        </w:rPr>
        <w:t>对“公知”而言，美国还是判断是非曲直的终极标尺，于是霸权、帝国主义等概念被取消了。</w:t>
      </w:r>
      <w:r w:rsidRPr="00F226B1">
        <w:rPr>
          <w:rFonts w:ascii="宋体" w:eastAsia="宋体" w:hAnsi="宋体" w:cs="宋体"/>
          <w:b/>
          <w:color w:val="2B2B2B"/>
          <w:kern w:val="0"/>
          <w:sz w:val="40"/>
          <w:szCs w:val="21"/>
        </w:rPr>
        <w:t>过去若干年内发生的多场美国主导的战争，明显缺乏事实和法理的依据，但主流舆论以“人权高 于主权”的论调轻描淡写地带过，却对战争造成的更大规模人道主义灾难视而不见。</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2B2B2B"/>
          <w:kern w:val="0"/>
          <w:sz w:val="40"/>
          <w:szCs w:val="21"/>
        </w:rPr>
      </w:pPr>
      <w:r w:rsidRPr="00F226B1">
        <w:rPr>
          <w:rFonts w:ascii="宋体" w:eastAsia="宋体" w:hAnsi="宋体" w:cs="宋体"/>
          <w:b/>
          <w:color w:val="2B2B2B"/>
          <w:kern w:val="0"/>
          <w:sz w:val="40"/>
          <w:szCs w:val="21"/>
        </w:rPr>
        <w:t>“公知”们</w:t>
      </w:r>
      <w:proofErr w:type="gramStart"/>
      <w:r w:rsidRPr="00F226B1">
        <w:rPr>
          <w:rFonts w:ascii="宋体" w:eastAsia="宋体" w:hAnsi="宋体" w:cs="宋体"/>
          <w:b/>
          <w:color w:val="2B2B2B"/>
          <w:kern w:val="0"/>
          <w:sz w:val="40"/>
          <w:szCs w:val="21"/>
        </w:rPr>
        <w:t>争相做</w:t>
      </w:r>
      <w:proofErr w:type="gramEnd"/>
      <w:r w:rsidRPr="00F226B1">
        <w:rPr>
          <w:rFonts w:ascii="宋体" w:eastAsia="宋体" w:hAnsi="宋体" w:cs="宋体"/>
          <w:b/>
          <w:color w:val="2B2B2B"/>
          <w:kern w:val="0"/>
          <w:sz w:val="40"/>
          <w:szCs w:val="21"/>
        </w:rPr>
        <w:t>“一夜美国人”的表现不禁让人想起鲁迅一百多年前对“举世滔滔，颂美侵略”的情景的慨叹。这种情形出现的原因，鲁迅认为是“自屈强暴久，因渐成奴子之性，忘本来 而崇侵略”。百年近代屈辱史和改革开放后</w:t>
      </w:r>
      <w:proofErr w:type="gramStart"/>
      <w:r w:rsidRPr="00F226B1">
        <w:rPr>
          <w:rFonts w:ascii="宋体" w:eastAsia="宋体" w:hAnsi="宋体" w:cs="宋体"/>
          <w:b/>
          <w:color w:val="2B2B2B"/>
          <w:kern w:val="0"/>
          <w:sz w:val="40"/>
          <w:szCs w:val="21"/>
        </w:rPr>
        <w:t>对面对</w:t>
      </w:r>
      <w:proofErr w:type="gramEnd"/>
      <w:r w:rsidRPr="00F226B1">
        <w:rPr>
          <w:rFonts w:ascii="宋体" w:eastAsia="宋体" w:hAnsi="宋体" w:cs="宋体"/>
          <w:b/>
          <w:color w:val="2B2B2B"/>
          <w:kern w:val="0"/>
          <w:sz w:val="40"/>
          <w:szCs w:val="21"/>
        </w:rPr>
        <w:t>西方而产生的震撼的杂糅，使得很多人自觉屈服于社会达尔文主义的逻辑，将强势霸权等同于文明。同样地，这种文明</w:t>
      </w:r>
      <w:r w:rsidRPr="00F226B1">
        <w:rPr>
          <w:rFonts w:ascii="宋体" w:eastAsia="宋体" w:hAnsi="宋体" w:cs="宋体"/>
          <w:b/>
          <w:color w:val="2B2B2B"/>
          <w:kern w:val="0"/>
          <w:sz w:val="40"/>
          <w:szCs w:val="21"/>
        </w:rPr>
        <w:lastRenderedPageBreak/>
        <w:t>概念不是来自“内曜 ”和“心声”，同样是强权规定的另一种“敕定正信”。</w:t>
      </w:r>
    </w:p>
    <w:p w:rsidR="00F226B1" w:rsidRPr="00F226B1" w:rsidRDefault="00F226B1" w:rsidP="00F226B1">
      <w:pPr>
        <w:widowControl/>
        <w:spacing w:before="100" w:beforeAutospacing="1" w:after="375" w:line="360" w:lineRule="atLeast"/>
        <w:ind w:firstLine="420"/>
        <w:jc w:val="left"/>
        <w:rPr>
          <w:rFonts w:ascii="宋体" w:eastAsia="宋体" w:hAnsi="宋体" w:cs="宋体"/>
          <w:b/>
          <w:color w:val="FF0000"/>
          <w:kern w:val="0"/>
          <w:sz w:val="40"/>
          <w:szCs w:val="21"/>
        </w:rPr>
      </w:pPr>
      <w:r w:rsidRPr="00F226B1">
        <w:rPr>
          <w:rFonts w:ascii="宋体" w:eastAsia="宋体" w:hAnsi="宋体" w:cs="宋体"/>
          <w:b/>
          <w:color w:val="2B2B2B"/>
          <w:kern w:val="0"/>
          <w:sz w:val="40"/>
          <w:szCs w:val="21"/>
        </w:rPr>
        <w:t>中国要走向大国崛起，在国际关系上做到“秉持公道，伸张正义”，需要走出中国/美国二元论的思维陷阱，</w:t>
      </w:r>
      <w:r w:rsidRPr="00F226B1">
        <w:rPr>
          <w:rFonts w:ascii="宋体" w:eastAsia="宋体" w:hAnsi="宋体" w:cs="宋体"/>
          <w:b/>
          <w:color w:val="FF0000"/>
          <w:kern w:val="0"/>
          <w:sz w:val="40"/>
          <w:szCs w:val="21"/>
        </w:rPr>
        <w:t>破除这种对美国的美化和顺从</w:t>
      </w:r>
      <w:r w:rsidRPr="00F226B1">
        <w:rPr>
          <w:rFonts w:ascii="宋体" w:eastAsia="宋体" w:hAnsi="宋体" w:cs="宋体"/>
          <w:b/>
          <w:color w:val="2B2B2B"/>
          <w:kern w:val="0"/>
          <w:sz w:val="40"/>
          <w:szCs w:val="21"/>
        </w:rPr>
        <w:t>。这就要求中国的知识分子“收艳羡强暴</w:t>
      </w:r>
      <w:bookmarkStart w:id="0" w:name="_GoBack"/>
      <w:bookmarkEnd w:id="0"/>
      <w:r w:rsidRPr="00F226B1">
        <w:rPr>
          <w:rFonts w:ascii="宋体" w:eastAsia="宋体" w:hAnsi="宋体" w:cs="宋体"/>
          <w:b/>
          <w:color w:val="2B2B2B"/>
          <w:kern w:val="0"/>
          <w:sz w:val="40"/>
          <w:szCs w:val="21"/>
        </w:rPr>
        <w:t>之心”，“ 反诸己也，兽性者之敌也”，</w:t>
      </w:r>
      <w:r w:rsidRPr="00F226B1">
        <w:rPr>
          <w:rFonts w:ascii="宋体" w:eastAsia="宋体" w:hAnsi="宋体" w:cs="宋体"/>
          <w:b/>
          <w:color w:val="FF0000"/>
          <w:kern w:val="0"/>
          <w:sz w:val="40"/>
          <w:szCs w:val="21"/>
        </w:rPr>
        <w:t>即真诚地面对内心的召唤，拒绝强势者规定的不合理秩序，找回自尊自强和同情弱者的精神。</w:t>
      </w:r>
      <w:r w:rsidRPr="00F226B1">
        <w:rPr>
          <w:rFonts w:ascii="宋体" w:eastAsia="宋体" w:hAnsi="宋体" w:cs="宋体"/>
          <w:b/>
          <w:bCs/>
          <w:noProof/>
          <w:color w:val="FF0000"/>
          <w:kern w:val="0"/>
          <w:sz w:val="40"/>
          <w:szCs w:val="21"/>
        </w:rPr>
        <w:drawing>
          <wp:inline distT="0" distB="0" distL="0" distR="0" wp14:anchorId="52264B5D" wp14:editId="2225FD89">
            <wp:extent cx="142875" cy="161925"/>
            <wp:effectExtent l="0" t="0" r="9525" b="9525"/>
            <wp:docPr id="1" name="图片 1" descr="http://img.ifeng.com/page/Logo.gif">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ifeng.com/page/Logo.gif">
                      <a:hlinkClick r:id="rId9" tgtFrame="_blank"/>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1045EF" w:rsidRPr="00F226B1" w:rsidRDefault="001045EF">
      <w:pPr>
        <w:rPr>
          <w:b/>
          <w:sz w:val="48"/>
        </w:rPr>
      </w:pPr>
    </w:p>
    <w:sectPr w:rsidR="001045EF" w:rsidRPr="00F226B1"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6B1"/>
    <w:rsid w:val="001045EF"/>
    <w:rsid w:val="00ED110E"/>
    <w:rsid w:val="00F22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26B1"/>
    <w:rPr>
      <w:sz w:val="18"/>
      <w:szCs w:val="18"/>
    </w:rPr>
  </w:style>
  <w:style w:type="character" w:customStyle="1" w:styleId="Char">
    <w:name w:val="批注框文本 Char"/>
    <w:basedOn w:val="a0"/>
    <w:link w:val="a3"/>
    <w:uiPriority w:val="99"/>
    <w:semiHidden/>
    <w:rsid w:val="00F226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26B1"/>
    <w:rPr>
      <w:sz w:val="18"/>
      <w:szCs w:val="18"/>
    </w:rPr>
  </w:style>
  <w:style w:type="character" w:customStyle="1" w:styleId="Char">
    <w:name w:val="批注框文本 Char"/>
    <w:basedOn w:val="a0"/>
    <w:link w:val="a3"/>
    <w:uiPriority w:val="99"/>
    <w:semiHidden/>
    <w:rsid w:val="00F226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5241">
      <w:bodyDiv w:val="1"/>
      <w:marLeft w:val="0"/>
      <w:marRight w:val="0"/>
      <w:marTop w:val="0"/>
      <w:marBottom w:val="0"/>
      <w:divBdr>
        <w:top w:val="none" w:sz="0" w:space="0" w:color="auto"/>
        <w:left w:val="none" w:sz="0" w:space="0" w:color="auto"/>
        <w:bottom w:val="none" w:sz="0" w:space="0" w:color="auto"/>
        <w:right w:val="none" w:sz="0" w:space="0" w:color="auto"/>
      </w:divBdr>
      <w:divsChild>
        <w:div w:id="1148866762">
          <w:marLeft w:val="0"/>
          <w:marRight w:val="0"/>
          <w:marTop w:val="0"/>
          <w:marBottom w:val="0"/>
          <w:divBdr>
            <w:top w:val="none" w:sz="0" w:space="0" w:color="auto"/>
            <w:left w:val="none" w:sz="0" w:space="0" w:color="auto"/>
            <w:bottom w:val="none" w:sz="0" w:space="0" w:color="auto"/>
            <w:right w:val="none" w:sz="0" w:space="0" w:color="auto"/>
          </w:divBdr>
          <w:divsChild>
            <w:div w:id="1330906020">
              <w:marLeft w:val="0"/>
              <w:marRight w:val="0"/>
              <w:marTop w:val="0"/>
              <w:marBottom w:val="0"/>
              <w:divBdr>
                <w:top w:val="single" w:sz="24" w:space="0" w:color="000000"/>
                <w:left w:val="none" w:sz="0" w:space="0" w:color="auto"/>
                <w:bottom w:val="none" w:sz="0" w:space="0" w:color="auto"/>
                <w:right w:val="none" w:sz="0" w:space="0" w:color="auto"/>
              </w:divBdr>
              <w:divsChild>
                <w:div w:id="1823934750">
                  <w:marLeft w:val="0"/>
                  <w:marRight w:val="0"/>
                  <w:marTop w:val="0"/>
                  <w:marBottom w:val="0"/>
                  <w:divBdr>
                    <w:top w:val="none" w:sz="0" w:space="0" w:color="auto"/>
                    <w:left w:val="none" w:sz="0" w:space="0" w:color="auto"/>
                    <w:bottom w:val="none" w:sz="0" w:space="0" w:color="auto"/>
                    <w:right w:val="none" w:sz="0" w:space="0" w:color="auto"/>
                  </w:divBdr>
                  <w:divsChild>
                    <w:div w:id="3364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ifeng.com/news/finance/" TargetMode="External"/><Relationship Id="rId3" Type="http://schemas.openxmlformats.org/officeDocument/2006/relationships/settings" Target="settings.xml"/><Relationship Id="rId7" Type="http://schemas.openxmlformats.org/officeDocument/2006/relationships/hyperlink" Target="http://auto.ifeng.com/news/special/xiaochetiaoli/index.s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pphistory.news.ifeng.com/figure/detail.php?id=113" TargetMode="External"/><Relationship Id="rId11" Type="http://schemas.openxmlformats.org/officeDocument/2006/relationships/fontTable" Target="fontTable.xml"/><Relationship Id="rId5" Type="http://schemas.openxmlformats.org/officeDocument/2006/relationships/hyperlink" Target="http://www.caogen.com/blog/infor_detail/37544.html"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ife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2012-06-26T01:25:00Z</dcterms:created>
  <dcterms:modified xsi:type="dcterms:W3CDTF">2012-06-26T01:31:00Z</dcterms:modified>
</cp:coreProperties>
</file>