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2BC" w:rsidRPr="0068685E" w:rsidRDefault="00F652BC" w:rsidP="00F652BC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 w:hint="eastAsia"/>
          <w:b/>
          <w:color w:val="FF0000"/>
          <w:sz w:val="36"/>
          <w:szCs w:val="21"/>
        </w:rPr>
      </w:pPr>
      <w:r w:rsidRPr="0068685E">
        <w:rPr>
          <w:rFonts w:ascii="Arial" w:hAnsi="Arial" w:cs="Arial"/>
          <w:b/>
          <w:color w:val="FF0000"/>
          <w:sz w:val="36"/>
          <w:szCs w:val="21"/>
        </w:rPr>
        <w:t>排律</w:t>
      </w:r>
    </w:p>
    <w:p w:rsidR="00F652BC" w:rsidRPr="0068685E" w:rsidRDefault="00F652BC" w:rsidP="00F652BC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8"/>
          <w:szCs w:val="21"/>
        </w:rPr>
      </w:pPr>
      <w:r w:rsidRPr="0068685E">
        <w:rPr>
          <w:rFonts w:ascii="Arial" w:hAnsi="Arial" w:cs="Arial"/>
          <w:color w:val="333333"/>
          <w:sz w:val="28"/>
          <w:szCs w:val="21"/>
        </w:rPr>
        <w:t>指长篇的</w:t>
      </w:r>
      <w:hyperlink r:id="rId5" w:tgtFrame="_blank" w:history="1">
        <w:r w:rsidRPr="0068685E">
          <w:rPr>
            <w:rStyle w:val="a4"/>
            <w:rFonts w:ascii="Arial" w:hAnsi="Arial" w:cs="Arial"/>
            <w:color w:val="136EC2"/>
            <w:sz w:val="28"/>
            <w:szCs w:val="21"/>
            <w:u w:val="none"/>
          </w:rPr>
          <w:t>律诗</w:t>
        </w:r>
      </w:hyperlink>
      <w:r w:rsidRPr="0068685E">
        <w:rPr>
          <w:rFonts w:ascii="Arial" w:hAnsi="Arial" w:cs="Arial"/>
          <w:color w:val="333333"/>
          <w:sz w:val="28"/>
          <w:szCs w:val="21"/>
        </w:rPr>
        <w:t>，又称</w:t>
      </w:r>
      <w:hyperlink r:id="rId6" w:tgtFrame="_blank" w:history="1">
        <w:proofErr w:type="gramStart"/>
        <w:r w:rsidRPr="0068685E">
          <w:rPr>
            <w:rStyle w:val="a4"/>
            <w:rFonts w:ascii="Arial" w:hAnsi="Arial" w:cs="Arial"/>
            <w:color w:val="136EC2"/>
            <w:sz w:val="28"/>
            <w:szCs w:val="21"/>
            <w:u w:val="none"/>
          </w:rPr>
          <w:t>长律</w:t>
        </w:r>
        <w:proofErr w:type="gramEnd"/>
      </w:hyperlink>
      <w:r w:rsidRPr="0068685E">
        <w:rPr>
          <w:rFonts w:ascii="Arial" w:hAnsi="Arial" w:cs="Arial"/>
          <w:color w:val="333333"/>
          <w:sz w:val="28"/>
          <w:szCs w:val="21"/>
        </w:rPr>
        <w:t>。是律诗的一种，格式不拘泥，但同样要严格遵守平仄、对仗、</w:t>
      </w:r>
      <w:hyperlink r:id="rId7" w:tgtFrame="_blank" w:history="1">
        <w:r w:rsidRPr="0068685E">
          <w:rPr>
            <w:rStyle w:val="a4"/>
            <w:rFonts w:ascii="Arial" w:hAnsi="Arial" w:cs="Arial"/>
            <w:color w:val="136EC2"/>
            <w:sz w:val="28"/>
            <w:szCs w:val="21"/>
            <w:u w:val="none"/>
          </w:rPr>
          <w:t>押韵</w:t>
        </w:r>
      </w:hyperlink>
      <w:r w:rsidRPr="0068685E">
        <w:rPr>
          <w:rFonts w:ascii="Arial" w:hAnsi="Arial" w:cs="Arial"/>
          <w:color w:val="333333"/>
          <w:sz w:val="28"/>
          <w:szCs w:val="21"/>
        </w:rPr>
        <w:t>等规则。</w:t>
      </w:r>
    </w:p>
    <w:p w:rsidR="00F652BC" w:rsidRPr="0068685E" w:rsidRDefault="00F652BC" w:rsidP="00F652BC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8"/>
          <w:szCs w:val="21"/>
        </w:rPr>
      </w:pPr>
      <w:r w:rsidRPr="0068685E">
        <w:rPr>
          <w:rFonts w:ascii="Arial" w:hAnsi="Arial" w:cs="Arial"/>
          <w:color w:val="333333"/>
          <w:sz w:val="28"/>
          <w:szCs w:val="21"/>
        </w:rPr>
        <w:t>一般是八言。它是汉族诗歌体裁之一，属于律诗的一种。由于按照一般律诗的格式加以铺排延长而成，故称排律，又叫长律。</w:t>
      </w:r>
    </w:p>
    <w:p w:rsidR="00F652BC" w:rsidRPr="0068685E" w:rsidRDefault="00F652BC" w:rsidP="00F652BC">
      <w:pPr>
        <w:pStyle w:val="a3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8"/>
          <w:szCs w:val="21"/>
        </w:rPr>
      </w:pPr>
      <w:r w:rsidRPr="0068685E">
        <w:rPr>
          <w:rFonts w:ascii="Arial" w:hAnsi="Arial" w:cs="Arial"/>
          <w:color w:val="333333"/>
          <w:sz w:val="28"/>
          <w:szCs w:val="21"/>
        </w:rPr>
        <w:t>名称产生于元代</w:t>
      </w:r>
      <w:hyperlink r:id="rId8" w:tgtFrame="_blank" w:history="1">
        <w:proofErr w:type="gramStart"/>
        <w:r w:rsidRPr="0068685E">
          <w:rPr>
            <w:rStyle w:val="a4"/>
            <w:rFonts w:ascii="Arial" w:hAnsi="Arial" w:cs="Arial"/>
            <w:color w:val="136EC2"/>
            <w:sz w:val="28"/>
            <w:szCs w:val="21"/>
            <w:u w:val="none"/>
          </w:rPr>
          <w:t>杨士弘</w:t>
        </w:r>
        <w:proofErr w:type="gramEnd"/>
      </w:hyperlink>
      <w:r w:rsidRPr="0068685E">
        <w:rPr>
          <w:rFonts w:ascii="Arial" w:hAnsi="Arial" w:cs="Arial"/>
          <w:color w:val="333333"/>
          <w:sz w:val="28"/>
          <w:szCs w:val="21"/>
        </w:rPr>
        <w:t>的《唐音》，到了明代开始为人们普遍接受，并广泛地使用开来。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就律诗定格加以铺排延长，故名之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排律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。每首至少十句，多则有至百韵者。除首尾两联外，中间各联都须对仗。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亦可隔句相对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，称为</w:t>
      </w:r>
      <w:hyperlink r:id="rId9" w:tgtFrame="_blank" w:history="1">
        <w:proofErr w:type="gramStart"/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扇对</w:t>
        </w:r>
        <w:proofErr w:type="gramEnd"/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元</w:t>
      </w:r>
      <w:r w:rsidRPr="0068685E">
        <w:rPr>
          <w:rFonts w:ascii="Arial" w:eastAsia="宋体" w:hAnsi="Arial" w:cs="Arial"/>
          <w:color w:val="333333"/>
          <w:kern w:val="0"/>
          <w:sz w:val="28"/>
          <w:szCs w:val="21"/>
        </w:rPr>
        <w:t> </w:t>
      </w:r>
      <w:hyperlink r:id="rId10" w:tgtFrame="_blank" w:history="1"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杨士宏</w:t>
        </w:r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编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《唐音》始列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排律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一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目，后世因之。明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 xml:space="preserve"> 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徐师曾《文体明辨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·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排律诗》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:"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按排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律原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於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 xml:space="preserve"> 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颜谢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 xml:space="preserve"> 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诸人，梁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 xml:space="preserve"> 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陈以还，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俪句尤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切，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 xml:space="preserve"> 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唐兴，始专此体，而有排律之名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……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大抵排律之体，不以</w:t>
      </w:r>
      <w:hyperlink r:id="rId11" w:tgtFrame="_blank" w:history="1"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锻炼</w:t>
        </w:r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为工，而以布置有序、首尾通贯为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尚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。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《红楼梦》第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七六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回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:"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咱们两个都爱五言，就还是</w:t>
      </w:r>
      <w:hyperlink r:id="rId12" w:tgtFrame="_blank" w:history="1"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五言排律</w:t>
        </w:r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罢。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姚华《论文后编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·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目录中》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:"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近体一篇，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为句凡八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，句必属对，音必相间，其溢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於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八者为排律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……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排律之长者，韵可累百，是为长排。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</w:p>
    <w:p w:rsidR="00F652BC" w:rsidRPr="00F652BC" w:rsidRDefault="00F652BC" w:rsidP="00F652BC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44"/>
          <w:szCs w:val="33"/>
        </w:rPr>
      </w:pPr>
      <w:bookmarkStart w:id="0" w:name="6279001-6492451-2"/>
      <w:bookmarkEnd w:id="0"/>
      <w:r w:rsidRPr="00F652BC">
        <w:rPr>
          <w:rFonts w:ascii="microsoft yahei" w:eastAsia="宋体" w:hAnsi="microsoft yahei" w:cs="宋体"/>
          <w:color w:val="000000"/>
          <w:kern w:val="0"/>
          <w:sz w:val="44"/>
          <w:szCs w:val="33"/>
        </w:rPr>
        <w:t>简介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lastRenderedPageBreak/>
        <w:t>排律和一般</w:t>
      </w:r>
      <w:hyperlink r:id="rId13" w:tgtFrame="_blank" w:history="1"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律诗</w:t>
        </w:r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一样，要严格遵守平仄、对仗、</w:t>
      </w:r>
      <w:hyperlink r:id="rId14" w:tgtFrame="_blank" w:history="1"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押韵</w:t>
        </w:r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等规则，但它不限于四韵，每首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最短五韵十句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，多的长达五十韵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(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一百句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)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甚至一百韵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(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二百句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)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以上。除首尾两联外，中间各联都用对仗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;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各句间也都要遵守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平仄粘对的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格式。由于限制过多，容易显得堆砌死板，历来极少名篇。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排律一般是五言，七言极少。</w:t>
      </w:r>
      <w:hyperlink r:id="rId15" w:tgtFrame="_blank" w:history="1"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五言排律</w:t>
        </w:r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由汉魏六朝</w:t>
      </w:r>
      <w:hyperlink r:id="rId16" w:tgtFrame="_blank" w:history="1"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五言古诗</w:t>
        </w:r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演化而来。刘宋时谢灵运的《湖中瞻眺》、梁代庚信的《奉和山池》，已具排律雏形，但体制较短，限于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五韵十韵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。杜甫以后，方告成熟，体制渐长，声律愈工，中唐</w:t>
      </w:r>
      <w:hyperlink r:id="rId17" w:tgtFrame="_blank" w:history="1"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白居易</w:t>
        </w:r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的《代书诗寄微之》竟长达一百韵。韩愈、</w:t>
      </w:r>
      <w:hyperlink r:id="rId18" w:tgtFrame="_blank" w:history="1"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孟郊</w:t>
        </w:r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等更用联句形式演为长篇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(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如《城南联句》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)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，形式更加工巧，内容却日见贫乏。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排律之中，还有一种试帖诗，大都为五言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六韵或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八韵，以古人诗句或成语为题，冠以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赋得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二字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(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所以也叫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赋得体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")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，并限定韵脚，为科举考试所采用。</w:t>
      </w:r>
    </w:p>
    <w:p w:rsidR="00F652BC" w:rsidRPr="00F652BC" w:rsidRDefault="00F652BC" w:rsidP="00F652BC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44"/>
          <w:szCs w:val="33"/>
        </w:rPr>
      </w:pPr>
      <w:bookmarkStart w:id="1" w:name="6279001-6492451-3"/>
      <w:bookmarkEnd w:id="1"/>
      <w:r w:rsidRPr="00F652BC">
        <w:rPr>
          <w:rFonts w:ascii="microsoft yahei" w:eastAsia="宋体" w:hAnsi="microsoft yahei" w:cs="宋体"/>
          <w:color w:val="000000"/>
          <w:kern w:val="0"/>
          <w:sz w:val="44"/>
          <w:szCs w:val="33"/>
        </w:rPr>
        <w:t>名称考证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排律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名称的出现绝非偶然，由唐至元，虽然中间隔了</w:t>
      </w:r>
      <w:hyperlink r:id="rId19" w:tgtFrame="_blank" w:history="1"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宋金</w:t>
        </w:r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两个朝代，但它是有伏脉的。明代诗人将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排律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名称用于唐代诗体，对唐诗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排律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研究起了沿波讨源的作用。韩国诗人接受并使用排律这个概念大约在明代时期，可见对唐代诗体的认同和摹习是比较迅速的，对明代的诗学观念也是有所接受的，对排律名称的确立也起了一定的作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lastRenderedPageBreak/>
        <w:t>用。元明的唐诗选本、明代诗话中有关排律的论述及明代诗人自身的排律创作，终于使排律名称在隔代确立了。</w:t>
      </w:r>
    </w:p>
    <w:p w:rsidR="00F652BC" w:rsidRPr="00F652BC" w:rsidRDefault="00F652BC" w:rsidP="00F652BC">
      <w:pPr>
        <w:widowControl/>
        <w:pBdr>
          <w:left w:val="single" w:sz="48" w:space="0" w:color="37AB2F"/>
        </w:pBdr>
        <w:shd w:val="clear" w:color="auto" w:fill="FFFFFF"/>
        <w:spacing w:before="525" w:after="225" w:line="330" w:lineRule="atLeast"/>
        <w:ind w:left="-450" w:firstLine="300"/>
        <w:jc w:val="left"/>
        <w:outlineLvl w:val="1"/>
        <w:rPr>
          <w:rFonts w:ascii="microsoft yahei" w:eastAsia="宋体" w:hAnsi="microsoft yahei" w:cs="宋体"/>
          <w:color w:val="000000"/>
          <w:kern w:val="0"/>
          <w:sz w:val="44"/>
          <w:szCs w:val="33"/>
        </w:rPr>
      </w:pPr>
      <w:bookmarkStart w:id="2" w:name="6279001-6492451-4"/>
      <w:bookmarkEnd w:id="2"/>
      <w:r w:rsidRPr="00F652BC">
        <w:rPr>
          <w:rFonts w:ascii="microsoft yahei" w:eastAsia="宋体" w:hAnsi="microsoft yahei" w:cs="宋体"/>
          <w:color w:val="000000"/>
          <w:kern w:val="0"/>
          <w:sz w:val="44"/>
          <w:szCs w:val="33"/>
        </w:rPr>
        <w:t>佳作举例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著名的作品不多，较著名的有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: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杜甫的《题郑十八著作丈故居》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(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《杜诗详注》卷六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)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、</w:t>
      </w:r>
      <w:hyperlink r:id="rId20" w:tgtFrame="_blank" w:history="1"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白居易</w:t>
        </w:r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的《泛太湖书事寄微之》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(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《后集》卷七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)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、</w:t>
      </w:r>
      <w:hyperlink r:id="rId21" w:tgtFrame="_blank" w:history="1"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杜牧</w:t>
        </w:r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《东兵长句十韵》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(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《樊川诗集》卷二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)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等。排律的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一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联叫做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一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韵，一共是多少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韵没有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明确的规定。上了百韵的排律也有所见。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例如，唐排律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上韦左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相二十韵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(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作者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: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杜甫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)":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凤历轩辕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纪，龙飞四十春。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八荒开寿域，一气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转洪钓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霖雨思贤佐，丹青忆老臣。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应图求骏马，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惊代得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麒麟。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沙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汰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江河浊，调和鼎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鼐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新。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韦贤初相汉，范叔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巳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归秦。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盛业今如此，传经固绝伦。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豫章深出地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，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沧海阔无津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北斗司喉舌，东方领缙绅。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lastRenderedPageBreak/>
        <w:t>持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衡留藻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鉴，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听履上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星辰。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独步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才超古，馀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波德照邻。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聪明过</w:t>
      </w:r>
      <w:hyperlink r:id="rId22" w:tgtFrame="_blank" w:history="1"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管</w:t>
        </w:r>
        <w:proofErr w:type="gramStart"/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辂</w:t>
        </w:r>
        <w:proofErr w:type="gramEnd"/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，尺牍倒陈遵。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岂是池中物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?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由来席上珍。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庙堂知至理，风俗尽还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淳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才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杰俱登用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，愚蒙但隐沦。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长卿多病久，子夏索居频。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回首驱流俗，生涯似众人。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巫咸不可问，</w:t>
      </w:r>
      <w:hyperlink r:id="rId23" w:tgtFrame="_blank" w:history="1"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邹鲁</w:t>
        </w:r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莫容身。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感激时将晚，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苍茫兴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有神。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为公歌此曲，涕泪在</w:t>
      </w:r>
      <w:hyperlink r:id="rId24" w:tgtFrame="_blank" w:history="1">
        <w:proofErr w:type="gramStart"/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衣巾</w:t>
        </w:r>
        <w:proofErr w:type="gramEnd"/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《唐人五言</w:t>
      </w:r>
      <w:hyperlink r:id="rId25" w:tgtFrame="_blank" w:history="1"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长律</w:t>
        </w:r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清丽集》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《唐人五言长律清丽集》六卷徐日琏、沈士骏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辑</w:t>
      </w:r>
      <w:proofErr w:type="gramEnd"/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乾隆二十二年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(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公元一七五七年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)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春，乡试殿试均不考经判，而改试五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言八韵唐律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。于是徐、沈二人赶编了一部专收唐人五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言长律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的选集，分应制、应试、</w:t>
      </w:r>
      <w:hyperlink r:id="rId26" w:tgtFrame="_blank" w:history="1">
        <w:proofErr w:type="gramStart"/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酬赠</w:t>
        </w:r>
        <w:proofErr w:type="gramEnd"/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、纪述四门，自</w:t>
      </w:r>
      <w:hyperlink r:id="rId27" w:tgtFrame="_blank" w:history="1">
        <w:proofErr w:type="gramStart"/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四韵</w:t>
        </w:r>
        <w:proofErr w:type="gramEnd"/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至百韵，均有选录。这是一部供应举子投考学习的投机书。卷首有二十二年孟冬望日</w:t>
      </w:r>
      <w:hyperlink r:id="rId28" w:tgtFrame="_blank" w:history="1"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沈德潜</w:t>
        </w:r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写的序。徐日琏、沈士骏都是沈德潜的同乡和学生，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沈又是沈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德潜的族孙，大约此书是在沈德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潜指导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之下迅速编成的。虽然是一部应试投机书，但专选唐人五言</w:t>
      </w:r>
      <w:hyperlink r:id="rId29" w:tgtFrame="_blank" w:history="1">
        <w:r w:rsidRPr="0068685E">
          <w:rPr>
            <w:rFonts w:ascii="Arial" w:eastAsia="宋体" w:hAnsi="Arial" w:cs="Arial"/>
            <w:color w:val="136EC2"/>
            <w:kern w:val="0"/>
            <w:sz w:val="28"/>
            <w:szCs w:val="21"/>
            <w:u w:val="single"/>
          </w:rPr>
          <w:t>律诗</w:t>
        </w:r>
      </w:hyperlink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的集子，却只此一部。</w:t>
      </w:r>
    </w:p>
    <w:p w:rsidR="00F652BC" w:rsidRPr="00F652BC" w:rsidRDefault="00F652BC" w:rsidP="00F652BC">
      <w:pPr>
        <w:widowControl/>
        <w:shd w:val="clear" w:color="auto" w:fill="FFFFFF"/>
        <w:spacing w:after="225"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28"/>
          <w:szCs w:val="21"/>
        </w:rPr>
      </w:pP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此书每卷第一行题作《唐人五言长律清丽集》，这是全名。</w:t>
      </w:r>
      <w:proofErr w:type="gramStart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面页题作</w:t>
      </w:r>
      <w:proofErr w:type="gramEnd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《唐律清丽集》，这是书名。书口题作《清丽集》，这是简称。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清丽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"</w:t>
      </w:r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是选诗的标准。所选诗详于初、盛唐，略于中、晚唐，而选杜甫诗最多，</w:t>
      </w:r>
      <w:bookmarkStart w:id="3" w:name="_GoBack"/>
      <w:bookmarkEnd w:id="3"/>
      <w:r w:rsidRPr="00F652BC">
        <w:rPr>
          <w:rFonts w:ascii="Arial" w:eastAsia="宋体" w:hAnsi="Arial" w:cs="Arial"/>
          <w:color w:val="333333"/>
          <w:kern w:val="0"/>
          <w:sz w:val="28"/>
          <w:szCs w:val="21"/>
        </w:rPr>
        <w:t>仍是高棅以初盛为正宗的观点。</w:t>
      </w:r>
    </w:p>
    <w:p w:rsidR="00B11CB5" w:rsidRPr="00F652BC" w:rsidRDefault="00F652BC">
      <w:r>
        <w:rPr>
          <w:noProof/>
        </w:rPr>
        <w:lastRenderedPageBreak/>
        <w:drawing>
          <wp:inline distT="0" distB="0" distL="0" distR="0">
            <wp:extent cx="4837574" cy="8807570"/>
            <wp:effectExtent l="0" t="0" r="1270" b="0"/>
            <wp:docPr id="1" name="图片 1" descr="E:\USER\Desktop\t016a02f45c83818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\Desktop\t016a02f45c8381812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644" cy="882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CB5" w:rsidRPr="00F65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BC"/>
    <w:rsid w:val="0068685E"/>
    <w:rsid w:val="00B11CB5"/>
    <w:rsid w:val="00F6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52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52B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52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652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52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652B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652B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65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7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.com/doc/1687883-1784838.html" TargetMode="External"/><Relationship Id="rId13" Type="http://schemas.openxmlformats.org/officeDocument/2006/relationships/hyperlink" Target="http://baike.so.com/doc/5406865-5644753.html" TargetMode="External"/><Relationship Id="rId18" Type="http://schemas.openxmlformats.org/officeDocument/2006/relationships/hyperlink" Target="http://baike.so.com/doc/5412110-5650235.html" TargetMode="External"/><Relationship Id="rId26" Type="http://schemas.openxmlformats.org/officeDocument/2006/relationships/hyperlink" Target="http://baike.so.com/doc/353986-37495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so.com/doc/5350408-5585864.html" TargetMode="External"/><Relationship Id="rId7" Type="http://schemas.openxmlformats.org/officeDocument/2006/relationships/hyperlink" Target="http://baike.so.com/doc/5407165-5645065.html" TargetMode="External"/><Relationship Id="rId12" Type="http://schemas.openxmlformats.org/officeDocument/2006/relationships/hyperlink" Target="http://baike.so.com/doc/4255200-4457665.html" TargetMode="External"/><Relationship Id="rId17" Type="http://schemas.openxmlformats.org/officeDocument/2006/relationships/hyperlink" Target="http://baike.so.com/doc/350467-371271.html" TargetMode="External"/><Relationship Id="rId25" Type="http://schemas.openxmlformats.org/officeDocument/2006/relationships/hyperlink" Target="http://baike.so.com/doc/1148380-1214854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so.com/doc/5331286-5566523.html" TargetMode="External"/><Relationship Id="rId20" Type="http://schemas.openxmlformats.org/officeDocument/2006/relationships/hyperlink" Target="http://baike.so.com/doc/350467-371271.html" TargetMode="External"/><Relationship Id="rId29" Type="http://schemas.openxmlformats.org/officeDocument/2006/relationships/hyperlink" Target="http://baike.so.com/doc/5406865-5644753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so.com/doc/1148380-1214854.html" TargetMode="External"/><Relationship Id="rId11" Type="http://schemas.openxmlformats.org/officeDocument/2006/relationships/hyperlink" Target="http://baike.so.com/doc/2065115-2184763.html" TargetMode="External"/><Relationship Id="rId24" Type="http://schemas.openxmlformats.org/officeDocument/2006/relationships/hyperlink" Target="http://baike.so.com/doc/4009636-4206513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baike.so.com/doc/5406865-5644753.html" TargetMode="External"/><Relationship Id="rId15" Type="http://schemas.openxmlformats.org/officeDocument/2006/relationships/hyperlink" Target="http://baike.so.com/doc/4255200-4457665.html" TargetMode="External"/><Relationship Id="rId23" Type="http://schemas.openxmlformats.org/officeDocument/2006/relationships/hyperlink" Target="http://baike.so.com/doc/5597785-5810386.html" TargetMode="External"/><Relationship Id="rId28" Type="http://schemas.openxmlformats.org/officeDocument/2006/relationships/hyperlink" Target="http://baike.so.com/doc/5849103-6061941.html" TargetMode="External"/><Relationship Id="rId10" Type="http://schemas.openxmlformats.org/officeDocument/2006/relationships/hyperlink" Target="http://baike.so.com/doc/4953026-5174572.html" TargetMode="External"/><Relationship Id="rId19" Type="http://schemas.openxmlformats.org/officeDocument/2006/relationships/hyperlink" Target="http://baike.so.com/doc/376899-399143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aike.so.com/doc/1089105-1152461.html" TargetMode="External"/><Relationship Id="rId14" Type="http://schemas.openxmlformats.org/officeDocument/2006/relationships/hyperlink" Target="http://baike.so.com/doc/5407165-5645065.html" TargetMode="External"/><Relationship Id="rId22" Type="http://schemas.openxmlformats.org/officeDocument/2006/relationships/hyperlink" Target="http://baike.so.com/doc/6008286-6221271.html" TargetMode="External"/><Relationship Id="rId27" Type="http://schemas.openxmlformats.org/officeDocument/2006/relationships/hyperlink" Target="http://baike.so.com/doc/5158844-5389087.html" TargetMode="External"/><Relationship Id="rId3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529</Words>
  <Characters>3021</Characters>
  <Application>Microsoft Office Word</Application>
  <DocSecurity>0</DocSecurity>
  <Lines>25</Lines>
  <Paragraphs>7</Paragraphs>
  <ScaleCrop>false</ScaleCrop>
  <Company>Lenovo</Company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2016-03-01T02:38:00Z</dcterms:created>
  <dcterms:modified xsi:type="dcterms:W3CDTF">2016-03-01T02:42:00Z</dcterms:modified>
</cp:coreProperties>
</file>