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FD2" w:rsidRDefault="00B81FD2" w:rsidP="00B81FD2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Style w:val="a4"/>
          <w:rFonts w:ascii="Arial" w:hAnsi="Arial" w:cs="Arial"/>
          <w:color w:val="2B2B2B"/>
          <w:sz w:val="21"/>
          <w:szCs w:val="21"/>
        </w:rPr>
        <w:t>国学经典中有丰富的当代价值</w:t>
      </w:r>
    </w:p>
    <w:p w:rsidR="00B81FD2" w:rsidRDefault="00B81FD2" w:rsidP="00B81FD2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十年树木，百年树人。国民教育、中小学教育对一代</w:t>
      </w:r>
      <w:proofErr w:type="gramStart"/>
      <w:r>
        <w:rPr>
          <w:rFonts w:ascii="Arial" w:hAnsi="Arial" w:cs="Arial"/>
          <w:color w:val="2B2B2B"/>
          <w:sz w:val="21"/>
          <w:szCs w:val="21"/>
        </w:rPr>
        <w:t>代</w:t>
      </w:r>
      <w:proofErr w:type="gramEnd"/>
      <w:r>
        <w:rPr>
          <w:rFonts w:ascii="Arial" w:hAnsi="Arial" w:cs="Arial"/>
          <w:color w:val="2B2B2B"/>
          <w:sz w:val="21"/>
          <w:szCs w:val="21"/>
        </w:rPr>
        <w:t>国民基本素养的形成与提高最为关键。我们现在最缺乏的是生动活泼的、适合不同学龄孩子的性情教育与生命教育，人之所以为人的基本价值观、做人做事底线，以及人的生活目的的教育，而这对于国家民族的长久利益，对现代法治社会、公民社会的建构，意义十分重大。</w:t>
      </w:r>
    </w:p>
    <w:p w:rsidR="00B81FD2" w:rsidRDefault="00B81FD2" w:rsidP="00B81FD2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就人生意义与价值的层面来说，梁启超说过，《论语》《孟子》等经典，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是两千年国人思想的总源泉，支配着中国人的内外生活，其中有益身心的圣哲格言，一部分久已在我们全社会形成共同意识，我们既做这社会的一分子，总要彻底了解它，才不致和共同意识生隔阂。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这就是说，《四书》等国学经典表达的是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仁义礼智信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等中华民族的核心价值观念，这是中国历代志士仁人与普通老百姓的日用常行之道，人们就是按此信念而生活的。</w:t>
      </w:r>
    </w:p>
    <w:p w:rsidR="00B81FD2" w:rsidRDefault="00B81FD2" w:rsidP="00B81FD2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中国文化的大传统与小传统是打通了的，国学具有平民化与草根性的特点。中国的民间流传着的谚语是：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勿以善小而不为，勿以恶小而为之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；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老吾老以及人之老，幼吾幼以及人之幼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；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积善之家必有余庆，积不善之家必有余殃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。这些来自中国经典的精神，通过蒙学读物、民间谚语与故事、戏文、连环画、家训、家礼、善书等，通过家教与民间社会生活与信仰，渗透到世世代代中国人的生活世界中，成为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百姓日用而不知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的言行轨范。</w:t>
      </w:r>
    </w:p>
    <w:p w:rsidR="00B81FD2" w:rsidRDefault="00B81FD2" w:rsidP="00B81FD2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中国的传统文化及其对一代又一代民众的养育是中国的实际。国家的兴盛与国学的复兴是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一体两面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的事情。国学是软实力。在文化小传统中，勤俭、重教、敬业、乐群、和谐、互信、日新、进取的观念，无疑是经济发展过程的文化资本。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诚敬</w:t>
      </w:r>
      <w:r>
        <w:rPr>
          <w:rFonts w:ascii="Arial" w:hAnsi="Arial" w:cs="Arial"/>
          <w:color w:val="2B2B2B"/>
          <w:sz w:val="21"/>
          <w:szCs w:val="21"/>
        </w:rPr>
        <w:t>”“</w:t>
      </w:r>
      <w:r>
        <w:rPr>
          <w:rFonts w:ascii="Arial" w:hAnsi="Arial" w:cs="Arial"/>
          <w:color w:val="2B2B2B"/>
          <w:sz w:val="21"/>
          <w:szCs w:val="21"/>
        </w:rPr>
        <w:t>忠信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思想有助于整顿商业秩序，增强企业内部的凝聚力并改善外部形象，提高效率，促进人的精神境界的提升。</w:t>
      </w:r>
      <w:proofErr w:type="gramStart"/>
      <w:r>
        <w:rPr>
          <w:rFonts w:ascii="Arial" w:hAnsi="Arial" w:cs="Arial"/>
          <w:color w:val="2B2B2B"/>
          <w:sz w:val="21"/>
          <w:szCs w:val="21"/>
        </w:rPr>
        <w:t>儒</w:t>
      </w:r>
      <w:proofErr w:type="gramEnd"/>
      <w:r>
        <w:rPr>
          <w:rFonts w:ascii="Arial" w:hAnsi="Arial" w:cs="Arial"/>
          <w:color w:val="2B2B2B"/>
          <w:sz w:val="21"/>
          <w:szCs w:val="21"/>
        </w:rPr>
        <w:t>释道三教的价值观、义利观和人格修养论，有助于克服拜金主义、享乐主义和坑蒙拐骗的行为。在这个意义上，经典中有当代价值。</w:t>
      </w:r>
    </w:p>
    <w:p w:rsidR="00B81FD2" w:rsidRDefault="00B81FD2" w:rsidP="00B81FD2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Style w:val="a4"/>
          <w:rFonts w:ascii="Arial" w:hAnsi="Arial" w:cs="Arial"/>
          <w:color w:val="2B2B2B"/>
          <w:sz w:val="21"/>
          <w:szCs w:val="21"/>
        </w:rPr>
        <w:t>经典中有治国理政的经验与智慧</w:t>
      </w:r>
    </w:p>
    <w:p w:rsidR="00B81FD2" w:rsidRDefault="00B81FD2" w:rsidP="00B81FD2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国学经典中的治世经验与智慧，首先是富民教民，</w:t>
      </w:r>
      <w:proofErr w:type="gramStart"/>
      <w:r>
        <w:rPr>
          <w:rFonts w:ascii="Arial" w:hAnsi="Arial" w:cs="Arial"/>
          <w:color w:val="2B2B2B"/>
          <w:sz w:val="21"/>
          <w:szCs w:val="21"/>
        </w:rPr>
        <w:t>制民恒产</w:t>
      </w:r>
      <w:proofErr w:type="gramEnd"/>
      <w:r>
        <w:rPr>
          <w:rFonts w:ascii="Arial" w:hAnsi="Arial" w:cs="Arial"/>
          <w:color w:val="2B2B2B"/>
          <w:sz w:val="21"/>
          <w:szCs w:val="21"/>
        </w:rPr>
        <w:t>。</w:t>
      </w:r>
    </w:p>
    <w:p w:rsidR="00B81FD2" w:rsidRDefault="00B81FD2" w:rsidP="00B81FD2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孔子以</w:t>
      </w:r>
      <w:r>
        <w:rPr>
          <w:rFonts w:ascii="Arial" w:hAnsi="Arial" w:cs="Arial"/>
          <w:color w:val="2B2B2B"/>
          <w:sz w:val="21"/>
          <w:szCs w:val="21"/>
        </w:rPr>
        <w:t>“</w:t>
      </w:r>
      <w:proofErr w:type="gramStart"/>
      <w:r>
        <w:rPr>
          <w:rFonts w:ascii="Arial" w:hAnsi="Arial" w:cs="Arial"/>
          <w:color w:val="2B2B2B"/>
          <w:sz w:val="21"/>
          <w:szCs w:val="21"/>
        </w:rPr>
        <w:t>庶</w:t>
      </w:r>
      <w:proofErr w:type="gramEnd"/>
      <w:r>
        <w:rPr>
          <w:rFonts w:ascii="Arial" w:hAnsi="Arial" w:cs="Arial"/>
          <w:color w:val="2B2B2B"/>
          <w:sz w:val="21"/>
          <w:szCs w:val="21"/>
        </w:rPr>
        <w:t>、富、教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为治国方略，强调养民、富民，富而后教。孟子的民本思想以解决民生为急务，即所谓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民事不可缓也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。孟子明确提出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恒产恒心</w:t>
      </w:r>
      <w:r>
        <w:rPr>
          <w:rFonts w:ascii="Arial" w:hAnsi="Arial" w:cs="Arial"/>
          <w:color w:val="2B2B2B"/>
          <w:sz w:val="21"/>
          <w:szCs w:val="21"/>
        </w:rPr>
        <w:t>”“</w:t>
      </w:r>
      <w:r>
        <w:rPr>
          <w:rFonts w:ascii="Arial" w:hAnsi="Arial" w:cs="Arial"/>
          <w:color w:val="2B2B2B"/>
          <w:sz w:val="21"/>
          <w:szCs w:val="21"/>
        </w:rPr>
        <w:t>制民之产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说，主张政府一定要解决黎民百姓基本生产与生活资料的保障问题，此为养民安民的基础。百姓的生计解决了还不够，还须施以教化，如此方能调治民心，和谐人伦关系，安定社会秩序。</w:t>
      </w:r>
    </w:p>
    <w:p w:rsidR="00B81FD2" w:rsidRDefault="00B81FD2" w:rsidP="00B81FD2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第二是礼乐刑政的相互配置。古代礼乐刑政的配置，礼乐是文化，有价值。在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礼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这种伦理秩序中，包含了人道精神、道德价值。荀子推崇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礼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为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道德之极</w:t>
      </w:r>
      <w:r>
        <w:rPr>
          <w:rFonts w:ascii="Arial" w:hAnsi="Arial" w:cs="Arial"/>
          <w:color w:val="2B2B2B"/>
          <w:sz w:val="21"/>
          <w:szCs w:val="21"/>
        </w:rPr>
        <w:t>”“</w:t>
      </w:r>
      <w:r>
        <w:rPr>
          <w:rFonts w:ascii="Arial" w:hAnsi="Arial" w:cs="Arial"/>
          <w:color w:val="2B2B2B"/>
          <w:sz w:val="21"/>
          <w:szCs w:val="21"/>
        </w:rPr>
        <w:t>治辨之极</w:t>
      </w:r>
      <w:r>
        <w:rPr>
          <w:rFonts w:ascii="Arial" w:hAnsi="Arial" w:cs="Arial"/>
          <w:color w:val="2B2B2B"/>
          <w:sz w:val="21"/>
          <w:szCs w:val="21"/>
        </w:rPr>
        <w:t>”“</w:t>
      </w:r>
      <w:r>
        <w:rPr>
          <w:rFonts w:ascii="Arial" w:hAnsi="Arial" w:cs="Arial"/>
          <w:color w:val="2B2B2B"/>
          <w:sz w:val="21"/>
          <w:szCs w:val="21"/>
        </w:rPr>
        <w:t>人道之极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，因为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礼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的目的是使贵者受敬，老者受孝，长者受</w:t>
      </w:r>
      <w:proofErr w:type="gramStart"/>
      <w:r>
        <w:rPr>
          <w:rFonts w:ascii="Arial" w:hAnsi="Arial" w:cs="Arial"/>
          <w:color w:val="2B2B2B"/>
          <w:sz w:val="21"/>
          <w:szCs w:val="21"/>
        </w:rPr>
        <w:t>悌</w:t>
      </w:r>
      <w:proofErr w:type="gramEnd"/>
      <w:r>
        <w:rPr>
          <w:rFonts w:ascii="Arial" w:hAnsi="Arial" w:cs="Arial"/>
          <w:color w:val="2B2B2B"/>
          <w:sz w:val="21"/>
          <w:szCs w:val="21"/>
        </w:rPr>
        <w:t>，幼者得到慈爱，贱者得到恩惠。礼乐</w:t>
      </w:r>
      <w:r>
        <w:rPr>
          <w:rFonts w:ascii="Arial" w:hAnsi="Arial" w:cs="Arial"/>
          <w:color w:val="2B2B2B"/>
          <w:sz w:val="21"/>
          <w:szCs w:val="21"/>
        </w:rPr>
        <w:lastRenderedPageBreak/>
        <w:t>文化不仅促进社会秩序化，而且有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谐万民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的目的，即促进社会的和谐化，并提升百姓的文明水准。</w:t>
      </w:r>
    </w:p>
    <w:p w:rsidR="00B81FD2" w:rsidRDefault="00B81FD2" w:rsidP="00B81FD2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就现代生活而言，在外在强制的法律与内在自觉的道德之间，有很大的空间，即包含社会礼俗在内的成文与不成文的规范，这就是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礼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。提高国民的文明程度，协调群体、社区的关系，促成社会健康、和谐、有序地发展，不能没有新时代的礼仪文化制度、规矩及与之相关的价值指导。我国历来是礼仪之邦，今天我们仍然面临提高国民的文明程度的任务。在这一方面，礼学有深厚的资源。</w:t>
      </w:r>
    </w:p>
    <w:p w:rsidR="00B81FD2" w:rsidRDefault="00B81FD2" w:rsidP="00B81FD2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第三是扩大社会空间，提倡社会自治。传统中国是儒家式的社会，是小政府大社会的典型。传统中国的社会管道、中间组织很多，例如以宗族、家族、乡约、义庄、行会等，这些血缘、地缘性的自然团体及扩大化的社会团体，以民间礼仪、节日与婚丧祭祀活动，村社活动，学校、书院讲学活动，士农工商的交往等为契机，在一定意义上实现社会自治、地方自治。民间组织与民间自治，士人的积极参与，以及儒学传统所倡导的公共品德，是公民社会的人的成长与全面发展的基础，也是现代性政治的基本内容。儒家的人禽之辨、公私义利之辨、君子小人之辨、天理与人欲之辨，是当代公民道德重建，并以此</w:t>
      </w:r>
      <w:proofErr w:type="gramStart"/>
      <w:r>
        <w:rPr>
          <w:rFonts w:ascii="Arial" w:hAnsi="Arial" w:cs="Arial"/>
          <w:color w:val="2B2B2B"/>
          <w:sz w:val="21"/>
          <w:szCs w:val="21"/>
        </w:rPr>
        <w:t>美政美俗</w:t>
      </w:r>
      <w:proofErr w:type="gramEnd"/>
      <w:r>
        <w:rPr>
          <w:rFonts w:ascii="Arial" w:hAnsi="Arial" w:cs="Arial"/>
          <w:color w:val="2B2B2B"/>
          <w:sz w:val="21"/>
          <w:szCs w:val="21"/>
        </w:rPr>
        <w:t>的重要资源。</w:t>
      </w:r>
    </w:p>
    <w:p w:rsidR="00B81FD2" w:rsidRDefault="00B81FD2" w:rsidP="00B81FD2">
      <w:pPr>
        <w:pStyle w:val="picintro"/>
        <w:shd w:val="clear" w:color="auto" w:fill="FFFFFF"/>
        <w:spacing w:before="0" w:beforeAutospacing="0" w:after="375" w:afterAutospacing="0" w:line="360" w:lineRule="atLeast"/>
        <w:rPr>
          <w:rFonts w:ascii="楷体" w:eastAsia="楷体" w:hAnsi="楷体"/>
          <w:color w:val="2B2B2B"/>
          <w:sz w:val="21"/>
          <w:szCs w:val="21"/>
        </w:rPr>
      </w:pPr>
      <w:r>
        <w:rPr>
          <w:rStyle w:val="a4"/>
          <w:rFonts w:ascii="楷体" w:eastAsia="楷体" w:hAnsi="楷体" w:hint="eastAsia"/>
          <w:color w:val="2B2B2B"/>
          <w:sz w:val="21"/>
          <w:szCs w:val="21"/>
        </w:rPr>
        <w:t>存养“三心”，体验“三个合一”之境</w:t>
      </w:r>
    </w:p>
    <w:p w:rsidR="00B81FD2" w:rsidRDefault="00B81FD2" w:rsidP="00B81FD2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 w:hint="eastAsia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我国需建构真正具有内在约束力的信仰系统，即以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仁爱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为核心的价值系统。从长远的、健康的、高品质的社会目标来看，儒家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仁爱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思想可以纯洁世道人心，整合社群利益，调整人与天、地、人、物、我的关系，克治自我中心和极端利己主义。</w:t>
      </w:r>
    </w:p>
    <w:p w:rsidR="00B81FD2" w:rsidRDefault="00B81FD2" w:rsidP="00B81FD2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这些价值对于我国社会的整合，和谐社会的建构，具有重大的现实意义。国学与现代伦理价值</w:t>
      </w:r>
      <w:r>
        <w:rPr>
          <w:rFonts w:ascii="Arial" w:hAnsi="Arial" w:cs="Arial"/>
          <w:color w:val="2B2B2B"/>
          <w:sz w:val="21"/>
          <w:szCs w:val="21"/>
        </w:rPr>
        <w:t>——</w:t>
      </w:r>
      <w:proofErr w:type="gramStart"/>
      <w:r>
        <w:rPr>
          <w:rFonts w:ascii="Arial" w:hAnsi="Arial" w:cs="Arial"/>
          <w:color w:val="2B2B2B"/>
          <w:sz w:val="21"/>
          <w:szCs w:val="21"/>
        </w:rPr>
        <w:t>个</w:t>
      </w:r>
      <w:proofErr w:type="gramEnd"/>
      <w:r>
        <w:rPr>
          <w:rFonts w:ascii="Arial" w:hAnsi="Arial" w:cs="Arial"/>
          <w:color w:val="2B2B2B"/>
          <w:sz w:val="21"/>
          <w:szCs w:val="21"/>
        </w:rPr>
        <w:t>性自由、人格独立、人权意识等完全可以整合起来，儒释道若干价值观念与现代人权、平等、尊严、理性、道义，不乏可以沟通之处。现代权利意识，现代法律生活，如果缺乏终极信念的支撑，缺乏深厚积累的社会资本和文化资本之支撑，很可能流于平面化与片面化。在法治社会的前提下，构建现代文明，建设公民社会的伦理体系，需要传统思想资源特别是儒学的支撑。儒学资源中有大量可以与自由主义、社群主义沟通对话的内容，又不会陷入自由主义、社群主义的偏颇。</w:t>
      </w:r>
    </w:p>
    <w:p w:rsidR="00B81FD2" w:rsidRDefault="00B81FD2" w:rsidP="00B81FD2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对优秀传统文化进行创造性转化与创新性发展，应保存、养育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三心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，即敬畏之心、恻隐之心、羞恶之心，进而体验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三个合一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的境界，即天人合一、群己合一、知行合一之境。</w:t>
      </w:r>
    </w:p>
    <w:p w:rsidR="00B81FD2" w:rsidRDefault="00B81FD2" w:rsidP="00B81FD2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孔子有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三畏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，我们现代人也应有敬畏之心，敬畏生命，敬畏自然，敬畏神灵，敬畏列祖列宗的文化创造，敬畏老百姓，敬畏我们的职业、职责与职份，庄敬自强，严肃谨慎。孟子讲四端之心，其中包括恻隐之心、羞恶之心。恻隐之心是仁德的萌芽，羞恶之心是义德的萌芽。培养爱心，从仁爱出发，爱父母亲人，爱邻人他者，爱我们服务的对象，爱草木鸟兽、</w:t>
      </w:r>
      <w:r>
        <w:rPr>
          <w:rFonts w:ascii="Arial" w:hAnsi="Arial" w:cs="Arial"/>
          <w:color w:val="2B2B2B"/>
          <w:sz w:val="21"/>
          <w:szCs w:val="21"/>
        </w:rPr>
        <w:lastRenderedPageBreak/>
        <w:t>山水瓦石，要有切身的感受，从点滴做起。还要有羞耻感，懂得什么事</w:t>
      </w:r>
      <w:proofErr w:type="gramStart"/>
      <w:r>
        <w:rPr>
          <w:rFonts w:ascii="Arial" w:hAnsi="Arial" w:cs="Arial"/>
          <w:color w:val="2B2B2B"/>
          <w:sz w:val="21"/>
          <w:szCs w:val="21"/>
        </w:rPr>
        <w:t>当做</w:t>
      </w:r>
      <w:proofErr w:type="gramEnd"/>
      <w:r>
        <w:rPr>
          <w:rFonts w:ascii="Arial" w:hAnsi="Arial" w:cs="Arial"/>
          <w:color w:val="2B2B2B"/>
          <w:sz w:val="21"/>
          <w:szCs w:val="21"/>
        </w:rPr>
        <w:t>，什么事不能做。人不能把自己降低为禽兽，而要做君子。</w:t>
      </w:r>
    </w:p>
    <w:p w:rsidR="00B81FD2" w:rsidRDefault="00B81FD2" w:rsidP="00B81FD2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我们追求天人合一、群己合一、知行合一之境界，这正是君子的人格境界。这三个合一是终点，起点则是讲三个分立，即天人相分、群己权界的分别，知与行两阶段的区隔，分了之后再合。从敬畏之心出发，有超越的信念信仰，对终极存在的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天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与生命存在的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地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心怀恭敬、尊重，审视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人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的有限性，才能达到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与天地万物为一体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的境界。人与我，群与己，己与物之间充满着矛盾，我们在现代意识下首先要明晰彼此的权、责、利的界限，然后再从恻隐之心出发，讲爱心，友善，讲社群的统合与和谐。知行合一，在王阳明那里是指良知的呈现，我们通过改造、转化，强调理论与实践、规范与行为的分而后合。这里也</w:t>
      </w:r>
      <w:proofErr w:type="gramStart"/>
      <w:r>
        <w:rPr>
          <w:rFonts w:ascii="Arial" w:hAnsi="Arial" w:cs="Arial"/>
          <w:color w:val="2B2B2B"/>
          <w:sz w:val="21"/>
          <w:szCs w:val="21"/>
        </w:rPr>
        <w:t>可以从羞恶</w:t>
      </w:r>
      <w:proofErr w:type="gramEnd"/>
      <w:r>
        <w:rPr>
          <w:rFonts w:ascii="Arial" w:hAnsi="Arial" w:cs="Arial"/>
          <w:color w:val="2B2B2B"/>
          <w:sz w:val="21"/>
          <w:szCs w:val="21"/>
        </w:rPr>
        <w:t>之心出发，视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说一套做一套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为耻。</w:t>
      </w:r>
    </w:p>
    <w:p w:rsidR="00B81FD2" w:rsidRDefault="00B81FD2" w:rsidP="00B81FD2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【参考文献】</w:t>
      </w:r>
    </w:p>
    <w:p w:rsidR="00B81FD2" w:rsidRDefault="00B81FD2" w:rsidP="00B81FD2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①</w:t>
      </w:r>
      <w:r>
        <w:rPr>
          <w:rFonts w:ascii="Arial" w:hAnsi="Arial" w:cs="Arial"/>
          <w:color w:val="2B2B2B"/>
          <w:sz w:val="21"/>
          <w:szCs w:val="21"/>
        </w:rPr>
        <w:t>[</w:t>
      </w:r>
      <w:r>
        <w:rPr>
          <w:rFonts w:ascii="Arial" w:hAnsi="Arial" w:cs="Arial"/>
          <w:color w:val="2B2B2B"/>
          <w:sz w:val="21"/>
          <w:szCs w:val="21"/>
        </w:rPr>
        <w:t>宋</w:t>
      </w:r>
      <w:r>
        <w:rPr>
          <w:rFonts w:ascii="Arial" w:hAnsi="Arial" w:cs="Arial"/>
          <w:color w:val="2B2B2B"/>
          <w:sz w:val="21"/>
          <w:szCs w:val="21"/>
        </w:rPr>
        <w:t>]</w:t>
      </w:r>
      <w:r>
        <w:rPr>
          <w:rFonts w:ascii="Arial" w:hAnsi="Arial" w:cs="Arial"/>
          <w:color w:val="2B2B2B"/>
          <w:sz w:val="21"/>
          <w:szCs w:val="21"/>
        </w:rPr>
        <w:t>朱熹撰：《四书章句集注》，北京：中华书局，</w:t>
      </w:r>
      <w:r>
        <w:rPr>
          <w:rFonts w:ascii="Arial" w:hAnsi="Arial" w:cs="Arial"/>
          <w:color w:val="2B2B2B"/>
          <w:sz w:val="21"/>
          <w:szCs w:val="21"/>
        </w:rPr>
        <w:t>1983</w:t>
      </w:r>
      <w:r>
        <w:rPr>
          <w:rFonts w:ascii="Arial" w:hAnsi="Arial" w:cs="Arial"/>
          <w:color w:val="2B2B2B"/>
          <w:sz w:val="21"/>
          <w:szCs w:val="21"/>
        </w:rPr>
        <w:t>年。</w:t>
      </w:r>
    </w:p>
    <w:p w:rsidR="00FE002C" w:rsidRPr="00B81FD2" w:rsidRDefault="00FE002C">
      <w:bookmarkStart w:id="0" w:name="_GoBack"/>
      <w:bookmarkEnd w:id="0"/>
    </w:p>
    <w:sectPr w:rsidR="00FE002C" w:rsidRPr="00B81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FD2"/>
    <w:rsid w:val="00B81FD2"/>
    <w:rsid w:val="00FE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1F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81FD2"/>
    <w:rPr>
      <w:b/>
      <w:bCs/>
    </w:rPr>
  </w:style>
  <w:style w:type="paragraph" w:customStyle="1" w:styleId="picintro">
    <w:name w:val="picintro"/>
    <w:basedOn w:val="a"/>
    <w:rsid w:val="00B81F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1F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81FD2"/>
    <w:rPr>
      <w:b/>
      <w:bCs/>
    </w:rPr>
  </w:style>
  <w:style w:type="paragraph" w:customStyle="1" w:styleId="picintro">
    <w:name w:val="picintro"/>
    <w:basedOn w:val="a"/>
    <w:rsid w:val="00B81F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2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2235</Characters>
  <Application>Microsoft Office Word</Application>
  <DocSecurity>0</DocSecurity>
  <Lines>18</Lines>
  <Paragraphs>5</Paragraphs>
  <ScaleCrop>false</ScaleCrop>
  <Company>Lenovo</Company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2016-09-19T00:51:00Z</dcterms:created>
  <dcterms:modified xsi:type="dcterms:W3CDTF">2016-09-19T00:51:00Z</dcterms:modified>
</cp:coreProperties>
</file>