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D0F" w:rsidRDefault="0012397A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漕运是我国历史上一项重要的</w:t>
      </w:r>
      <w:hyperlink r:id="rId5" w:tgtFrame="_blank" w:history="1">
        <w:r>
          <w:rPr>
            <w:rFonts w:ascii="Arial" w:hAnsi="Arial" w:cs="Arial"/>
            <w:color w:val="136EC2"/>
            <w:szCs w:val="21"/>
          </w:rPr>
          <w:t>经济制度</w:t>
        </w:r>
      </w:hyperlink>
      <w:r>
        <w:rPr>
          <w:rFonts w:ascii="Arial" w:hAnsi="Arial" w:cs="Arial"/>
          <w:color w:val="333333"/>
          <w:szCs w:val="21"/>
        </w:rPr>
        <w:t>。用今天的话来说，它就是利用水道（河道和海道）调运粮食（主要是公粮）的一种专业运输。中国古代历代</w:t>
      </w:r>
      <w:hyperlink r:id="rId6" w:tgtFrame="_blank" w:history="1">
        <w:r>
          <w:rPr>
            <w:rFonts w:ascii="Arial" w:hAnsi="Arial" w:cs="Arial"/>
            <w:color w:val="136EC2"/>
            <w:szCs w:val="21"/>
          </w:rPr>
          <w:t>封建王朝</w:t>
        </w:r>
      </w:hyperlink>
      <w:r>
        <w:rPr>
          <w:rFonts w:ascii="Arial" w:hAnsi="Arial" w:cs="Arial"/>
          <w:color w:val="333333"/>
          <w:szCs w:val="21"/>
        </w:rPr>
        <w:t>将征自田赋的部分粮食经水路解往京师或其他指定地点的运输方式。水路不通处辅以陆运，多用车载（山路或用人畜驮运），故又合称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转漕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或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漕辇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。运送粮食的目的是供宫廷消费、百官俸禄、军饷支付和民食调剂。这种粮食称</w:t>
      </w:r>
      <w:hyperlink r:id="rId7" w:tgtFrame="_blank" w:history="1">
        <w:r>
          <w:rPr>
            <w:rFonts w:ascii="Arial" w:hAnsi="Arial" w:cs="Arial"/>
            <w:color w:val="136EC2"/>
            <w:szCs w:val="21"/>
          </w:rPr>
          <w:t>漕粮</w:t>
        </w:r>
      </w:hyperlink>
      <w:r>
        <w:rPr>
          <w:rFonts w:ascii="Arial" w:hAnsi="Arial" w:cs="Arial"/>
          <w:color w:val="333333"/>
          <w:szCs w:val="21"/>
        </w:rPr>
        <w:t>，漕粮的运输称漕运，方式有河运、水陆递运和海运三种。狭义的</w:t>
      </w:r>
      <w:proofErr w:type="gramStart"/>
      <w:r>
        <w:rPr>
          <w:rFonts w:ascii="Arial" w:hAnsi="Arial" w:cs="Arial"/>
          <w:color w:val="333333"/>
          <w:szCs w:val="21"/>
        </w:rPr>
        <w:t>漕运仅</w:t>
      </w:r>
      <w:proofErr w:type="gramEnd"/>
      <w:r>
        <w:rPr>
          <w:rFonts w:ascii="Arial" w:hAnsi="Arial" w:cs="Arial"/>
          <w:color w:val="333333"/>
          <w:szCs w:val="21"/>
        </w:rPr>
        <w:t>指通过运河并沟通天然河道转运漕粮的河运而言。</w:t>
      </w:r>
    </w:p>
    <w:p w:rsidR="0012397A" w:rsidRPr="0012397A" w:rsidRDefault="0012397A" w:rsidP="0012397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397A">
        <w:rPr>
          <w:rFonts w:ascii="Arial" w:eastAsia="宋体" w:hAnsi="Arial" w:cs="Arial"/>
          <w:color w:val="333333"/>
          <w:kern w:val="0"/>
          <w:szCs w:val="21"/>
        </w:rPr>
        <w:t>漕运的组织与管理：在中央，初置京畿都漕运司，以漕运使主之。</w:t>
      </w:r>
      <w:proofErr w:type="gramStart"/>
      <w:r w:rsidRPr="0012397A">
        <w:rPr>
          <w:rFonts w:ascii="Arial" w:eastAsia="宋体" w:hAnsi="Arial" w:cs="Arial"/>
          <w:color w:val="333333"/>
          <w:kern w:val="0"/>
          <w:szCs w:val="21"/>
        </w:rPr>
        <w:t>后废漕运</w:t>
      </w:r>
      <w:proofErr w:type="gramEnd"/>
      <w:r w:rsidRPr="0012397A">
        <w:rPr>
          <w:rFonts w:ascii="Arial" w:eastAsia="宋体" w:hAnsi="Arial" w:cs="Arial"/>
          <w:color w:val="333333"/>
          <w:kern w:val="0"/>
          <w:szCs w:val="21"/>
        </w:rPr>
        <w:t>使，置漕运府</w:t>
      </w:r>
      <w:hyperlink r:id="rId8" w:tgtFrame="_blank" w:history="1">
        <w:r w:rsidRPr="0012397A">
          <w:rPr>
            <w:rFonts w:ascii="Arial" w:eastAsia="宋体" w:hAnsi="Arial" w:cs="Arial"/>
            <w:color w:val="136EC2"/>
            <w:kern w:val="0"/>
            <w:szCs w:val="21"/>
          </w:rPr>
          <w:t>总兵官</w:t>
        </w:r>
      </w:hyperlink>
      <w:r w:rsidRPr="0012397A">
        <w:rPr>
          <w:rFonts w:ascii="Arial" w:eastAsia="宋体" w:hAnsi="Arial" w:cs="Arial"/>
          <w:color w:val="333333"/>
          <w:kern w:val="0"/>
          <w:szCs w:val="21"/>
        </w:rPr>
        <w:t>。</w:t>
      </w:r>
      <w:hyperlink r:id="rId9" w:tgtFrame="_blank" w:history="1">
        <w:r w:rsidRPr="0012397A">
          <w:rPr>
            <w:rFonts w:ascii="Arial" w:eastAsia="宋体" w:hAnsi="Arial" w:cs="Arial"/>
            <w:color w:val="136EC2"/>
            <w:kern w:val="0"/>
            <w:szCs w:val="21"/>
          </w:rPr>
          <w:t>景泰</w:t>
        </w:r>
      </w:hyperlink>
      <w:r w:rsidRPr="0012397A">
        <w:rPr>
          <w:rFonts w:ascii="Arial" w:eastAsia="宋体" w:hAnsi="Arial" w:cs="Arial"/>
          <w:color w:val="333333"/>
          <w:kern w:val="0"/>
          <w:szCs w:val="21"/>
        </w:rPr>
        <w:t>二年（</w:t>
      </w:r>
      <w:r w:rsidRPr="0012397A">
        <w:rPr>
          <w:rFonts w:ascii="Arial" w:eastAsia="宋体" w:hAnsi="Arial" w:cs="Arial"/>
          <w:color w:val="333333"/>
          <w:kern w:val="0"/>
          <w:szCs w:val="21"/>
        </w:rPr>
        <w:t>1451</w:t>
      </w:r>
      <w:r w:rsidRPr="0012397A">
        <w:rPr>
          <w:rFonts w:ascii="Arial" w:eastAsia="宋体" w:hAnsi="Arial" w:cs="Arial"/>
          <w:color w:val="333333"/>
          <w:kern w:val="0"/>
          <w:szCs w:val="21"/>
        </w:rPr>
        <w:t>）始设</w:t>
      </w:r>
      <w:hyperlink r:id="rId10" w:tgtFrame="_blank" w:history="1">
        <w:r w:rsidRPr="0012397A">
          <w:rPr>
            <w:rFonts w:ascii="Arial" w:eastAsia="宋体" w:hAnsi="Arial" w:cs="Arial"/>
            <w:color w:val="136EC2"/>
            <w:kern w:val="0"/>
            <w:szCs w:val="21"/>
          </w:rPr>
          <w:t>漕运总督</w:t>
        </w:r>
      </w:hyperlink>
      <w:r w:rsidRPr="0012397A">
        <w:rPr>
          <w:rFonts w:ascii="Arial" w:eastAsia="宋体" w:hAnsi="Arial" w:cs="Arial"/>
          <w:color w:val="333333"/>
          <w:kern w:val="0"/>
          <w:szCs w:val="21"/>
        </w:rPr>
        <w:t>，与总兵官同理</w:t>
      </w:r>
      <w:proofErr w:type="gramStart"/>
      <w:r w:rsidRPr="0012397A">
        <w:rPr>
          <w:rFonts w:ascii="Arial" w:eastAsia="宋体" w:hAnsi="Arial" w:cs="Arial"/>
          <w:color w:val="333333"/>
          <w:kern w:val="0"/>
          <w:szCs w:val="21"/>
        </w:rPr>
        <w:t>漕</w:t>
      </w:r>
      <w:proofErr w:type="gramEnd"/>
      <w:r w:rsidRPr="0012397A">
        <w:rPr>
          <w:rFonts w:ascii="Arial" w:eastAsia="宋体" w:hAnsi="Arial" w:cs="Arial"/>
          <w:color w:val="333333"/>
          <w:kern w:val="0"/>
          <w:szCs w:val="21"/>
        </w:rPr>
        <w:t>政。</w:t>
      </w:r>
      <w:proofErr w:type="gramStart"/>
      <w:r w:rsidRPr="0012397A">
        <w:rPr>
          <w:rFonts w:ascii="Arial" w:eastAsia="宋体" w:hAnsi="Arial" w:cs="Arial"/>
          <w:color w:val="333333"/>
          <w:kern w:val="0"/>
          <w:szCs w:val="21"/>
        </w:rPr>
        <w:t>漕府领卫</w:t>
      </w:r>
      <w:proofErr w:type="gramEnd"/>
      <w:r w:rsidRPr="0012397A">
        <w:rPr>
          <w:rFonts w:ascii="Arial" w:eastAsia="宋体" w:hAnsi="Arial" w:cs="Arial"/>
          <w:color w:val="333333"/>
          <w:kern w:val="0"/>
          <w:szCs w:val="21"/>
        </w:rPr>
        <w:t>军十二总共十二万七千六百人，运船一万一千七百只，</w:t>
      </w:r>
      <w:proofErr w:type="gramStart"/>
      <w:r w:rsidRPr="0012397A">
        <w:rPr>
          <w:rFonts w:ascii="Arial" w:eastAsia="宋体" w:hAnsi="Arial" w:cs="Arial"/>
          <w:color w:val="333333"/>
          <w:kern w:val="0"/>
          <w:szCs w:val="21"/>
        </w:rPr>
        <w:t>另遮洋总</w:t>
      </w:r>
      <w:proofErr w:type="gramEnd"/>
      <w:r w:rsidRPr="0012397A">
        <w:rPr>
          <w:rFonts w:ascii="Arial" w:eastAsia="宋体" w:hAnsi="Arial" w:cs="Arial"/>
          <w:color w:val="333333"/>
          <w:kern w:val="0"/>
          <w:szCs w:val="21"/>
        </w:rPr>
        <w:t>（海军）七千人，海船三百五十只，专职</w:t>
      </w:r>
      <w:hyperlink r:id="rId11" w:tgtFrame="_blank" w:history="1">
        <w:r w:rsidRPr="0012397A">
          <w:rPr>
            <w:rFonts w:ascii="Arial" w:eastAsia="宋体" w:hAnsi="Arial" w:cs="Arial"/>
            <w:color w:val="136EC2"/>
            <w:kern w:val="0"/>
            <w:szCs w:val="21"/>
          </w:rPr>
          <w:t>漕粮</w:t>
        </w:r>
      </w:hyperlink>
      <w:r w:rsidRPr="0012397A">
        <w:rPr>
          <w:rFonts w:ascii="Arial" w:eastAsia="宋体" w:hAnsi="Arial" w:cs="Arial"/>
          <w:color w:val="333333"/>
          <w:kern w:val="0"/>
          <w:szCs w:val="21"/>
        </w:rPr>
        <w:t>运输，称为运军。在地方，以府佐、院道和</w:t>
      </w:r>
      <w:hyperlink r:id="rId12" w:tgtFrame="_blank" w:history="1">
        <w:r w:rsidRPr="0012397A">
          <w:rPr>
            <w:rFonts w:ascii="Arial" w:eastAsia="宋体" w:hAnsi="Arial" w:cs="Arial"/>
            <w:color w:val="136EC2"/>
            <w:kern w:val="0"/>
            <w:szCs w:val="21"/>
          </w:rPr>
          <w:t>科道</w:t>
        </w:r>
      </w:hyperlink>
      <w:r w:rsidRPr="0012397A">
        <w:rPr>
          <w:rFonts w:ascii="Arial" w:eastAsia="宋体" w:hAnsi="Arial" w:cs="Arial"/>
          <w:color w:val="333333"/>
          <w:kern w:val="0"/>
          <w:szCs w:val="21"/>
        </w:rPr>
        <w:t>官吏及县总书等掌管本地</w:t>
      </w:r>
      <w:hyperlink r:id="rId13" w:tgtFrame="_blank" w:history="1">
        <w:proofErr w:type="gramStart"/>
        <w:r w:rsidRPr="0012397A">
          <w:rPr>
            <w:rFonts w:ascii="Arial" w:eastAsia="宋体" w:hAnsi="Arial" w:cs="Arial"/>
            <w:color w:val="136EC2"/>
            <w:kern w:val="0"/>
            <w:szCs w:val="21"/>
          </w:rPr>
          <w:t>漕</w:t>
        </w:r>
        <w:proofErr w:type="gramEnd"/>
        <w:r w:rsidRPr="0012397A">
          <w:rPr>
            <w:rFonts w:ascii="Arial" w:eastAsia="宋体" w:hAnsi="Arial" w:cs="Arial"/>
            <w:color w:val="136EC2"/>
            <w:kern w:val="0"/>
            <w:szCs w:val="21"/>
          </w:rPr>
          <w:t>事</w:t>
        </w:r>
      </w:hyperlink>
      <w:r w:rsidRPr="0012397A">
        <w:rPr>
          <w:rFonts w:ascii="Arial" w:eastAsia="宋体" w:hAnsi="Arial" w:cs="Arial"/>
          <w:color w:val="333333"/>
          <w:kern w:val="0"/>
          <w:szCs w:val="21"/>
        </w:rPr>
        <w:t>。中央户部和</w:t>
      </w:r>
      <w:proofErr w:type="gramStart"/>
      <w:r w:rsidRPr="0012397A">
        <w:rPr>
          <w:rFonts w:ascii="Arial" w:eastAsia="宋体" w:hAnsi="Arial" w:cs="Arial"/>
          <w:color w:val="333333"/>
          <w:kern w:val="0"/>
          <w:szCs w:val="21"/>
        </w:rPr>
        <w:t>漕</w:t>
      </w:r>
      <w:proofErr w:type="gramEnd"/>
      <w:r w:rsidRPr="0012397A">
        <w:rPr>
          <w:rFonts w:ascii="Arial" w:eastAsia="宋体" w:hAnsi="Arial" w:cs="Arial"/>
          <w:color w:val="333333"/>
          <w:kern w:val="0"/>
          <w:szCs w:val="21"/>
        </w:rPr>
        <w:t>府派出专门官员主持各地军、民粮船的</w:t>
      </w:r>
      <w:proofErr w:type="gramStart"/>
      <w:r w:rsidRPr="0012397A">
        <w:rPr>
          <w:rFonts w:ascii="Arial" w:eastAsia="宋体" w:hAnsi="Arial" w:cs="Arial"/>
          <w:color w:val="333333"/>
          <w:kern w:val="0"/>
          <w:szCs w:val="21"/>
        </w:rPr>
        <w:t>监兑和押运</w:t>
      </w:r>
      <w:proofErr w:type="gramEnd"/>
      <w:r w:rsidRPr="0012397A">
        <w:rPr>
          <w:rFonts w:ascii="Arial" w:eastAsia="宋体" w:hAnsi="Arial" w:cs="Arial"/>
          <w:color w:val="333333"/>
          <w:kern w:val="0"/>
          <w:szCs w:val="21"/>
        </w:rPr>
        <w:t>事宜。州县以下由</w:t>
      </w:r>
      <w:hyperlink r:id="rId14" w:tgtFrame="_blank" w:history="1">
        <w:r w:rsidRPr="0012397A">
          <w:rPr>
            <w:rFonts w:ascii="Arial" w:eastAsia="宋体" w:hAnsi="Arial" w:cs="Arial"/>
            <w:color w:val="136EC2"/>
            <w:kern w:val="0"/>
            <w:szCs w:val="21"/>
          </w:rPr>
          <w:t>粮长</w:t>
        </w:r>
      </w:hyperlink>
      <w:r w:rsidRPr="0012397A">
        <w:rPr>
          <w:rFonts w:ascii="Arial" w:eastAsia="宋体" w:hAnsi="Arial" w:cs="Arial"/>
          <w:color w:val="333333"/>
          <w:kern w:val="0"/>
          <w:szCs w:val="21"/>
        </w:rPr>
        <w:t>负责征收和解运。粮长</w:t>
      </w:r>
      <w:proofErr w:type="gramStart"/>
      <w:r w:rsidRPr="0012397A">
        <w:rPr>
          <w:rFonts w:ascii="Arial" w:eastAsia="宋体" w:hAnsi="Arial" w:cs="Arial"/>
          <w:color w:val="333333"/>
          <w:kern w:val="0"/>
          <w:szCs w:val="21"/>
        </w:rPr>
        <w:t>下设解户和</w:t>
      </w:r>
      <w:proofErr w:type="gramEnd"/>
      <w:r w:rsidRPr="0012397A">
        <w:rPr>
          <w:rFonts w:ascii="Arial" w:eastAsia="宋体" w:hAnsi="Arial" w:cs="Arial"/>
          <w:color w:val="333333"/>
          <w:kern w:val="0"/>
          <w:szCs w:val="21"/>
        </w:rPr>
        <w:t>运夫，专供运役。</w:t>
      </w:r>
    </w:p>
    <w:p w:rsidR="0012397A" w:rsidRPr="0012397A" w:rsidRDefault="0012397A" w:rsidP="0012397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12397A">
        <w:rPr>
          <w:rFonts w:ascii="Arial" w:eastAsia="宋体" w:hAnsi="Arial" w:cs="Arial"/>
          <w:color w:val="333333"/>
          <w:kern w:val="0"/>
          <w:szCs w:val="21"/>
        </w:rPr>
        <w:t>明初承元之</w:t>
      </w:r>
      <w:proofErr w:type="gramEnd"/>
      <w:r w:rsidRPr="0012397A">
        <w:rPr>
          <w:rFonts w:ascii="Arial" w:eastAsia="宋体" w:hAnsi="Arial" w:cs="Arial"/>
          <w:color w:val="333333"/>
          <w:kern w:val="0"/>
          <w:szCs w:val="21"/>
        </w:rPr>
        <w:t>故，以海运为主，河、陆兼运为辅。</w:t>
      </w:r>
      <w:proofErr w:type="gramStart"/>
      <w:r w:rsidRPr="0012397A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12397A">
        <w:rPr>
          <w:rFonts w:ascii="Arial" w:eastAsia="宋体" w:hAnsi="Arial" w:cs="Arial"/>
          <w:color w:val="333333"/>
          <w:kern w:val="0"/>
          <w:szCs w:val="21"/>
        </w:rPr>
        <w:t>由江入海，经</w:t>
      </w:r>
      <w:proofErr w:type="gramStart"/>
      <w:r w:rsidRPr="0012397A">
        <w:rPr>
          <w:rFonts w:ascii="Arial" w:eastAsia="宋体" w:hAnsi="Arial" w:cs="Arial"/>
          <w:color w:val="333333"/>
          <w:kern w:val="0"/>
          <w:szCs w:val="21"/>
        </w:rPr>
        <w:t>直沽口至</w:t>
      </w:r>
      <w:proofErr w:type="gramEnd"/>
      <w:r w:rsidRPr="0012397A">
        <w:rPr>
          <w:rFonts w:ascii="Arial" w:eastAsia="宋体" w:hAnsi="Arial" w:cs="Arial"/>
          <w:color w:val="333333"/>
          <w:kern w:val="0"/>
          <w:szCs w:val="21"/>
        </w:rPr>
        <w:t>通州，或径往辽东；</w:t>
      </w:r>
      <w:proofErr w:type="gramStart"/>
      <w:r w:rsidRPr="0012397A">
        <w:rPr>
          <w:rFonts w:ascii="Arial" w:eastAsia="宋体" w:hAnsi="Arial" w:cs="Arial"/>
          <w:color w:val="333333"/>
          <w:kern w:val="0"/>
          <w:szCs w:val="21"/>
        </w:rPr>
        <w:t>一由江入淮</w:t>
      </w:r>
      <w:proofErr w:type="gramEnd"/>
      <w:r w:rsidRPr="0012397A">
        <w:rPr>
          <w:rFonts w:ascii="Arial" w:eastAsia="宋体" w:hAnsi="Arial" w:cs="Arial"/>
          <w:color w:val="333333"/>
          <w:kern w:val="0"/>
          <w:szCs w:val="21"/>
        </w:rPr>
        <w:t>、黄河，自阳武县陆运至</w:t>
      </w:r>
      <w:hyperlink r:id="rId15" w:tgtFrame="_blank" w:history="1">
        <w:r w:rsidRPr="0012397A">
          <w:rPr>
            <w:rFonts w:ascii="Arial" w:eastAsia="宋体" w:hAnsi="Arial" w:cs="Arial"/>
            <w:color w:val="136EC2"/>
            <w:kern w:val="0"/>
            <w:szCs w:val="21"/>
          </w:rPr>
          <w:t>卫辉府</w:t>
        </w:r>
      </w:hyperlink>
      <w:r w:rsidRPr="0012397A">
        <w:rPr>
          <w:rFonts w:ascii="Arial" w:eastAsia="宋体" w:hAnsi="Arial" w:cs="Arial"/>
          <w:color w:val="333333"/>
          <w:kern w:val="0"/>
          <w:szCs w:val="21"/>
        </w:rPr>
        <w:t>，再由卫河运至</w:t>
      </w:r>
      <w:proofErr w:type="gramStart"/>
      <w:r w:rsidRPr="0012397A">
        <w:rPr>
          <w:rFonts w:ascii="Arial" w:eastAsia="宋体" w:hAnsi="Arial" w:cs="Arial"/>
          <w:color w:val="333333"/>
          <w:kern w:val="0"/>
          <w:szCs w:val="21"/>
        </w:rPr>
        <w:t>蓟</w:t>
      </w:r>
      <w:proofErr w:type="gramEnd"/>
      <w:r w:rsidRPr="0012397A">
        <w:rPr>
          <w:rFonts w:ascii="Arial" w:eastAsia="宋体" w:hAnsi="Arial" w:cs="Arial"/>
          <w:color w:val="333333"/>
          <w:kern w:val="0"/>
          <w:szCs w:val="21"/>
        </w:rPr>
        <w:t>州（今河北</w:t>
      </w:r>
      <w:hyperlink r:id="rId16" w:tgtFrame="_blank" w:history="1">
        <w:r w:rsidRPr="0012397A">
          <w:rPr>
            <w:rFonts w:ascii="Arial" w:eastAsia="宋体" w:hAnsi="Arial" w:cs="Arial"/>
            <w:color w:val="136EC2"/>
            <w:kern w:val="0"/>
            <w:szCs w:val="21"/>
          </w:rPr>
          <w:t>蓟县</w:t>
        </w:r>
      </w:hyperlink>
      <w:r w:rsidRPr="0012397A">
        <w:rPr>
          <w:rFonts w:ascii="Arial" w:eastAsia="宋体" w:hAnsi="Arial" w:cs="Arial"/>
          <w:color w:val="333333"/>
          <w:kern w:val="0"/>
          <w:szCs w:val="21"/>
        </w:rPr>
        <w:t>）。江南漕运，则由江、淮运至京师南京。以承运者而言，海运为军运，余皆民运。</w:t>
      </w:r>
      <w:proofErr w:type="gramStart"/>
      <w:r w:rsidRPr="0012397A">
        <w:rPr>
          <w:rFonts w:ascii="Arial" w:eastAsia="宋体" w:hAnsi="Arial" w:cs="Arial"/>
          <w:color w:val="333333"/>
          <w:kern w:val="0"/>
          <w:szCs w:val="21"/>
        </w:rPr>
        <w:t>雇运权</w:t>
      </w:r>
      <w:proofErr w:type="gramEnd"/>
      <w:r w:rsidRPr="0012397A">
        <w:rPr>
          <w:rFonts w:ascii="Arial" w:eastAsia="宋体" w:hAnsi="Arial" w:cs="Arial"/>
          <w:color w:val="333333"/>
          <w:kern w:val="0"/>
          <w:szCs w:val="21"/>
        </w:rPr>
        <w:t>是一种辅助形式。永乐年间因迁都北京，粮食需求日增，而海运</w:t>
      </w:r>
      <w:proofErr w:type="gramStart"/>
      <w:r w:rsidRPr="0012397A">
        <w:rPr>
          <w:rFonts w:ascii="Arial" w:eastAsia="宋体" w:hAnsi="Arial" w:cs="Arial"/>
          <w:color w:val="333333"/>
          <w:kern w:val="0"/>
          <w:szCs w:val="21"/>
        </w:rPr>
        <w:t>艰</w:t>
      </w:r>
      <w:proofErr w:type="gramEnd"/>
      <w:r w:rsidRPr="0012397A">
        <w:rPr>
          <w:rFonts w:ascii="Arial" w:eastAsia="宋体" w:hAnsi="Arial" w:cs="Arial"/>
          <w:color w:val="333333"/>
          <w:kern w:val="0"/>
          <w:szCs w:val="21"/>
        </w:rPr>
        <w:t>阻，遂整治</w:t>
      </w:r>
      <w:hyperlink r:id="rId17" w:tgtFrame="_blank" w:history="1">
        <w:r w:rsidRPr="0012397A">
          <w:rPr>
            <w:rFonts w:ascii="Arial" w:eastAsia="宋体" w:hAnsi="Arial" w:cs="Arial"/>
            <w:color w:val="136EC2"/>
            <w:kern w:val="0"/>
            <w:szCs w:val="21"/>
          </w:rPr>
          <w:t>大运河</w:t>
        </w:r>
      </w:hyperlink>
      <w:r w:rsidRPr="0012397A">
        <w:rPr>
          <w:rFonts w:ascii="Arial" w:eastAsia="宋体" w:hAnsi="Arial" w:cs="Arial"/>
          <w:color w:val="333333"/>
          <w:kern w:val="0"/>
          <w:szCs w:val="21"/>
        </w:rPr>
        <w:t>，即从</w:t>
      </w:r>
      <w:hyperlink r:id="rId18" w:tgtFrame="_blank" w:history="1">
        <w:r w:rsidRPr="0012397A">
          <w:rPr>
            <w:rFonts w:ascii="Arial" w:eastAsia="宋体" w:hAnsi="Arial" w:cs="Arial"/>
            <w:color w:val="136EC2"/>
            <w:kern w:val="0"/>
            <w:szCs w:val="21"/>
          </w:rPr>
          <w:t>杭州湾</w:t>
        </w:r>
      </w:hyperlink>
      <w:r w:rsidRPr="0012397A">
        <w:rPr>
          <w:rFonts w:ascii="Arial" w:eastAsia="宋体" w:hAnsi="Arial" w:cs="Arial"/>
          <w:color w:val="333333"/>
          <w:kern w:val="0"/>
          <w:szCs w:val="21"/>
        </w:rPr>
        <w:t>通往北京的漕河。其办法：一是疏浚会通河，造</w:t>
      </w:r>
      <w:hyperlink r:id="rId19" w:tgtFrame="_blank" w:history="1">
        <w:proofErr w:type="gramStart"/>
        <w:r w:rsidRPr="0012397A">
          <w:rPr>
            <w:rFonts w:ascii="Arial" w:eastAsia="宋体" w:hAnsi="Arial" w:cs="Arial"/>
            <w:color w:val="136EC2"/>
            <w:kern w:val="0"/>
            <w:szCs w:val="21"/>
          </w:rPr>
          <w:t>漕</w:t>
        </w:r>
        <w:proofErr w:type="gramEnd"/>
        <w:r w:rsidRPr="0012397A">
          <w:rPr>
            <w:rFonts w:ascii="Arial" w:eastAsia="宋体" w:hAnsi="Arial" w:cs="Arial"/>
            <w:color w:val="136EC2"/>
            <w:kern w:val="0"/>
            <w:szCs w:val="21"/>
          </w:rPr>
          <w:t>船</w:t>
        </w:r>
      </w:hyperlink>
      <w:r w:rsidRPr="0012397A">
        <w:rPr>
          <w:rFonts w:ascii="Arial" w:eastAsia="宋体" w:hAnsi="Arial" w:cs="Arial"/>
          <w:color w:val="333333"/>
          <w:kern w:val="0"/>
          <w:szCs w:val="21"/>
        </w:rPr>
        <w:t>三千余只，以资转运。二是在运河沿岸淮安、徐州、临清、</w:t>
      </w:r>
      <w:hyperlink r:id="rId20" w:tgtFrame="_blank" w:history="1">
        <w:r w:rsidRPr="0012397A">
          <w:rPr>
            <w:rFonts w:ascii="Arial" w:eastAsia="宋体" w:hAnsi="Arial" w:cs="Arial"/>
            <w:color w:val="136EC2"/>
            <w:kern w:val="0"/>
            <w:szCs w:val="21"/>
          </w:rPr>
          <w:t>德州</w:t>
        </w:r>
      </w:hyperlink>
      <w:r w:rsidRPr="0012397A">
        <w:rPr>
          <w:rFonts w:ascii="Arial" w:eastAsia="宋体" w:hAnsi="Arial" w:cs="Arial"/>
          <w:color w:val="333333"/>
          <w:kern w:val="0"/>
          <w:szCs w:val="21"/>
        </w:rPr>
        <w:t>和天津五处建置</w:t>
      </w:r>
      <w:hyperlink r:id="rId21" w:tgtFrame="_blank" w:history="1">
        <w:r w:rsidRPr="0012397A">
          <w:rPr>
            <w:rFonts w:ascii="Arial" w:eastAsia="宋体" w:hAnsi="Arial" w:cs="Arial"/>
            <w:color w:val="136EC2"/>
            <w:kern w:val="0"/>
            <w:szCs w:val="21"/>
          </w:rPr>
          <w:t>漕粮</w:t>
        </w:r>
      </w:hyperlink>
      <w:r w:rsidRPr="0012397A">
        <w:rPr>
          <w:rFonts w:ascii="Arial" w:eastAsia="宋体" w:hAnsi="Arial" w:cs="Arial"/>
          <w:color w:val="333333"/>
          <w:kern w:val="0"/>
          <w:szCs w:val="21"/>
        </w:rPr>
        <w:t>仓库，亦称水次仓。</w:t>
      </w:r>
    </w:p>
    <w:p w:rsidR="0012397A" w:rsidRDefault="0012397A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漕运最高长官为</w:t>
      </w:r>
      <w:hyperlink r:id="rId22" w:tgtFrame="_blank" w:history="1">
        <w:r>
          <w:rPr>
            <w:rFonts w:ascii="Arial" w:hAnsi="Arial" w:cs="Arial"/>
            <w:color w:val="136EC2"/>
            <w:szCs w:val="21"/>
          </w:rPr>
          <w:t>漕运总督</w:t>
        </w:r>
      </w:hyperlink>
      <w:r>
        <w:rPr>
          <w:rFonts w:ascii="Arial" w:hAnsi="Arial" w:cs="Arial"/>
          <w:color w:val="333333"/>
          <w:szCs w:val="21"/>
        </w:rPr>
        <w:t>，驻淮安。其下为各省粮道，共七人，掌本省粮储，辖所属军卫，遴选</w:t>
      </w:r>
      <w:proofErr w:type="gramStart"/>
      <w:r>
        <w:rPr>
          <w:rFonts w:ascii="Arial" w:hAnsi="Arial" w:cs="Arial"/>
          <w:color w:val="333333"/>
          <w:szCs w:val="21"/>
        </w:rPr>
        <w:t>领运随帮</w:t>
      </w:r>
      <w:proofErr w:type="gramEnd"/>
      <w:r>
        <w:rPr>
          <w:rFonts w:ascii="Arial" w:hAnsi="Arial" w:cs="Arial"/>
          <w:color w:val="333333"/>
          <w:szCs w:val="21"/>
        </w:rPr>
        <w:t>官员，责成各府会齐、</w:t>
      </w:r>
      <w:proofErr w:type="gramStart"/>
      <w:r>
        <w:rPr>
          <w:rFonts w:ascii="Arial" w:hAnsi="Arial" w:cs="Arial"/>
          <w:color w:val="333333"/>
          <w:szCs w:val="21"/>
        </w:rPr>
        <w:t>佥</w:t>
      </w:r>
      <w:proofErr w:type="gramEnd"/>
      <w:r>
        <w:rPr>
          <w:rFonts w:ascii="Arial" w:hAnsi="Arial" w:cs="Arial"/>
          <w:color w:val="333333"/>
          <w:szCs w:val="21"/>
        </w:rPr>
        <w:t>选运军等；坐守水次，监督、验明</w:t>
      </w:r>
      <w:hyperlink r:id="rId23" w:tgtFrame="_blank" w:history="1">
        <w:r>
          <w:rPr>
            <w:rFonts w:ascii="Arial" w:hAnsi="Arial" w:cs="Arial"/>
            <w:color w:val="136EC2"/>
            <w:szCs w:val="21"/>
          </w:rPr>
          <w:t>漕粮</w:t>
        </w:r>
      </w:hyperlink>
      <w:r>
        <w:rPr>
          <w:rFonts w:ascii="Arial" w:hAnsi="Arial" w:cs="Arial"/>
          <w:color w:val="333333"/>
          <w:szCs w:val="21"/>
        </w:rPr>
        <w:t>兑换，面交押运官，并随船督行至淮安，呈总督盘验。押运，原为粮道之责，后选管粮</w:t>
      </w:r>
      <w:hyperlink r:id="rId24" w:tgtFrame="_blank" w:history="1">
        <w:r>
          <w:rPr>
            <w:rFonts w:ascii="Arial" w:hAnsi="Arial" w:cs="Arial"/>
            <w:color w:val="136EC2"/>
            <w:szCs w:val="21"/>
          </w:rPr>
          <w:t>通判</w:t>
        </w:r>
      </w:hyperlink>
      <w:r>
        <w:rPr>
          <w:rFonts w:ascii="Arial" w:hAnsi="Arial" w:cs="Arial"/>
          <w:color w:val="333333"/>
          <w:szCs w:val="21"/>
        </w:rPr>
        <w:t>一人，专门负责督押，约束运军，后因官卑职微，仍由粮道押运。</w:t>
      </w:r>
      <w:proofErr w:type="gramStart"/>
      <w:r>
        <w:rPr>
          <w:rFonts w:ascii="Arial" w:hAnsi="Arial" w:cs="Arial"/>
          <w:color w:val="333333"/>
          <w:szCs w:val="21"/>
        </w:rPr>
        <w:t>领运官</w:t>
      </w:r>
      <w:proofErr w:type="gramEnd"/>
      <w:r>
        <w:rPr>
          <w:rFonts w:ascii="Arial" w:hAnsi="Arial" w:cs="Arial"/>
          <w:color w:val="333333"/>
          <w:szCs w:val="21"/>
        </w:rPr>
        <w:t>，由</w:t>
      </w:r>
      <w:hyperlink r:id="rId25" w:tgtFrame="_blank" w:history="1">
        <w:r>
          <w:rPr>
            <w:rFonts w:ascii="Arial" w:hAnsi="Arial" w:cs="Arial"/>
            <w:color w:val="136EC2"/>
            <w:szCs w:val="21"/>
          </w:rPr>
          <w:t>千总</w:t>
        </w:r>
      </w:hyperlink>
      <w:r>
        <w:rPr>
          <w:rFonts w:ascii="Arial" w:hAnsi="Arial" w:cs="Arial"/>
          <w:color w:val="333333"/>
          <w:szCs w:val="21"/>
        </w:rPr>
        <w:t>一人或二人领运，</w:t>
      </w:r>
      <w:hyperlink r:id="rId26" w:tgtFrame="_blank" w:history="1">
        <w:r>
          <w:rPr>
            <w:rFonts w:ascii="Arial" w:hAnsi="Arial" w:cs="Arial"/>
            <w:color w:val="136EC2"/>
            <w:szCs w:val="21"/>
          </w:rPr>
          <w:t>武举人</w:t>
        </w:r>
      </w:hyperlink>
      <w:proofErr w:type="gramStart"/>
      <w:r>
        <w:rPr>
          <w:rFonts w:ascii="Arial" w:hAnsi="Arial" w:cs="Arial"/>
          <w:color w:val="333333"/>
          <w:szCs w:val="21"/>
        </w:rPr>
        <w:t>一名随帮效力</w:t>
      </w:r>
      <w:proofErr w:type="gramEnd"/>
      <w:r>
        <w:rPr>
          <w:rFonts w:ascii="Arial" w:hAnsi="Arial" w:cs="Arial"/>
          <w:color w:val="333333"/>
          <w:szCs w:val="21"/>
        </w:rPr>
        <w:t>。为确保漕运无误，于淮安、济宁、天津、通州运河沿线设置</w:t>
      </w:r>
      <w:hyperlink r:id="rId27" w:tgtFrame="_blank" w:history="1">
        <w:r>
          <w:rPr>
            <w:rFonts w:ascii="Arial" w:hAnsi="Arial" w:cs="Arial"/>
            <w:color w:val="136EC2"/>
            <w:szCs w:val="21"/>
          </w:rPr>
          <w:t>巡</w:t>
        </w:r>
        <w:proofErr w:type="gramStart"/>
        <w:r>
          <w:rPr>
            <w:rFonts w:ascii="Arial" w:hAnsi="Arial" w:cs="Arial"/>
            <w:color w:val="136EC2"/>
            <w:szCs w:val="21"/>
          </w:rPr>
          <w:t>漕</w:t>
        </w:r>
        <w:proofErr w:type="gramEnd"/>
        <w:r>
          <w:rPr>
            <w:rFonts w:ascii="Arial" w:hAnsi="Arial" w:cs="Arial"/>
            <w:color w:val="136EC2"/>
            <w:szCs w:val="21"/>
          </w:rPr>
          <w:t>御史</w:t>
        </w:r>
      </w:hyperlink>
      <w:r>
        <w:rPr>
          <w:rFonts w:ascii="Arial" w:hAnsi="Arial" w:cs="Arial"/>
          <w:color w:val="333333"/>
          <w:szCs w:val="21"/>
        </w:rPr>
        <w:t>，</w:t>
      </w:r>
      <w:proofErr w:type="gramStart"/>
      <w:r>
        <w:rPr>
          <w:rFonts w:ascii="Arial" w:hAnsi="Arial" w:cs="Arial"/>
          <w:color w:val="333333"/>
          <w:szCs w:val="21"/>
        </w:rPr>
        <w:t>稽察</w:t>
      </w:r>
      <w:proofErr w:type="gramEnd"/>
      <w:r>
        <w:rPr>
          <w:rFonts w:ascii="Arial" w:hAnsi="Arial" w:cs="Arial"/>
          <w:color w:val="333333"/>
          <w:szCs w:val="21"/>
        </w:rPr>
        <w:t>本段漕运。此外，淮安淮北沿河置有镇道将领，以催促入境</w:t>
      </w:r>
      <w:hyperlink r:id="rId28" w:tgtFrame="_blank" w:history="1">
        <w:proofErr w:type="gramStart"/>
        <w:r>
          <w:rPr>
            <w:rFonts w:ascii="Arial" w:hAnsi="Arial" w:cs="Arial"/>
            <w:color w:val="136EC2"/>
            <w:szCs w:val="21"/>
          </w:rPr>
          <w:t>漕</w:t>
        </w:r>
        <w:proofErr w:type="gramEnd"/>
        <w:r>
          <w:rPr>
            <w:rFonts w:ascii="Arial" w:hAnsi="Arial" w:cs="Arial"/>
            <w:color w:val="136EC2"/>
            <w:szCs w:val="21"/>
          </w:rPr>
          <w:t>船</w:t>
        </w:r>
      </w:hyperlink>
      <w:r>
        <w:rPr>
          <w:rFonts w:ascii="Arial" w:hAnsi="Arial" w:cs="Arial"/>
          <w:color w:val="333333"/>
          <w:szCs w:val="21"/>
        </w:rPr>
        <w:t>前行；在镇江与瓜州的南</w:t>
      </w:r>
      <w:proofErr w:type="gramStart"/>
      <w:r>
        <w:rPr>
          <w:rFonts w:ascii="Arial" w:hAnsi="Arial" w:cs="Arial"/>
          <w:color w:val="333333"/>
          <w:szCs w:val="21"/>
        </w:rPr>
        <w:t>漕</w:t>
      </w:r>
      <w:proofErr w:type="gramEnd"/>
      <w:r>
        <w:rPr>
          <w:rFonts w:ascii="Arial" w:hAnsi="Arial" w:cs="Arial"/>
          <w:color w:val="333333"/>
          <w:szCs w:val="21"/>
        </w:rPr>
        <w:t>枢纽处，由镇江道催促，同时由</w:t>
      </w:r>
      <w:hyperlink r:id="rId29" w:tgtFrame="_blank" w:history="1">
        <w:r>
          <w:rPr>
            <w:rFonts w:ascii="Arial" w:hAnsi="Arial" w:cs="Arial"/>
            <w:color w:val="136EC2"/>
            <w:szCs w:val="21"/>
          </w:rPr>
          <w:t>总兵官</w:t>
        </w:r>
      </w:hyperlink>
      <w:r>
        <w:rPr>
          <w:rFonts w:ascii="Arial" w:hAnsi="Arial" w:cs="Arial"/>
          <w:color w:val="333333"/>
          <w:szCs w:val="21"/>
        </w:rPr>
        <w:t>（后改为</w:t>
      </w:r>
      <w:hyperlink r:id="rId30" w:tgtFrame="_blank" w:history="1">
        <w:r>
          <w:rPr>
            <w:rFonts w:ascii="Arial" w:hAnsi="Arial" w:cs="Arial"/>
            <w:color w:val="136EC2"/>
            <w:szCs w:val="21"/>
          </w:rPr>
          <w:t>副将</w:t>
        </w:r>
      </w:hyperlink>
      <w:r>
        <w:rPr>
          <w:rFonts w:ascii="Arial" w:hAnsi="Arial" w:cs="Arial"/>
          <w:color w:val="333333"/>
          <w:szCs w:val="21"/>
        </w:rPr>
        <w:t>）巡视河岸，协同督促</w:t>
      </w:r>
      <w:proofErr w:type="gramStart"/>
      <w:r>
        <w:rPr>
          <w:rFonts w:ascii="Arial" w:hAnsi="Arial" w:cs="Arial"/>
          <w:color w:val="333333"/>
          <w:szCs w:val="21"/>
        </w:rPr>
        <w:t>漕</w:t>
      </w:r>
      <w:proofErr w:type="gramEnd"/>
      <w:r>
        <w:rPr>
          <w:rFonts w:ascii="Arial" w:hAnsi="Arial" w:cs="Arial"/>
          <w:color w:val="333333"/>
          <w:szCs w:val="21"/>
        </w:rPr>
        <w:t>船过江。</w:t>
      </w:r>
    </w:p>
    <w:p w:rsidR="008A62A1" w:rsidRDefault="008A62A1">
      <w:pPr>
        <w:rPr>
          <w:rFonts w:ascii="Arial" w:hAnsi="Arial" w:cs="Arial" w:hint="eastAsia"/>
          <w:color w:val="333333"/>
          <w:szCs w:val="21"/>
        </w:rPr>
      </w:pPr>
    </w:p>
    <w:p w:rsidR="008A62A1" w:rsidRDefault="008A62A1">
      <w:pPr>
        <w:rPr>
          <w:rFonts w:ascii="Arial" w:hAnsi="Arial" w:cs="Arial" w:hint="eastAsia"/>
          <w:color w:val="136EC2"/>
          <w:sz w:val="2"/>
          <w:szCs w:val="2"/>
        </w:rPr>
      </w:pPr>
      <w:r>
        <w:rPr>
          <w:rFonts w:ascii="Arial" w:hAnsi="Arial" w:cs="Arial"/>
          <w:color w:val="333333"/>
          <w:szCs w:val="21"/>
        </w:rPr>
        <w:t>科</w:t>
      </w:r>
      <w:proofErr w:type="gramStart"/>
      <w:r>
        <w:rPr>
          <w:rFonts w:ascii="Arial" w:hAnsi="Arial" w:cs="Arial"/>
          <w:color w:val="333333"/>
          <w:szCs w:val="21"/>
        </w:rPr>
        <w:t>敛</w:t>
      </w:r>
      <w:proofErr w:type="gramEnd"/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"http://baike.baidu.com/item/%E4%B8%81%E5%8F%A3"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Fonts w:ascii="Arial" w:hAnsi="Arial" w:cs="Arial"/>
          <w:color w:val="136EC2"/>
          <w:szCs w:val="21"/>
        </w:rPr>
        <w:t>丁口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(</w:t>
      </w:r>
      <w:r>
        <w:rPr>
          <w:rFonts w:ascii="Arial" w:hAnsi="Arial" w:cs="Arial"/>
          <w:color w:val="333333"/>
          <w:szCs w:val="21"/>
        </w:rPr>
        <w:t>向百姓摊派费用。</w:t>
      </w:r>
      <w:r w:rsidRPr="008A62A1">
        <w:rPr>
          <w:rFonts w:ascii="Arial" w:hAnsi="Arial" w:cs="Arial"/>
          <w:b/>
          <w:color w:val="FF0000"/>
          <w:szCs w:val="21"/>
        </w:rPr>
        <w:t>科敛</w:t>
      </w:r>
      <w:r w:rsidRPr="008A62A1">
        <w:rPr>
          <w:rFonts w:ascii="Arial" w:hAnsi="Arial" w:cs="Arial"/>
          <w:b/>
          <w:color w:val="FF0000"/>
          <w:szCs w:val="21"/>
        </w:rPr>
        <w:t>,</w:t>
      </w:r>
      <w:r w:rsidRPr="008A62A1">
        <w:rPr>
          <w:rFonts w:ascii="Arial" w:hAnsi="Arial" w:cs="Arial"/>
          <w:b/>
          <w:color w:val="FF0000"/>
          <w:szCs w:val="21"/>
        </w:rPr>
        <w:t>按规定条文摊派</w:t>
      </w:r>
      <w:r w:rsidRPr="008A62A1">
        <w:rPr>
          <w:rFonts w:ascii="Arial" w:hAnsi="Arial" w:cs="Arial"/>
          <w:b/>
          <w:color w:val="FF0000"/>
          <w:szCs w:val="21"/>
        </w:rPr>
        <w:t>,</w:t>
      </w:r>
      <w:r w:rsidRPr="008A62A1">
        <w:rPr>
          <w:rFonts w:ascii="Arial" w:hAnsi="Arial" w:cs="Arial"/>
          <w:b/>
          <w:color w:val="FF0000"/>
          <w:szCs w:val="21"/>
        </w:rPr>
        <w:t>聚敛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科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规定条文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名词作状语。丁口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人口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指</w:t>
      </w:r>
      <w:hyperlink r:id="rId31" w:tgtFrame="_blank" w:history="1">
        <w:r>
          <w:rPr>
            <w:rFonts w:ascii="Arial" w:hAnsi="Arial" w:cs="Arial"/>
            <w:color w:val="136EC2"/>
            <w:szCs w:val="21"/>
          </w:rPr>
          <w:t>百姓</w:t>
        </w:r>
      </w:hyperlink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t>)——</w:t>
      </w:r>
      <w:r>
        <w:rPr>
          <w:rFonts w:ascii="Arial" w:hAnsi="Arial" w:cs="Arial"/>
          <w:color w:val="333333"/>
          <w:szCs w:val="21"/>
        </w:rPr>
        <w:t>《聊斋志异</w:t>
      </w:r>
      <w:r>
        <w:rPr>
          <w:rFonts w:ascii="Arial" w:hAnsi="Arial" w:cs="Arial"/>
          <w:color w:val="333333"/>
          <w:szCs w:val="21"/>
        </w:rPr>
        <w:t>·</w:t>
      </w:r>
      <w:hyperlink r:id="rId32" w:tgtFrame="_blank" w:history="1">
        <w:r>
          <w:rPr>
            <w:rFonts w:ascii="Arial" w:hAnsi="Arial" w:cs="Arial"/>
            <w:color w:val="136EC2"/>
            <w:szCs w:val="21"/>
          </w:rPr>
          <w:t>促织</w:t>
        </w:r>
      </w:hyperlink>
      <w:r>
        <w:rPr>
          <w:rFonts w:ascii="Arial" w:hAnsi="Arial" w:cs="Arial"/>
          <w:color w:val="333333"/>
          <w:szCs w:val="21"/>
        </w:rPr>
        <w:t>》</w:t>
      </w:r>
      <w:r>
        <w:rPr>
          <w:rFonts w:ascii="Arial" w:hAnsi="Arial" w:cs="Arial"/>
          <w:color w:val="3366CC"/>
          <w:sz w:val="16"/>
          <w:szCs w:val="16"/>
          <w:vertAlign w:val="superscript"/>
        </w:rPr>
        <w:t>[1]</w:t>
      </w:r>
      <w:bookmarkStart w:id="0" w:name="ref_[1]_728993"/>
      <w:r>
        <w:rPr>
          <w:rFonts w:ascii="Arial" w:hAnsi="Arial" w:cs="Arial"/>
          <w:color w:val="136EC2"/>
          <w:sz w:val="2"/>
          <w:szCs w:val="2"/>
        </w:rPr>
        <w:t> </w:t>
      </w:r>
      <w:bookmarkEnd w:id="0"/>
    </w:p>
    <w:p w:rsidR="008A62A1" w:rsidRPr="008A62A1" w:rsidRDefault="008A62A1" w:rsidP="005E4997">
      <w:pPr>
        <w:pStyle w:val="a3"/>
      </w:pPr>
      <w:r w:rsidRPr="008A62A1">
        <w:t>闽中秋思</w:t>
      </w:r>
    </w:p>
    <w:p w:rsidR="008A62A1" w:rsidRPr="008A62A1" w:rsidRDefault="008A62A1" w:rsidP="005E4997">
      <w:pPr>
        <w:pStyle w:val="a3"/>
        <w:rPr>
          <w:kern w:val="0"/>
          <w:szCs w:val="21"/>
        </w:rPr>
      </w:pPr>
      <w:r w:rsidRPr="008A62A1">
        <w:rPr>
          <w:kern w:val="0"/>
        </w:rPr>
        <w:pict/>
      </w:r>
      <w:r w:rsidRPr="008A62A1">
        <w:rPr>
          <w:kern w:val="0"/>
          <w:szCs w:val="21"/>
        </w:rPr>
        <w:t>雨匀紫菊丛丛色，</w:t>
      </w:r>
      <w:proofErr w:type="gramStart"/>
      <w:r w:rsidRPr="008A62A1">
        <w:rPr>
          <w:kern w:val="0"/>
          <w:szCs w:val="21"/>
        </w:rPr>
        <w:t>风弄红蕉叶叶</w:t>
      </w:r>
      <w:proofErr w:type="gramEnd"/>
      <w:r w:rsidRPr="008A62A1">
        <w:rPr>
          <w:kern w:val="0"/>
          <w:szCs w:val="21"/>
        </w:rPr>
        <w:t>声。</w:t>
      </w:r>
      <w:r w:rsidRPr="008A62A1">
        <w:rPr>
          <w:kern w:val="0"/>
          <w:szCs w:val="21"/>
        </w:rPr>
        <w:br/>
      </w:r>
      <w:r w:rsidRPr="008A62A1">
        <w:rPr>
          <w:kern w:val="0"/>
          <w:szCs w:val="21"/>
        </w:rPr>
        <w:t>北畔是山南畔海，只堪图画不堪行。</w:t>
      </w:r>
    </w:p>
    <w:p w:rsidR="008A62A1" w:rsidRPr="008A62A1" w:rsidRDefault="008A62A1" w:rsidP="005E4997">
      <w:pPr>
        <w:pStyle w:val="a3"/>
        <w:rPr>
          <w:kern w:val="0"/>
          <w:szCs w:val="21"/>
        </w:rPr>
      </w:pPr>
      <w:r w:rsidRPr="008A62A1">
        <w:rPr>
          <w:kern w:val="0"/>
          <w:szCs w:val="21"/>
        </w:rPr>
        <w:t>翻译</w:t>
      </w:r>
      <w:r w:rsidRPr="008A62A1">
        <w:rPr>
          <w:kern w:val="0"/>
          <w:szCs w:val="21"/>
        </w:rPr>
        <w:br/>
      </w:r>
      <w:r w:rsidRPr="008A62A1">
        <w:rPr>
          <w:kern w:val="0"/>
          <w:szCs w:val="21"/>
        </w:rPr>
        <w:t xml:space="preserve">　　秋雨淅沥地击打着一丛一丛的紫菊，微风摆弄着红</w:t>
      </w:r>
      <w:proofErr w:type="gramStart"/>
      <w:r w:rsidRPr="008A62A1">
        <w:rPr>
          <w:kern w:val="0"/>
          <w:szCs w:val="21"/>
        </w:rPr>
        <w:t>蕉</w:t>
      </w:r>
      <w:proofErr w:type="gramEnd"/>
      <w:r w:rsidRPr="008A62A1">
        <w:rPr>
          <w:kern w:val="0"/>
          <w:szCs w:val="21"/>
        </w:rPr>
        <w:t xml:space="preserve">的叶子，看那田的北边是青山，而南边却是大海，这样的图画如何行的过啊！　</w:t>
      </w:r>
      <w:r w:rsidRPr="008A62A1">
        <w:rPr>
          <w:kern w:val="0"/>
          <w:szCs w:val="21"/>
        </w:rPr>
        <w:t xml:space="preserve"> </w:t>
      </w:r>
    </w:p>
    <w:p w:rsidR="008A62A1" w:rsidRPr="008A62A1" w:rsidRDefault="008A62A1" w:rsidP="005E4997">
      <w:pPr>
        <w:pStyle w:val="a3"/>
        <w:rPr>
          <w:kern w:val="0"/>
          <w:szCs w:val="21"/>
        </w:rPr>
      </w:pPr>
      <w:r w:rsidRPr="008A62A1">
        <w:rPr>
          <w:kern w:val="0"/>
          <w:szCs w:val="21"/>
        </w:rPr>
        <w:t>赏析</w:t>
      </w:r>
      <w:r w:rsidRPr="008A62A1">
        <w:rPr>
          <w:kern w:val="0"/>
          <w:szCs w:val="21"/>
        </w:rPr>
        <w:br/>
      </w:r>
      <w:r w:rsidRPr="008A62A1">
        <w:rPr>
          <w:kern w:val="0"/>
          <w:szCs w:val="21"/>
        </w:rPr>
        <w:t xml:space="preserve">　　</w:t>
      </w:r>
      <w:r w:rsidRPr="008A62A1">
        <w:rPr>
          <w:kern w:val="0"/>
          <w:szCs w:val="21"/>
        </w:rPr>
        <w:t>“</w:t>
      </w:r>
      <w:r w:rsidRPr="008A62A1">
        <w:rPr>
          <w:kern w:val="0"/>
          <w:szCs w:val="21"/>
        </w:rPr>
        <w:t>雨匀紫菊丛丛色，风弄红蕉叶</w:t>
      </w:r>
      <w:proofErr w:type="gramStart"/>
      <w:r w:rsidRPr="008A62A1">
        <w:rPr>
          <w:kern w:val="0"/>
          <w:szCs w:val="21"/>
        </w:rPr>
        <w:t>叶</w:t>
      </w:r>
      <w:proofErr w:type="gramEnd"/>
      <w:r w:rsidRPr="008A62A1">
        <w:rPr>
          <w:kern w:val="0"/>
          <w:szCs w:val="21"/>
        </w:rPr>
        <w:t>声。</w:t>
      </w:r>
      <w:r w:rsidRPr="008A62A1">
        <w:rPr>
          <w:kern w:val="0"/>
          <w:szCs w:val="21"/>
        </w:rPr>
        <w:t>”</w:t>
      </w:r>
      <w:r w:rsidRPr="008A62A1">
        <w:rPr>
          <w:noProof/>
          <w:color w:val="0E2208"/>
          <w:kern w:val="0"/>
          <w:szCs w:val="21"/>
        </w:rPr>
        <mc:AlternateContent>
          <mc:Choice Requires="wps">
            <w:drawing>
              <wp:inline distT="0" distB="0" distL="0" distR="0" wp14:anchorId="4547EA63" wp14:editId="72F7AAC2">
                <wp:extent cx="136525" cy="136525"/>
                <wp:effectExtent l="0" t="0" r="0" b="0"/>
                <wp:docPr id="1" name="AutoShape 2" descr="诗">
                  <a:hlinkClick xmlns:a="http://schemas.openxmlformats.org/drawingml/2006/main" r:id="rId3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6525" cy="13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诗" href="http://www.gushiwen.org/GuShiWen_35e85404af.aspx" style="width:10.75pt;height:1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8A62A1">
        <w:rPr>
          <w:kern w:val="0"/>
          <w:szCs w:val="21"/>
        </w:rPr>
        <w:t>的开篇，即写闽中秋景。</w:t>
      </w:r>
      <w:r w:rsidRPr="008A62A1">
        <w:rPr>
          <w:kern w:val="0"/>
          <w:szCs w:val="21"/>
        </w:rPr>
        <w:t xml:space="preserve"> </w:t>
      </w:r>
      <w:r w:rsidRPr="008A62A1">
        <w:rPr>
          <w:kern w:val="0"/>
          <w:szCs w:val="21"/>
        </w:rPr>
        <w:t>诗人以极为细腻的笔触，以雨中紫菊的艳丽色彩和风里红</w:t>
      </w:r>
      <w:proofErr w:type="gramStart"/>
      <w:r w:rsidRPr="008A62A1">
        <w:rPr>
          <w:kern w:val="0"/>
          <w:szCs w:val="21"/>
        </w:rPr>
        <w:t>蕉</w:t>
      </w:r>
      <w:proofErr w:type="gramEnd"/>
      <w:r w:rsidRPr="008A62A1">
        <w:rPr>
          <w:kern w:val="0"/>
          <w:szCs w:val="21"/>
        </w:rPr>
        <w:t>的清脆乐音，新鲜生动地写出了南国特点。前句的一个</w:t>
      </w:r>
      <w:r w:rsidRPr="008A62A1">
        <w:rPr>
          <w:kern w:val="0"/>
          <w:szCs w:val="21"/>
        </w:rPr>
        <w:t>“</w:t>
      </w:r>
      <w:r w:rsidRPr="008A62A1">
        <w:rPr>
          <w:kern w:val="0"/>
          <w:szCs w:val="21"/>
        </w:rPr>
        <w:t>匀</w:t>
      </w:r>
      <w:r w:rsidRPr="008A62A1">
        <w:rPr>
          <w:kern w:val="0"/>
          <w:szCs w:val="21"/>
        </w:rPr>
        <w:t>”</w:t>
      </w:r>
      <w:r w:rsidRPr="008A62A1">
        <w:rPr>
          <w:kern w:val="0"/>
          <w:szCs w:val="21"/>
        </w:rPr>
        <w:t>字，极准确地勾画出雨的细密，雨的轻柔。在那动人的丛丛紫菊前，雨是那样的温情而善解花意，是它，将那</w:t>
      </w:r>
      <w:proofErr w:type="gramStart"/>
      <w:r w:rsidRPr="008A62A1">
        <w:rPr>
          <w:kern w:val="0"/>
          <w:szCs w:val="21"/>
        </w:rPr>
        <w:t>大片大片</w:t>
      </w:r>
      <w:proofErr w:type="gramEnd"/>
      <w:r w:rsidRPr="008A62A1">
        <w:rPr>
          <w:kern w:val="0"/>
          <w:szCs w:val="21"/>
        </w:rPr>
        <w:t>的紫菊之色，浸淫得浓淡均匀，让人赏心悦目；而后句的</w:t>
      </w:r>
      <w:r w:rsidRPr="008A62A1">
        <w:rPr>
          <w:kern w:val="0"/>
          <w:szCs w:val="21"/>
        </w:rPr>
        <w:t>“</w:t>
      </w:r>
      <w:r w:rsidRPr="008A62A1">
        <w:rPr>
          <w:kern w:val="0"/>
          <w:szCs w:val="21"/>
        </w:rPr>
        <w:t>弄</w:t>
      </w:r>
      <w:r w:rsidRPr="008A62A1">
        <w:rPr>
          <w:kern w:val="0"/>
          <w:szCs w:val="21"/>
        </w:rPr>
        <w:t>”</w:t>
      </w:r>
      <w:r w:rsidRPr="008A62A1">
        <w:rPr>
          <w:kern w:val="0"/>
          <w:szCs w:val="21"/>
        </w:rPr>
        <w:t>字，则以拟人的手法将</w:t>
      </w:r>
      <w:r w:rsidRPr="008A62A1">
        <w:rPr>
          <w:kern w:val="0"/>
          <w:szCs w:val="21"/>
        </w:rPr>
        <w:t>“</w:t>
      </w:r>
      <w:r w:rsidRPr="008A62A1">
        <w:rPr>
          <w:kern w:val="0"/>
          <w:szCs w:val="21"/>
        </w:rPr>
        <w:t>风</w:t>
      </w:r>
      <w:r w:rsidRPr="008A62A1">
        <w:rPr>
          <w:kern w:val="0"/>
          <w:szCs w:val="21"/>
        </w:rPr>
        <w:t>”</w:t>
      </w:r>
      <w:r w:rsidRPr="008A62A1">
        <w:rPr>
          <w:kern w:val="0"/>
          <w:szCs w:val="21"/>
        </w:rPr>
        <w:t>人格化。闭着眼想想，风吹红</w:t>
      </w:r>
      <w:proofErr w:type="gramStart"/>
      <w:r w:rsidRPr="008A62A1">
        <w:rPr>
          <w:kern w:val="0"/>
          <w:szCs w:val="21"/>
        </w:rPr>
        <w:t>蕉</w:t>
      </w:r>
      <w:proofErr w:type="gramEnd"/>
      <w:r w:rsidRPr="008A62A1">
        <w:rPr>
          <w:kern w:val="0"/>
          <w:szCs w:val="21"/>
        </w:rPr>
        <w:t>，蕉叶声声有韵，这该是怎么的一种情致。这样的一幅声色俱备的图画，是很容易让人陶醉的。</w:t>
      </w:r>
      <w:r w:rsidRPr="008A62A1">
        <w:rPr>
          <w:kern w:val="0"/>
          <w:szCs w:val="21"/>
        </w:rPr>
        <w:t xml:space="preserve"> </w:t>
      </w:r>
    </w:p>
    <w:p w:rsidR="008A62A1" w:rsidRPr="008A62A1" w:rsidRDefault="008A62A1" w:rsidP="005E4997">
      <w:pPr>
        <w:pStyle w:val="a3"/>
        <w:rPr>
          <w:kern w:val="0"/>
          <w:szCs w:val="21"/>
        </w:rPr>
      </w:pPr>
      <w:r w:rsidRPr="008A62A1">
        <w:rPr>
          <w:kern w:val="0"/>
          <w:szCs w:val="21"/>
        </w:rPr>
        <w:t xml:space="preserve">　　然而，诗人却不肯让你沉醉于其中。</w:t>
      </w:r>
      <w:r w:rsidRPr="008A62A1">
        <w:rPr>
          <w:kern w:val="0"/>
          <w:szCs w:val="21"/>
        </w:rPr>
        <w:t xml:space="preserve"> </w:t>
      </w:r>
    </w:p>
    <w:p w:rsidR="008A62A1" w:rsidRPr="008A62A1" w:rsidRDefault="008A62A1" w:rsidP="005E4997">
      <w:pPr>
        <w:pStyle w:val="a3"/>
        <w:rPr>
          <w:kern w:val="0"/>
          <w:szCs w:val="21"/>
        </w:rPr>
      </w:pPr>
      <w:r w:rsidRPr="008A62A1">
        <w:rPr>
          <w:kern w:val="0"/>
          <w:szCs w:val="21"/>
        </w:rPr>
        <w:lastRenderedPageBreak/>
        <w:t xml:space="preserve">　　接下来的三、四两句，诗人有意地拓开一笔，将笔触延伸到人们的目力的尽处：</w:t>
      </w:r>
      <w:r w:rsidRPr="008A62A1">
        <w:rPr>
          <w:kern w:val="0"/>
          <w:szCs w:val="21"/>
        </w:rPr>
        <w:t>“</w:t>
      </w:r>
      <w:r w:rsidRPr="008A62A1">
        <w:rPr>
          <w:kern w:val="0"/>
          <w:szCs w:val="21"/>
        </w:rPr>
        <w:t>北畔是山南畔海</w:t>
      </w:r>
      <w:r w:rsidRPr="008A62A1">
        <w:rPr>
          <w:kern w:val="0"/>
          <w:szCs w:val="21"/>
        </w:rPr>
        <w:t>”</w:t>
      </w:r>
      <w:r w:rsidRPr="008A62A1">
        <w:rPr>
          <w:kern w:val="0"/>
          <w:szCs w:val="21"/>
        </w:rPr>
        <w:t>，诗句看似极为平实，却高度地概括出闽中的地势：北边是山，山道弯弯；南边是海，海浪滔滔。风景美妙得可以入画，可以为诗，可以作为旁观者兴奋地指手画脚，可是，真的走马行船却实在不易。于是，便有了结句的</w:t>
      </w:r>
      <w:r w:rsidRPr="008A62A1">
        <w:rPr>
          <w:kern w:val="0"/>
          <w:szCs w:val="21"/>
        </w:rPr>
        <w:t>“</w:t>
      </w:r>
      <w:r w:rsidRPr="008A62A1">
        <w:rPr>
          <w:kern w:val="0"/>
          <w:szCs w:val="21"/>
        </w:rPr>
        <w:t>只堪图画不堪行</w:t>
      </w:r>
      <w:r w:rsidRPr="008A62A1">
        <w:rPr>
          <w:kern w:val="0"/>
          <w:szCs w:val="21"/>
        </w:rPr>
        <w:t>”</w:t>
      </w:r>
      <w:r w:rsidRPr="008A62A1">
        <w:rPr>
          <w:kern w:val="0"/>
          <w:szCs w:val="21"/>
        </w:rPr>
        <w:t>。这不仅是诗人由衷地慨叹，也是全诗旨意之所在。</w:t>
      </w:r>
      <w:r w:rsidRPr="008A62A1">
        <w:rPr>
          <w:kern w:val="0"/>
          <w:szCs w:val="21"/>
        </w:rPr>
        <w:t xml:space="preserve"> </w:t>
      </w:r>
    </w:p>
    <w:p w:rsidR="008A62A1" w:rsidRPr="008A62A1" w:rsidRDefault="008A62A1" w:rsidP="005E4997">
      <w:pPr>
        <w:pStyle w:val="a3"/>
        <w:rPr>
          <w:kern w:val="0"/>
          <w:szCs w:val="21"/>
        </w:rPr>
      </w:pPr>
      <w:r w:rsidRPr="008A62A1">
        <w:rPr>
          <w:kern w:val="0"/>
          <w:szCs w:val="21"/>
        </w:rPr>
        <w:t xml:space="preserve">　　诗为诗人客中之作，描摹的也是客地之美景，而透过这些</w:t>
      </w:r>
      <w:r w:rsidRPr="008A62A1">
        <w:rPr>
          <w:kern w:val="0"/>
          <w:szCs w:val="21"/>
        </w:rPr>
        <w:t>“</w:t>
      </w:r>
      <w:r w:rsidRPr="008A62A1">
        <w:rPr>
          <w:kern w:val="0"/>
          <w:szCs w:val="21"/>
        </w:rPr>
        <w:t>紫</w:t>
      </w:r>
      <w:r w:rsidRPr="008A62A1">
        <w:rPr>
          <w:kern w:val="0"/>
          <w:szCs w:val="21"/>
        </w:rPr>
        <w:t>”</w:t>
      </w:r>
      <w:r w:rsidRPr="008A62A1">
        <w:rPr>
          <w:kern w:val="0"/>
          <w:szCs w:val="21"/>
        </w:rPr>
        <w:t>、</w:t>
      </w:r>
      <w:r w:rsidRPr="008A62A1">
        <w:rPr>
          <w:kern w:val="0"/>
          <w:szCs w:val="21"/>
        </w:rPr>
        <w:t>“</w:t>
      </w:r>
      <w:r w:rsidRPr="008A62A1">
        <w:rPr>
          <w:kern w:val="0"/>
          <w:szCs w:val="21"/>
        </w:rPr>
        <w:t>红</w:t>
      </w:r>
      <w:r w:rsidRPr="008A62A1">
        <w:rPr>
          <w:kern w:val="0"/>
          <w:szCs w:val="21"/>
        </w:rPr>
        <w:t>”</w:t>
      </w:r>
      <w:r w:rsidRPr="008A62A1">
        <w:rPr>
          <w:kern w:val="0"/>
          <w:szCs w:val="21"/>
        </w:rPr>
        <w:t>的耀眼色彩，透过那些音韵和谐的声响，我们不难发现，诗人抒写的，原来是浓浓的思乡情怀，诗人笔下的景色，也都不知觉地印上了深深的乡愁的印记。于是，</w:t>
      </w:r>
      <w:r w:rsidRPr="008A62A1">
        <w:rPr>
          <w:kern w:val="0"/>
          <w:szCs w:val="21"/>
        </w:rPr>
        <w:t>“</w:t>
      </w:r>
      <w:r w:rsidRPr="008A62A1">
        <w:rPr>
          <w:kern w:val="0"/>
          <w:szCs w:val="21"/>
        </w:rPr>
        <w:t>菊</w:t>
      </w:r>
      <w:r w:rsidRPr="008A62A1">
        <w:rPr>
          <w:kern w:val="0"/>
          <w:szCs w:val="21"/>
        </w:rPr>
        <w:t>”</w:t>
      </w:r>
      <w:r w:rsidRPr="008A62A1">
        <w:rPr>
          <w:kern w:val="0"/>
          <w:szCs w:val="21"/>
        </w:rPr>
        <w:t>也好，</w:t>
      </w:r>
      <w:r w:rsidRPr="008A62A1">
        <w:rPr>
          <w:kern w:val="0"/>
          <w:szCs w:val="21"/>
        </w:rPr>
        <w:t>“</w:t>
      </w:r>
      <w:r w:rsidRPr="008A62A1">
        <w:rPr>
          <w:kern w:val="0"/>
          <w:szCs w:val="21"/>
        </w:rPr>
        <w:t>蕉</w:t>
      </w:r>
      <w:r w:rsidRPr="008A62A1">
        <w:rPr>
          <w:kern w:val="0"/>
          <w:szCs w:val="21"/>
        </w:rPr>
        <w:t>”</w:t>
      </w:r>
      <w:r w:rsidRPr="008A62A1">
        <w:rPr>
          <w:kern w:val="0"/>
          <w:szCs w:val="21"/>
        </w:rPr>
        <w:t>也好，</w:t>
      </w:r>
      <w:proofErr w:type="gramStart"/>
      <w:r w:rsidRPr="008A62A1">
        <w:rPr>
          <w:kern w:val="0"/>
          <w:szCs w:val="21"/>
        </w:rPr>
        <w:t>乃至那</w:t>
      </w:r>
      <w:proofErr w:type="gramEnd"/>
      <w:r w:rsidRPr="008A62A1">
        <w:rPr>
          <w:kern w:val="0"/>
          <w:szCs w:val="21"/>
        </w:rPr>
        <w:t>“</w:t>
      </w:r>
      <w:r w:rsidRPr="008A62A1">
        <w:rPr>
          <w:kern w:val="0"/>
          <w:szCs w:val="21"/>
        </w:rPr>
        <w:t>山</w:t>
      </w:r>
      <w:r w:rsidRPr="008A62A1">
        <w:rPr>
          <w:kern w:val="0"/>
          <w:szCs w:val="21"/>
        </w:rPr>
        <w:t>”</w:t>
      </w:r>
      <w:r w:rsidRPr="008A62A1">
        <w:rPr>
          <w:kern w:val="0"/>
          <w:szCs w:val="21"/>
        </w:rPr>
        <w:t>，那</w:t>
      </w:r>
      <w:r w:rsidRPr="008A62A1">
        <w:rPr>
          <w:kern w:val="0"/>
          <w:szCs w:val="21"/>
        </w:rPr>
        <w:t>“</w:t>
      </w:r>
      <w:r w:rsidRPr="008A62A1">
        <w:rPr>
          <w:kern w:val="0"/>
          <w:szCs w:val="21"/>
        </w:rPr>
        <w:t>海</w:t>
      </w:r>
      <w:r w:rsidRPr="008A62A1">
        <w:rPr>
          <w:kern w:val="0"/>
          <w:szCs w:val="21"/>
        </w:rPr>
        <w:t>”</w:t>
      </w:r>
      <w:r w:rsidRPr="008A62A1">
        <w:rPr>
          <w:kern w:val="0"/>
          <w:szCs w:val="21"/>
        </w:rPr>
        <w:t>，都成为诗人一种情感的载体，成为诗人以景抒情的绝佳选择。这就是所谓</w:t>
      </w:r>
      <w:r w:rsidRPr="008A62A1">
        <w:rPr>
          <w:kern w:val="0"/>
          <w:szCs w:val="21"/>
        </w:rPr>
        <w:t>“</w:t>
      </w:r>
      <w:r w:rsidRPr="008A62A1">
        <w:rPr>
          <w:kern w:val="0"/>
          <w:szCs w:val="21"/>
        </w:rPr>
        <w:t>虽信美而非吾土兮，曾何足以少留</w:t>
      </w:r>
      <w:r w:rsidRPr="008A62A1">
        <w:rPr>
          <w:kern w:val="0"/>
          <w:szCs w:val="21"/>
        </w:rPr>
        <w:t>”</w:t>
      </w:r>
      <w:r w:rsidRPr="008A62A1">
        <w:rPr>
          <w:kern w:val="0"/>
          <w:szCs w:val="21"/>
        </w:rPr>
        <w:t>之意了。</w:t>
      </w:r>
      <w:r w:rsidRPr="008A62A1">
        <w:rPr>
          <w:kern w:val="0"/>
          <w:szCs w:val="21"/>
        </w:rPr>
        <w:t xml:space="preserve"> </w:t>
      </w:r>
    </w:p>
    <w:p w:rsidR="008A62A1" w:rsidRPr="008A62A1" w:rsidRDefault="008A62A1" w:rsidP="005E4997">
      <w:pPr>
        <w:pStyle w:val="a3"/>
        <w:rPr>
          <w:kern w:val="0"/>
          <w:szCs w:val="21"/>
        </w:rPr>
      </w:pPr>
      <w:r w:rsidRPr="008A62A1">
        <w:rPr>
          <w:kern w:val="0"/>
          <w:szCs w:val="21"/>
        </w:rPr>
        <w:t xml:space="preserve">　　试想，诗人跋涉异乡，旅途艰辛，又恰逢秋日，慨然而萌怀乡之感，则成为一种必然。可诗人在诗中，却有意识地不直接言明，而是</w:t>
      </w:r>
      <w:bookmarkStart w:id="1" w:name="_GoBack"/>
      <w:r w:rsidRPr="005E4997">
        <w:rPr>
          <w:b/>
          <w:kern w:val="0"/>
          <w:szCs w:val="21"/>
        </w:rPr>
        <w:t>将极和谐的风景与不堪行走的矛盾娓娓地道出，从而形成强烈的对比，借此，含蓄地表达出诗人缘于内心深处的隐痛。</w:t>
      </w:r>
      <w:bookmarkEnd w:id="1"/>
      <w:r w:rsidRPr="008A62A1">
        <w:rPr>
          <w:kern w:val="0"/>
          <w:szCs w:val="21"/>
        </w:rPr>
        <w:t>于是，一种</w:t>
      </w:r>
      <w:proofErr w:type="gramStart"/>
      <w:r w:rsidRPr="008A62A1">
        <w:rPr>
          <w:kern w:val="0"/>
          <w:szCs w:val="21"/>
        </w:rPr>
        <w:t>叫作</w:t>
      </w:r>
      <w:proofErr w:type="gramEnd"/>
      <w:r w:rsidRPr="008A62A1">
        <w:rPr>
          <w:kern w:val="0"/>
          <w:szCs w:val="21"/>
        </w:rPr>
        <w:t>“</w:t>
      </w:r>
      <w:r w:rsidRPr="008A62A1">
        <w:rPr>
          <w:kern w:val="0"/>
          <w:szCs w:val="21"/>
        </w:rPr>
        <w:t>乡愁</w:t>
      </w:r>
      <w:r w:rsidRPr="008A62A1">
        <w:rPr>
          <w:kern w:val="0"/>
          <w:szCs w:val="21"/>
        </w:rPr>
        <w:t>”</w:t>
      </w:r>
      <w:r w:rsidRPr="008A62A1">
        <w:rPr>
          <w:kern w:val="0"/>
          <w:szCs w:val="21"/>
        </w:rPr>
        <w:t>的东西，也就隐逸于其中，弥漫于其中，让我们久久地回味了。</w:t>
      </w:r>
    </w:p>
    <w:p w:rsidR="008A62A1" w:rsidRPr="008A62A1" w:rsidRDefault="008A62A1" w:rsidP="005E4997">
      <w:pPr>
        <w:pStyle w:val="a3"/>
        <w:rPr>
          <w:kern w:val="0"/>
          <w:szCs w:val="21"/>
        </w:rPr>
      </w:pPr>
    </w:p>
    <w:p w:rsidR="008A62A1" w:rsidRPr="008A62A1" w:rsidRDefault="008A62A1" w:rsidP="005E4997">
      <w:pPr>
        <w:pStyle w:val="a3"/>
      </w:pPr>
    </w:p>
    <w:sectPr w:rsidR="008A62A1" w:rsidRPr="008A6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97A"/>
    <w:rsid w:val="0012397A"/>
    <w:rsid w:val="005A1D0F"/>
    <w:rsid w:val="005E4997"/>
    <w:rsid w:val="008A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E4997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E499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1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332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2807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3768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42010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2048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6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95632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0" w:color="89864C"/>
                        <w:left w:val="none" w:sz="0" w:space="0" w:color="auto"/>
                        <w:bottom w:val="single" w:sz="48" w:space="0" w:color="C1BF99"/>
                        <w:right w:val="none" w:sz="0" w:space="0" w:color="auto"/>
                      </w:divBdr>
                      <w:divsChild>
                        <w:div w:id="783320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1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405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7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55606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0" w:color="89864C"/>
                        <w:left w:val="none" w:sz="0" w:space="0" w:color="auto"/>
                        <w:bottom w:val="single" w:sz="48" w:space="0" w:color="C1BF99"/>
                        <w:right w:val="none" w:sz="0" w:space="0" w:color="auto"/>
                      </w:divBdr>
                      <w:divsChild>
                        <w:div w:id="7405911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0" w:color="89864C"/>
                            <w:right w:val="none" w:sz="0" w:space="0" w:color="auto"/>
                          </w:divBdr>
                        </w:div>
                        <w:div w:id="17581645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aike.baidu.com/item/%E6%BC%95%E4%BA%8B" TargetMode="External"/><Relationship Id="rId18" Type="http://schemas.openxmlformats.org/officeDocument/2006/relationships/hyperlink" Target="http://baike.baidu.com/item/%E6%9D%AD%E5%B7%9E%E6%B9%BE" TargetMode="External"/><Relationship Id="rId26" Type="http://schemas.openxmlformats.org/officeDocument/2006/relationships/hyperlink" Target="http://baike.baidu.com/item/%E6%AD%A6%E4%B8%BE%E4%BA%BA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aike.baidu.com/item/%E6%BC%95%E7%B2%AE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baike.baidu.com/item/%E6%BC%95%E7%B2%AE" TargetMode="External"/><Relationship Id="rId12" Type="http://schemas.openxmlformats.org/officeDocument/2006/relationships/hyperlink" Target="http://baike.baidu.com/item/%E7%A7%91%E9%81%93" TargetMode="External"/><Relationship Id="rId17" Type="http://schemas.openxmlformats.org/officeDocument/2006/relationships/hyperlink" Target="http://baike.baidu.com/item/%E5%A4%A7%E8%BF%90%E6%B2%B3" TargetMode="External"/><Relationship Id="rId25" Type="http://schemas.openxmlformats.org/officeDocument/2006/relationships/hyperlink" Target="http://baike.baidu.com/item/%E5%8D%83%E6%80%BB" TargetMode="External"/><Relationship Id="rId33" Type="http://schemas.openxmlformats.org/officeDocument/2006/relationships/hyperlink" Target="http://www.gushiwen.org/GuShiWen_35e85404af.aspx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baike.baidu.com/item/%E8%93%9F%E5%8E%BF" TargetMode="External"/><Relationship Id="rId20" Type="http://schemas.openxmlformats.org/officeDocument/2006/relationships/hyperlink" Target="http://baike.baidu.com/item/%E5%BE%B7%E5%B7%9E" TargetMode="External"/><Relationship Id="rId29" Type="http://schemas.openxmlformats.org/officeDocument/2006/relationships/hyperlink" Target="http://baike.baidu.com/item/%E6%80%BB%E5%85%B5%E5%AE%98" TargetMode="External"/><Relationship Id="rId1" Type="http://schemas.openxmlformats.org/officeDocument/2006/relationships/styles" Target="styles.xml"/><Relationship Id="rId6" Type="http://schemas.openxmlformats.org/officeDocument/2006/relationships/hyperlink" Target="http://baike.baidu.com/item/%E5%B0%81%E5%BB%BA%E7%8E%8B%E6%9C%9D" TargetMode="External"/><Relationship Id="rId11" Type="http://schemas.openxmlformats.org/officeDocument/2006/relationships/hyperlink" Target="http://baike.baidu.com/item/%E6%BC%95%E7%B2%AE" TargetMode="External"/><Relationship Id="rId24" Type="http://schemas.openxmlformats.org/officeDocument/2006/relationships/hyperlink" Target="http://baike.baidu.com/item/%E9%80%9A%E5%88%A4" TargetMode="External"/><Relationship Id="rId32" Type="http://schemas.openxmlformats.org/officeDocument/2006/relationships/hyperlink" Target="http://baike.baidu.com/item/%E4%BF%83%E7%BB%87" TargetMode="External"/><Relationship Id="rId5" Type="http://schemas.openxmlformats.org/officeDocument/2006/relationships/hyperlink" Target="http://baike.baidu.com/item/%E7%BB%8F%E6%B5%8E%E5%88%B6%E5%BA%A6" TargetMode="External"/><Relationship Id="rId15" Type="http://schemas.openxmlformats.org/officeDocument/2006/relationships/hyperlink" Target="http://baike.baidu.com/item/%E5%8D%AB%E8%BE%89%E5%BA%9C" TargetMode="External"/><Relationship Id="rId23" Type="http://schemas.openxmlformats.org/officeDocument/2006/relationships/hyperlink" Target="http://baike.baidu.com/item/%E6%BC%95%E7%B2%AE" TargetMode="External"/><Relationship Id="rId28" Type="http://schemas.openxmlformats.org/officeDocument/2006/relationships/hyperlink" Target="http://baike.baidu.com/item/%E6%BC%95%E8%88%B9" TargetMode="External"/><Relationship Id="rId10" Type="http://schemas.openxmlformats.org/officeDocument/2006/relationships/hyperlink" Target="http://baike.baidu.com/item/%E6%BC%95%E8%BF%90%E6%80%BB%E7%9D%A3" TargetMode="External"/><Relationship Id="rId19" Type="http://schemas.openxmlformats.org/officeDocument/2006/relationships/hyperlink" Target="http://baike.baidu.com/item/%E6%BC%95%E8%88%B9" TargetMode="External"/><Relationship Id="rId31" Type="http://schemas.openxmlformats.org/officeDocument/2006/relationships/hyperlink" Target="http://baike.baidu.com/item/%E7%99%BE%E5%A7%93/75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item/%E6%99%AF%E6%B3%B0" TargetMode="External"/><Relationship Id="rId14" Type="http://schemas.openxmlformats.org/officeDocument/2006/relationships/hyperlink" Target="http://baike.baidu.com/item/%E7%B2%AE%E9%95%BF" TargetMode="External"/><Relationship Id="rId22" Type="http://schemas.openxmlformats.org/officeDocument/2006/relationships/hyperlink" Target="http://baike.baidu.com/item/%E6%BC%95%E8%BF%90%E6%80%BB%E7%9D%A3" TargetMode="External"/><Relationship Id="rId27" Type="http://schemas.openxmlformats.org/officeDocument/2006/relationships/hyperlink" Target="http://baike.baidu.com/item/%E5%B7%A1%E6%BC%95%E5%BE%A1%E5%8F%B2" TargetMode="External"/><Relationship Id="rId30" Type="http://schemas.openxmlformats.org/officeDocument/2006/relationships/hyperlink" Target="http://baike.baidu.com/item/%E5%89%AF%E5%B0%86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baike.baidu.com/item/%E6%80%BB%E5%85%B5%E5%AE%9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630</Words>
  <Characters>3597</Characters>
  <Application>Microsoft Office Word</Application>
  <DocSecurity>0</DocSecurity>
  <Lines>29</Lines>
  <Paragraphs>8</Paragraphs>
  <ScaleCrop>false</ScaleCrop>
  <Company>Lenovo</Company>
  <LinksUpToDate>false</LinksUpToDate>
  <CharactersWithSpaces>4219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2017-04-07T00:29:00Z</dcterms:created>
  <dcterms:modified xsi:type="dcterms:W3CDTF">2017-04-07T00:54:00Z</dcterms:modified>
</cp:coreProperties>
</file>