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283"/>
        <w:gridCol w:w="4962"/>
      </w:tblGrid>
      <w:tr w:rsidR="00BE688E" w:rsidRPr="00BE688E" w:rsidTr="00BE688E">
        <w:trPr>
          <w:trHeight w:val="270"/>
        </w:trPr>
        <w:tc>
          <w:tcPr>
            <w:tcW w:w="3417" w:type="dxa"/>
            <w:gridSpan w:val="2"/>
            <w:shd w:val="clear" w:color="auto" w:fill="auto"/>
            <w:noWrap/>
            <w:vAlign w:val="center"/>
            <w:hideMark/>
          </w:tcPr>
          <w:p w:rsidR="00BE688E" w:rsidRPr="00612F41" w:rsidRDefault="00BE688E" w:rsidP="00BE688E">
            <w:pPr>
              <w:pStyle w:val="a3"/>
              <w:shd w:val="clear" w:color="auto" w:fill="FEFEFE"/>
              <w:spacing w:before="0" w:beforeAutospacing="0" w:after="75" w:afterAutospacing="0" w:line="315" w:lineRule="atLeast"/>
              <w:jc w:val="center"/>
              <w:rPr>
                <w:rFonts w:ascii="simsun" w:hAnsi="simsun" w:hint="eastAsia"/>
                <w:b/>
                <w:color w:val="494949"/>
                <w:sz w:val="36"/>
                <w:szCs w:val="21"/>
              </w:rPr>
            </w:pP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狱中杂记</w:t>
            </w:r>
          </w:p>
          <w:p w:rsidR="00BE688E" w:rsidRPr="00612F41" w:rsidRDefault="00BE688E" w:rsidP="00BE688E">
            <w:pPr>
              <w:pStyle w:val="a3"/>
              <w:shd w:val="clear" w:color="auto" w:fill="FEFEFE"/>
              <w:spacing w:before="0" w:beforeAutospacing="0" w:after="75" w:afterAutospacing="0" w:line="315" w:lineRule="atLeast"/>
              <w:ind w:firstLine="3360"/>
              <w:jc w:val="both"/>
              <w:rPr>
                <w:rFonts w:ascii="simsun" w:hAnsi="simsun" w:hint="eastAsia"/>
                <w:b/>
                <w:color w:val="494949"/>
                <w:sz w:val="36"/>
                <w:szCs w:val="21"/>
              </w:rPr>
            </w:pP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     </w:t>
            </w:r>
            <w:r w:rsidRPr="00612F41">
              <w:rPr>
                <w:rStyle w:val="apple-converted-space"/>
                <w:rFonts w:ascii="simsun" w:hAnsi="simsun"/>
                <w:b/>
                <w:color w:val="494949"/>
                <w:sz w:val="36"/>
                <w:szCs w:val="32"/>
              </w:rPr>
              <w:t> 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〔清〕方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苞</w:t>
            </w:r>
            <w:proofErr w:type="gramEnd"/>
            <w:r w:rsidRPr="00612F41">
              <w:rPr>
                <w:rStyle w:val="apple-converted-space"/>
                <w:rFonts w:ascii="simsun" w:hAnsi="simsun"/>
                <w:b/>
                <w:color w:val="494949"/>
                <w:sz w:val="36"/>
                <w:szCs w:val="32"/>
              </w:rPr>
              <w:t> 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br/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 xml:space="preserve">　　康熙五十一年三月，余在刑部狱，见死而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由窦出者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，日三四人。有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洪洞令杜君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者，作而言曰：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此疫作也。今天时顺正，死者尚稀，往岁多至日十数人。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余叩所以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杜君曰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是疾易传染，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遘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者虽戚属不敢同卧起。而狱中为老监者四，监五室。禁卒居中央，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牖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其前以通明，屋极有窗以达气。旁四室则无之，而系囚常二百余。每薄暮下管键，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矢溺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皆闭其中，与饮食之气相薄；又，隆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lastRenderedPageBreak/>
              <w:t>冬，贫者席地而卧，春气动，鲜不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疫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矣。狱中成法，质明启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钥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，方夜中，生人与死者并踵顶而卧，无可旋避，此所以染者众中。又可怪者，大盗、积贼、杀人重囚，气杰旺，染此者十不一二，或随有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瘳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。其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骈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死者皆轻系及牵连佐证，法所不及者。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余曰：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京师有京兆狱，有五城御史司坊，何故刑部系囚之多至此？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杜君曰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迩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年狱讼，情稍重，京兆、五城即不敢专决；又九门提督所访缉纠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诘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，皆归刑部；而十四司正副郎好事者及书吏、狱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lastRenderedPageBreak/>
              <w:t>官、禁卒，皆利系者之多，少有连，必多方钩致。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苟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入狱，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不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问罪之有无，必械手足，置老监，俾困苦不可忍，然后导以取保，出居于外，量其家之所有以为剂，而官与吏部分焉。中家以上，皆竭资取保；其次，求脱械居监外板屋，费亦数十金；惟极贫无依，则械系不稍宽，为标准以警其余。或同系，情罪重者，反出在外，而轻者无罪者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罹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其毒。积忧愤，寝食违节，及病，又无医药，故往往至死。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余伏见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圣上好生之德，同于往圣，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每质狱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辞，必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lastRenderedPageBreak/>
              <w:t>于死中求其生。而无辜者乃至此。倘仁人君子为上昌言，除死刑及发塞外重犯，其轻系及牵连未结正者，别置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一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所以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羁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之，手足毋械。所全活可数计哉！或曰：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狱旧有室五，名曰现监，讼而未结正者居之。倘举旧典，可小补也。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杜君曰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上推恩，凡职官居板屋；今贫者转系老监，而大盗有居板屋者，此中可细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诘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哉！不若别置一所，为拔本塞源之道也。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余同系朱翁、余生及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在狱同官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僧某，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遘疫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死，皆不应重罚。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又某氏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以不孝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讼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其子，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lastRenderedPageBreak/>
              <w:t>左右邻械系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入老监，号呼达旦。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余感焉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，以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杜君言泛讯之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，众言同，于是乎书。</w:t>
            </w:r>
          </w:p>
          <w:p w:rsidR="00BE688E" w:rsidRPr="00612F41" w:rsidRDefault="00BE688E" w:rsidP="00BE688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6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BE688E" w:rsidRPr="00612F41" w:rsidRDefault="00BE688E" w:rsidP="00BE688E">
            <w:pPr>
              <w:widowControl/>
              <w:jc w:val="left"/>
              <w:rPr>
                <w:rFonts w:ascii="simsun" w:hAnsi="simsun" w:hint="eastAsia"/>
                <w:b/>
                <w:color w:val="FF0000"/>
                <w:sz w:val="36"/>
                <w:szCs w:val="32"/>
                <w:shd w:val="clear" w:color="auto" w:fill="FEFEFE"/>
              </w:rPr>
            </w:pPr>
          </w:p>
          <w:p w:rsidR="00BE688E" w:rsidRPr="00612F41" w:rsidRDefault="00BE688E" w:rsidP="00BE688E">
            <w:pPr>
              <w:widowControl/>
              <w:jc w:val="left"/>
              <w:rPr>
                <w:rFonts w:ascii="simsun" w:hAnsi="simsun" w:hint="eastAsia"/>
                <w:b/>
                <w:color w:val="FF0000"/>
                <w:sz w:val="36"/>
                <w:szCs w:val="32"/>
                <w:shd w:val="clear" w:color="auto" w:fill="FEFEFE"/>
              </w:rPr>
            </w:pPr>
          </w:p>
          <w:p w:rsidR="00BE688E" w:rsidRPr="00612F41" w:rsidRDefault="00BE688E" w:rsidP="00BE688E">
            <w:pPr>
              <w:widowControl/>
              <w:jc w:val="left"/>
              <w:rPr>
                <w:rFonts w:ascii="simsun" w:hAnsi="simsun" w:hint="eastAsia"/>
                <w:b/>
                <w:color w:val="FF0000"/>
                <w:sz w:val="36"/>
                <w:szCs w:val="32"/>
                <w:shd w:val="clear" w:color="auto" w:fill="FEFEFE"/>
              </w:rPr>
            </w:pPr>
          </w:p>
          <w:p w:rsidR="00BE688E" w:rsidRPr="00612F41" w:rsidRDefault="00BE688E" w:rsidP="00BE688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6"/>
              </w:rPr>
            </w:pP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康熙五十一年三月，我被关在刑部监狱里，看到死后从墙洞拖出去的，每天有三四个人。有位姓杜的洪洞县令，神情激动地对我说：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这是瘟疫开始了。现在天气正常，死的人还不多，往年多到每天要死十几个。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我向他询问原因，杜君说：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这种疾病非常容易传染，得了瘟疫的人，即使是他的亲属也不敢与他同起同卧。而狱中设有四个老监，每监有五个房子。狱卒住在正中那间，在前面墙上开个窗户来采光，在屋的顶端开个窗户来通气。周围四间则没有窗户，但是关押的犯人常常多达二百多个。每到傍晚就锁门，大小便的气味都封闭在牢里，与食物的气味相混杂。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再加上寒冬，贫穷的犯人就睡在地上，春天一到，很少不生病的。狱中的老规矩，天快亮时才开锁。在夜间，活人和死人脚挨脚头并头而睡，没有办法转身躲避，这就是染病的人很多的原因了。令人奇怪的是，那些大盗、惯贼、杀人的重犯，精气旺盛，染上疾病的人不到十分之一二，有的随即就痊愈了。那些接连死去的，都是轻罪被关押的人和那些受牵连</w:t>
            </w:r>
            <w:proofErr w:type="gramStart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来作</w:t>
            </w:r>
            <w:proofErr w:type="gramEnd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证按照法律不该判罪的人。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我说：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京师有京兆狱，有五城御史司坊，为什么刑部监狱关押的犯人如此之多？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杜君说：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近年的官司，案情较重的，京兆狱和五城御史衙门都不敢擅自判决；加上九门提督所搜捕查究的犯人，都归刑部；而十四司那些好事的正副郎官以及掌理文书的小吏、狱官、禁卒，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都把多关押犯人视作有利的事，所以，稍有牵连的人，必定千方百计拘捕到。一旦投入监狱，不问有罪无罪，必定戴上刑具，放置在老监，使他们痛苦不堪，然后劝诱他们缴纳保金，迁出狱外，狱官估量他家所有财产</w:t>
            </w:r>
            <w:proofErr w:type="gramStart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来作</w:t>
            </w:r>
            <w:proofErr w:type="gramEnd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为要挟的根据，最终被长官和小吏瓜分。中产以上的家庭，都倾尽家财取保，次一等的人家，只求得脱掉刑具，住在监牢外的板屋，费用也得数十两银子；只有极其贫困而又无依靠的囚犯，却是刑具束缚不能稍有宽解，当</w:t>
            </w:r>
            <w:proofErr w:type="gramStart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作样子</w:t>
            </w:r>
            <w:proofErr w:type="gramEnd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来警告其余的犯人。有是同案被囚的人，案情严重的，反而能居住在监牢外，而案情轻或无罪的人却遭受毒害。这些人郁积忧愤，起居饮食又不规律，一旦染病，又缺医少药，所以常常死去。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我知道当今皇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上有爱惜生灵的美德，和以往的圣君一样。每次审查判决文书，一定要在被判死刑的犯人中寻求活下来的理由，而如今无罪的人竟然到了这种地步。假如有仁人君子向皇上直言：除了死刑犯以及发配到塞外的重刑犯外，那些罪行较轻以及受牵连还没有判刑的犯人，可以另外关在一座监狱里，不给手脚戴刑具，那么全活下来的人还能数得清吗！或者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监狱原有的五个牢房，定名为临时监禁，让那些正在打官司而没有结案定罪的人住。即使按照过去的规章制度去办，也是有些补益的。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杜君说：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皇上开恩，凡犯罪的在职官员住在板屋，现在贫困犯人转到老监关押，而大盗中却有住板屋的人，这里面是可以仔细查究的啊！不如另外设置一所监狱，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才是从根本上解决问题的办法。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同我一起被捕的朱老先生、姓余的青年，和狱中的同官县僧某，先后得了传染病死去，都是不应该判重罪的。又有某人以不孝的罪名控告他儿子，左右邻居也被牵连关押在老监，呼天喊地一直到天亮。我十分感慨，并把杜君所说的话广泛核实，和大家所说的都相同，于是我就写了下来。</w:t>
            </w:r>
          </w:p>
        </w:tc>
      </w:tr>
      <w:tr w:rsidR="00BE688E" w:rsidRPr="00612F41" w:rsidTr="00BE688E">
        <w:trPr>
          <w:trHeight w:val="27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:rsidR="00BE688E" w:rsidRPr="00612F41" w:rsidRDefault="00BE688E" w:rsidP="00BE688E">
            <w:pPr>
              <w:pStyle w:val="a3"/>
              <w:shd w:val="clear" w:color="auto" w:fill="FEFEFE"/>
              <w:spacing w:before="0" w:beforeAutospacing="0" w:after="75" w:afterAutospacing="0" w:line="315" w:lineRule="atLeast"/>
              <w:ind w:firstLine="640"/>
              <w:rPr>
                <w:rFonts w:ascii="simsun" w:hAnsi="simsun" w:hint="eastAsia"/>
                <w:b/>
                <w:color w:val="494949"/>
                <w:sz w:val="22"/>
                <w:szCs w:val="21"/>
              </w:rPr>
            </w:pP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lastRenderedPageBreak/>
              <w:t>凡死刑狱上，行刑者先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俟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于门外，使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其党入索财物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，名曰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斯罗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。富者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就其戚属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，贫则面语之。其极刑，曰：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顺我，即先刺心；否则，四肢解尽，心犹不死。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其绞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缢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顺我，始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缢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即气绝；否则，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lastRenderedPageBreak/>
              <w:t>三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缢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加别械，然后得死。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惟大辟无可要，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然犹质其首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。用此，富者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赂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数十百金，贫亦罄衣装；绝无有者，则治之如所言。主缚者亦然，不如所欲，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缚时即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先折筋骨。每岁大决，勾者十三四，留者十六七，皆缚至西市待命。其伤于缚者，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即幸留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，病数月乃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瘳</w:t>
            </w:r>
            <w:proofErr w:type="spellStart"/>
            <w:proofErr w:type="gramEnd"/>
            <w:r w:rsidR="007174CE" w:rsidRPr="00612F41">
              <w:rPr>
                <w:b/>
                <w:color w:val="FF0000"/>
                <w:sz w:val="32"/>
              </w:rPr>
              <w:t>chōu</w:t>
            </w:r>
            <w:proofErr w:type="spell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，或竟成痼疾。余尝就老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胥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而问焉：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彼于刑者、缚者，非相仇也，期有得耳。果无有，终亦稍宽之，非仁术乎？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是立法以警其余，且惩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lastRenderedPageBreak/>
              <w:t>后也。不如此，则人有幸心。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主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梏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扑者亦然。余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同逮以木讯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者三人：一人予三十金，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骨微伤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病间月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；一人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倍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之，伤肤，兼旬愈；一人六倍，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即夕行步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如平常。或叩之曰：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罪人有无不均，既各有得，何必更以多寡为差？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无差，谁为多与者！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孟子曰：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术不可不慎。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</w:rPr>
              <w:t>信夫！</w:t>
            </w:r>
          </w:p>
          <w:p w:rsidR="00BE688E" w:rsidRPr="00612F41" w:rsidRDefault="00BE688E" w:rsidP="00BE688E">
            <w:pPr>
              <w:pStyle w:val="a3"/>
              <w:shd w:val="clear" w:color="auto" w:fill="FEFEFE"/>
              <w:spacing w:before="0" w:beforeAutospacing="0" w:after="75" w:afterAutospacing="0" w:line="315" w:lineRule="atLeast"/>
              <w:ind w:firstLine="640"/>
              <w:rPr>
                <w:b/>
                <w:color w:val="000000"/>
              </w:rPr>
            </w:pPr>
          </w:p>
          <w:p w:rsidR="00BE688E" w:rsidRPr="00612F41" w:rsidRDefault="00BE688E" w:rsidP="00BE688E">
            <w:pPr>
              <w:pStyle w:val="a3"/>
              <w:shd w:val="clear" w:color="auto" w:fill="FEFEFE"/>
              <w:spacing w:before="0" w:beforeAutospacing="0" w:after="75" w:afterAutospacing="0" w:line="315" w:lineRule="atLeast"/>
              <w:ind w:firstLine="640"/>
              <w:rPr>
                <w:b/>
                <w:color w:val="000000"/>
              </w:rPr>
            </w:pP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部中老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胥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，家藏伪章，文书下行直省，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多潜易之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，增减要语，奉行者莫辨也。其上闻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及移关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诸部犹未敢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lastRenderedPageBreak/>
              <w:t>然。功令：大盗未杀人，及他犯同谋多人者，止主谋一二人立决；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余经秋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审，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皆减等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发配。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狱辞上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，中有立决者，行刑人先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俟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于门外。命下，遂缚以出，不羁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晷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刻。有某姓兄弟，以把持公仓，法应立决，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狱具矣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。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胥某谓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予我千金，吾生若。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叩其术，曰：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是无难，别具本章，狱辞无易，但取案末独身无亲戚者二人易汝名，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俟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封奏时潜易之而已。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其同事者曰：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是可欺死者，而不能欺主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谳</w:t>
            </w:r>
            <w:proofErr w:type="spellStart"/>
            <w:proofErr w:type="gramEnd"/>
            <w:r w:rsidR="007174CE" w:rsidRPr="00612F41">
              <w:rPr>
                <w:b/>
                <w:color w:val="FF0000"/>
                <w:sz w:val="36"/>
              </w:rPr>
              <w:t>yàn</w:t>
            </w:r>
            <w:proofErr w:type="spell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者；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lastRenderedPageBreak/>
              <w:t>倘复请之，吾辈无生理矣。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”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胥某笑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复请之，吾辈无生理，而主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谳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者亦各罢去。彼不能以二人之命易其官，则吾辈终无死道也。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竟行之，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案末二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人立决。主者口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呿</w:t>
            </w:r>
            <w:proofErr w:type="spellStart"/>
            <w:proofErr w:type="gramEnd"/>
            <w:r w:rsidR="007174CE" w:rsidRPr="00612F41">
              <w:rPr>
                <w:b/>
                <w:sz w:val="28"/>
              </w:rPr>
              <w:t>qū</w:t>
            </w:r>
            <w:proofErr w:type="spell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舌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挢</w:t>
            </w:r>
            <w:proofErr w:type="spellStart"/>
            <w:proofErr w:type="gramEnd"/>
            <w:r w:rsidR="007174CE" w:rsidRPr="00612F41">
              <w:rPr>
                <w:b/>
                <w:sz w:val="28"/>
              </w:rPr>
              <w:t>jiǎo</w:t>
            </w:r>
            <w:proofErr w:type="spell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，终不敢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诘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。余在狱，犹见某姓。狱中人群指曰：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是以某某易其首者。</w:t>
            </w:r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”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胥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某一夕暴卒，人皆以为</w:t>
            </w:r>
            <w:proofErr w:type="gramStart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冥谪</w:t>
            </w:r>
            <w:proofErr w:type="gramEnd"/>
            <w:r w:rsidRPr="00612F41">
              <w:rPr>
                <w:rFonts w:ascii="simsun" w:hAnsi="simsun"/>
                <w:b/>
                <w:color w:val="494949"/>
                <w:sz w:val="36"/>
                <w:szCs w:val="32"/>
                <w:shd w:val="clear" w:color="auto" w:fill="FEFEFE"/>
              </w:rPr>
              <w:t>云。</w:t>
            </w:r>
          </w:p>
        </w:tc>
        <w:tc>
          <w:tcPr>
            <w:tcW w:w="5245" w:type="dxa"/>
            <w:gridSpan w:val="2"/>
            <w:shd w:val="clear" w:color="auto" w:fill="auto"/>
            <w:noWrap/>
            <w:vAlign w:val="center"/>
            <w:hideMark/>
          </w:tcPr>
          <w:p w:rsidR="00BE688E" w:rsidRPr="00612F41" w:rsidRDefault="00BE688E" w:rsidP="00BE688E">
            <w:pPr>
              <w:widowControl/>
              <w:jc w:val="left"/>
              <w:rPr>
                <w:rFonts w:ascii="simsun" w:hAnsi="simsun" w:hint="eastAsia"/>
                <w:b/>
                <w:color w:val="FF0000"/>
                <w:sz w:val="36"/>
                <w:szCs w:val="32"/>
                <w:shd w:val="clear" w:color="auto" w:fill="FEFEFE"/>
              </w:rPr>
            </w:pPr>
            <w:proofErr w:type="gramStart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凡判死刑</w:t>
            </w:r>
            <w:proofErr w:type="gramEnd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的案件已经上奏的，刽子手就先等候在门外，叫他的同伙进去勒索财物，叫做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斯罗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。对于有钱的人就勒索他的亲属，对于穷苦的就当面对本人说。对于被处以凌迟犯人，就说：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满足我的条件，就先刺心；否则，就先砍去你的四肢，心还不死。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对于那些被处以绞刑的，就说：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满足我的条件，一绞就死；否则，三绞之后再加上别的刑具，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然后才让你死。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只有对斩首的犯人无法要挟，但是还要把犯人头颅作为抵押。因此，有钱的用数十两上</w:t>
            </w:r>
            <w:proofErr w:type="gramStart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百两</w:t>
            </w:r>
            <w:proofErr w:type="gramEnd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银子作贿赂，贫穷的也要卖光衣物；穷得一点钱都没有的，就按以上所说的处置。掌管捆绑犯人的差役也是如此，不到满足他们的条件，捆绑时就先折断犯人的筋骨。每年行刑的时后，皇帝用朱笔勾过的约占十分之三四；暂留的约占十分之六七，但都须缚到西市刑场等待命令。那些因捆绑而受伤的，即使幸而不死，也得病上几个月才痊愈，有的竟成了终生残疾。我曾经问过一个供职多年的小吏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他们和被判刑的被捆绑的人，并非互相仇恨，只是想得到一些钱财罢了；如果真的拿不出，到最后对他稍微宽容一些，不也是做了一件善事吗？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小吏说：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这是做出样子来警告其他犯人，并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且惩</w:t>
            </w:r>
            <w:proofErr w:type="gramStart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诫</w:t>
            </w:r>
            <w:proofErr w:type="gramEnd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后来的犯人；不这样做，那么犯人就会心存侥幸。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掌管上刑具打板子的狱卒也是如此。同我一起被捕遭到刑具审讯的有三个人：其中一个给银子三十两，被打之后骨头微伤，病了一个多月才好；另一个加倍给钱，只伤了皮肤，二十天就好了；再一个给六倍的钱，当晚走路就</w:t>
            </w:r>
            <w:proofErr w:type="gramStart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象</w:t>
            </w:r>
            <w:proofErr w:type="gramEnd"/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平常人一样了。有人问小吏说：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犯人贫富不等，既然从他们那里都有所得，何必一定要按照贿赂多少来区别对待呢？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小吏说：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不分别对待，谁愿意多给钱！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孟子说：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“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选择职业不可不慎重。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”</w:t>
            </w:r>
            <w:r w:rsidRPr="00612F41">
              <w:rPr>
                <w:rFonts w:ascii="simsun" w:hAnsi="simsun"/>
                <w:b/>
                <w:color w:val="FF0000"/>
                <w:sz w:val="36"/>
                <w:szCs w:val="32"/>
                <w:shd w:val="clear" w:color="auto" w:fill="FEFEFE"/>
              </w:rPr>
              <w:t>说得真对呀！</w:t>
            </w:r>
          </w:p>
          <w:p w:rsidR="00BE688E" w:rsidRPr="00612F41" w:rsidRDefault="00BE688E" w:rsidP="00BE688E">
            <w:pPr>
              <w:widowControl/>
              <w:jc w:val="left"/>
              <w:rPr>
                <w:b/>
                <w:color w:val="FF0000"/>
                <w:sz w:val="36"/>
                <w:szCs w:val="32"/>
                <w:shd w:val="clear" w:color="auto" w:fill="FEFEFE"/>
              </w:rPr>
            </w:pPr>
          </w:p>
          <w:p w:rsidR="00BE688E" w:rsidRPr="00612F41" w:rsidRDefault="00BE688E" w:rsidP="00BE688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刑部中的老吏，家里藏有伪造的印章。公文下发到中央直属的各省，大多被他们暗中更改，增删重要的词句，执行的人不能辨别真假。只有那些给皇帝的奏章以</w:t>
            </w:r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及发到平行各部的公文，他们还不敢这样做。法令规定：对于没有杀人的大盗和其他同谋罪犯，只能对主谋的一二人判处立刻处死；其余的经秋季审讯都应罪减一等发配充军。判决书上奏后，对其中立即处死的，刽子手已先等候在门外。命令一下，就捆绑推出来，片刻也不停留。有某姓兄弟俩，因为把持公仓，法律规定应当立即处决，案件已经判定。某狱吏对他说：“给我一千两银子，我让你活命。”问他有什么办法，则说：“这个并不难，我另外准备一份奏章，判决书不需要改动，取列名在判决书后面的中没有亲属的两个单身从犯换你俩的名字，等判决书加封上奏时暗中调换一下姓名就是了。”他的同伙说：“这样可以欺骗被处死的人，却不能欺骗主审官；假如主审官有请求复查，</w:t>
            </w:r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我们就没有活路了。”某狱吏笑着说：“再请求复查，不只我们没有活着的理由，主审官也会因此被撤职，他不可能为了这两人的生命而放弃自己的官位，所以我们终究没有死的道理。”后来竟然这样做了，列名案卷末位的两个从犯被立刻处死。主审官发觉后惊讶得张口结舌，终究不敢追查。我在监狱，还亲眼看到这个人，监狱中的人都指着他说：“这就是用某某换下脑袋的人。”后来这个狱吏在一夜间突然死去，人们都以为是受到了阴曹的责罚。</w:t>
            </w:r>
          </w:p>
        </w:tc>
      </w:tr>
      <w:tr w:rsidR="00BE688E" w:rsidRPr="00612F41" w:rsidTr="00BE688E">
        <w:trPr>
          <w:trHeight w:val="27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:rsidR="00BE688E" w:rsidRPr="00612F41" w:rsidRDefault="00BE688E" w:rsidP="00BE688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lastRenderedPageBreak/>
              <w:t>凡杀人，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狱辞无谋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、故者，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终秋审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入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矜疑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，即免死。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吏因以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巧法。有郭四者，凡四杀人，复以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矜疑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减等，随遇赦。</w:t>
            </w:r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lastRenderedPageBreak/>
              <w:t>将出，日与其徒置酒酣歌达曙。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或叩以往事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，一一详述之，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意色扬扬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，若自矜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诩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。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噫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，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渫</w:t>
            </w:r>
            <w:proofErr w:type="spellStart"/>
            <w:proofErr w:type="gramEnd"/>
            <w:r w:rsidR="007174CE" w:rsidRPr="00612F41">
              <w:rPr>
                <w:b/>
                <w:sz w:val="22"/>
              </w:rPr>
              <w:t>xiè</w:t>
            </w:r>
            <w:proofErr w:type="spell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恶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吏忍于鬻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狱，无责也；而道之不明，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良吏亦多以脱人于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死为功，而不求其情。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其枉民也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，亦甚矣哉！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奸民久于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狱，与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胥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卒表里，颇有奇羡。山阴李姓，以杀人系狱，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每岁致数百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金。康熙四十八年，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以赦出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，居数月，漠然无所事。其乡人有杀人者，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因代承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之。盖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以律非故杀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，必久系，终无死法也。五十一年，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复援赦</w:t>
            </w:r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lastRenderedPageBreak/>
              <w:t>减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等谪戍。叹曰：“吾不得复入此矣！”故例，谪戍者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移顺天府羁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候，时方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冬停遣，李具状求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在狱，</w:t>
            </w:r>
            <w:proofErr w:type="gramStart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候春发遣</w:t>
            </w:r>
            <w:proofErr w:type="gramEnd"/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>，至再三，不得所请，怅然而出。</w:t>
            </w:r>
          </w:p>
        </w:tc>
        <w:tc>
          <w:tcPr>
            <w:tcW w:w="5245" w:type="dxa"/>
            <w:gridSpan w:val="2"/>
            <w:shd w:val="clear" w:color="auto" w:fill="auto"/>
            <w:noWrap/>
            <w:vAlign w:val="center"/>
            <w:hideMark/>
          </w:tcPr>
          <w:p w:rsidR="00BE688E" w:rsidRPr="00612F41" w:rsidRDefault="00BE688E" w:rsidP="00BE688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凡杀了人的，</w:t>
            </w:r>
            <w:proofErr w:type="gramStart"/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状辞上</w:t>
            </w:r>
            <w:proofErr w:type="gramEnd"/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没有预谋杀人或故意杀人的话的，经秋审归入</w:t>
            </w:r>
            <w:proofErr w:type="gramStart"/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矜疑</w:t>
            </w:r>
            <w:proofErr w:type="gramEnd"/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类，就可以免死。狱吏便乘机利用法令舞弊。有一个叫郭四的人，总共四次杀人，又因</w:t>
            </w:r>
            <w:proofErr w:type="gramStart"/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矜疑</w:t>
            </w:r>
            <w:proofErr w:type="gramEnd"/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罪减一等，接着又遇大赦。将</w:t>
            </w:r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要出狱时，整天与他的同伙饮酒狂歌</w:t>
            </w:r>
            <w:proofErr w:type="gramStart"/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通霄达旦</w:t>
            </w:r>
            <w:proofErr w:type="gramEnd"/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。有人问他过去的事，他一一详细叙述，得意扬扬，就像在自我炫耀似的。唉！污浊、作恶的狱吏忍心于卖狱，即使不必去责备；然而不明白治狱之道，好的官吏常常把帮别人解脱死罪作为功德，而不研究具体的案情，他们使百姓蒙受冤枉，也太过分了！</w:t>
            </w:r>
            <w:r w:rsidRPr="00612F41">
              <w:rPr>
                <w:rFonts w:hint="eastAsia"/>
                <w:b/>
                <w:color w:val="494949"/>
                <w:sz w:val="36"/>
                <w:szCs w:val="32"/>
                <w:shd w:val="clear" w:color="auto" w:fill="FEFEFE"/>
              </w:rPr>
              <w:t xml:space="preserve">　</w:t>
            </w:r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奸诈之徒入狱久了，就与狱吏内外勾结，也很能赚得钱财。山阴县有个姓李的，因杀人入狱，每年可以得到数</w:t>
            </w:r>
            <w:proofErr w:type="gramStart"/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百两</w:t>
            </w:r>
            <w:proofErr w:type="gramEnd"/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银子。康熙四十八年，因大赦出狱，在外生活了几个月，感到寂寞无聊。他有个同乡杀了人，于是就代替此人入狱。因为按照律法规定，不是故意杀人肯定要长期关押，终究不会被处死。到了康熙五十一年，又遇大赦援例减罪充军，李某叹息说：“我再也不能进这监狱了！”按照旧例，</w:t>
            </w:r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lastRenderedPageBreak/>
              <w:t>充军的犯</w:t>
            </w:r>
            <w:bookmarkStart w:id="0" w:name="_GoBack"/>
            <w:bookmarkEnd w:id="0"/>
            <w:r w:rsidRPr="00612F41">
              <w:rPr>
                <w:rFonts w:hint="eastAsia"/>
                <w:b/>
                <w:color w:val="FF0000"/>
                <w:sz w:val="36"/>
                <w:szCs w:val="32"/>
                <w:shd w:val="clear" w:color="auto" w:fill="FEFEFE"/>
              </w:rPr>
              <w:t>人要转到顺天府关押等候遣送，当时正值冬季，遣送暂停，李某写了状子请求留在刑部监狱，等候到春天遣送，他再三请求没有得到批准，只好失望地离开这里。</w:t>
            </w:r>
          </w:p>
        </w:tc>
      </w:tr>
    </w:tbl>
    <w:p w:rsidR="0025265E" w:rsidRPr="00612F41" w:rsidRDefault="0025265E">
      <w:pPr>
        <w:rPr>
          <w:b/>
          <w:sz w:val="22"/>
        </w:rPr>
      </w:pPr>
    </w:p>
    <w:sectPr w:rsidR="0025265E" w:rsidRPr="00612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721" w:rsidRDefault="001B0721" w:rsidP="00612F41">
      <w:r>
        <w:separator/>
      </w:r>
    </w:p>
  </w:endnote>
  <w:endnote w:type="continuationSeparator" w:id="0">
    <w:p w:rsidR="001B0721" w:rsidRDefault="001B0721" w:rsidP="0061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721" w:rsidRDefault="001B0721" w:rsidP="00612F41">
      <w:r>
        <w:separator/>
      </w:r>
    </w:p>
  </w:footnote>
  <w:footnote w:type="continuationSeparator" w:id="0">
    <w:p w:rsidR="001B0721" w:rsidRDefault="001B0721" w:rsidP="00612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8E"/>
    <w:rsid w:val="001B0721"/>
    <w:rsid w:val="0025265E"/>
    <w:rsid w:val="00612F41"/>
    <w:rsid w:val="007174CE"/>
    <w:rsid w:val="00BE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E688E"/>
  </w:style>
  <w:style w:type="paragraph" w:styleId="a4">
    <w:name w:val="header"/>
    <w:basedOn w:val="a"/>
    <w:link w:val="Char"/>
    <w:uiPriority w:val="99"/>
    <w:unhideWhenUsed/>
    <w:rsid w:val="00612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2F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2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2F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E688E"/>
  </w:style>
  <w:style w:type="paragraph" w:styleId="a4">
    <w:name w:val="header"/>
    <w:basedOn w:val="a"/>
    <w:link w:val="Char"/>
    <w:uiPriority w:val="99"/>
    <w:unhideWhenUsed/>
    <w:rsid w:val="00612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2F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2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2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726</Words>
  <Characters>4142</Characters>
  <Application>Microsoft Office Word</Application>
  <DocSecurity>0</DocSecurity>
  <Lines>34</Lines>
  <Paragraphs>9</Paragraphs>
  <ScaleCrop>false</ScaleCrop>
  <Company>Lenovo</Company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2017-02-14T02:12:00Z</dcterms:created>
  <dcterms:modified xsi:type="dcterms:W3CDTF">2017-02-14T03:34:00Z</dcterms:modified>
</cp:coreProperties>
</file>