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D8" w:rsidRPr="00330EA1" w:rsidRDefault="00E064D8" w:rsidP="00E064D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30EA1">
        <w:rPr>
          <w:rFonts w:ascii="宋体" w:eastAsia="宋体" w:hAnsi="宋体" w:cs="宋体"/>
          <w:b/>
          <w:kern w:val="0"/>
          <w:sz w:val="24"/>
          <w:szCs w:val="24"/>
        </w:rPr>
        <w:t>《泷冈阡表》是</w:t>
      </w:r>
      <w:r w:rsidRPr="00330EA1">
        <w:rPr>
          <w:rFonts w:ascii="宋体" w:eastAsia="宋体" w:hAnsi="宋体" w:cs="宋体"/>
          <w:b/>
          <w:kern w:val="0"/>
          <w:sz w:val="24"/>
          <w:szCs w:val="24"/>
        </w:rPr>
        <w:fldChar w:fldCharType="begin"/>
      </w:r>
      <w:r w:rsidRPr="00330EA1">
        <w:rPr>
          <w:rFonts w:ascii="宋体" w:eastAsia="宋体" w:hAnsi="宋体" w:cs="宋体"/>
          <w:b/>
          <w:kern w:val="0"/>
          <w:sz w:val="24"/>
          <w:szCs w:val="24"/>
        </w:rPr>
        <w:instrText xml:space="preserve"> HYPERLINK "http://www.xigutang.com/songci/ouyangxiu/" \t "_blank" </w:instrText>
      </w:r>
      <w:r w:rsidRPr="00330EA1">
        <w:rPr>
          <w:rFonts w:ascii="宋体" w:eastAsia="宋体" w:hAnsi="宋体" w:cs="宋体"/>
          <w:b/>
          <w:kern w:val="0"/>
          <w:sz w:val="24"/>
          <w:szCs w:val="24"/>
        </w:rPr>
        <w:fldChar w:fldCharType="separate"/>
      </w:r>
      <w:r w:rsidRPr="00330EA1">
        <w:rPr>
          <w:rFonts w:ascii="宋体" w:eastAsia="宋体" w:hAnsi="宋体" w:cs="宋体"/>
          <w:b/>
          <w:color w:val="0072A8"/>
          <w:kern w:val="0"/>
          <w:sz w:val="24"/>
          <w:szCs w:val="24"/>
          <w:u w:val="single"/>
        </w:rPr>
        <w:t>欧阳修</w:t>
      </w:r>
      <w:r w:rsidRPr="00330EA1">
        <w:rPr>
          <w:rFonts w:ascii="宋体" w:eastAsia="宋体" w:hAnsi="宋体" w:cs="宋体"/>
          <w:b/>
          <w:kern w:val="0"/>
          <w:sz w:val="24"/>
          <w:szCs w:val="24"/>
        </w:rPr>
        <w:fldChar w:fldCharType="end"/>
      </w:r>
      <w:r w:rsidRPr="00330EA1">
        <w:rPr>
          <w:rFonts w:ascii="宋体" w:eastAsia="宋体" w:hAnsi="宋体" w:cs="宋体"/>
          <w:b/>
          <w:kern w:val="0"/>
          <w:sz w:val="24"/>
          <w:szCs w:val="24"/>
        </w:rPr>
        <w:t>四十七岁送母亲灵柩归葬家乡</w:t>
      </w:r>
      <w:proofErr w:type="gramStart"/>
      <w:r w:rsidRPr="00330EA1">
        <w:rPr>
          <w:rFonts w:ascii="宋体" w:eastAsia="宋体" w:hAnsi="宋体" w:cs="宋体"/>
          <w:b/>
          <w:kern w:val="0"/>
          <w:sz w:val="24"/>
          <w:szCs w:val="24"/>
        </w:rPr>
        <w:t>泷冈时</w:t>
      </w:r>
      <w:proofErr w:type="gramEnd"/>
      <w:r w:rsidRPr="00330EA1">
        <w:rPr>
          <w:rFonts w:ascii="宋体" w:eastAsia="宋体" w:hAnsi="宋体" w:cs="宋体"/>
          <w:b/>
          <w:kern w:val="0"/>
          <w:sz w:val="24"/>
          <w:szCs w:val="24"/>
        </w:rPr>
        <w:t>所作，原名为《先君墓表》，一直到六十四岁才又改为流传至今的《泷冈阡表》，用以悼念父母。是他精心创制的一篇力作。全文平易质朴，情真意切，如话家常，历来被视为欧文的代表作品。与唐</w:t>
      </w:r>
      <w:hyperlink r:id="rId5" w:tgtFrame="_blank" w:history="1">
        <w:r w:rsidRPr="00330EA1">
          <w:rPr>
            <w:rFonts w:ascii="宋体" w:eastAsia="宋体" w:hAnsi="宋体" w:cs="宋体"/>
            <w:b/>
            <w:color w:val="0072A8"/>
            <w:kern w:val="0"/>
            <w:sz w:val="24"/>
            <w:szCs w:val="24"/>
            <w:u w:val="single"/>
          </w:rPr>
          <w:t>韩愈</w:t>
        </w:r>
      </w:hyperlink>
      <w:r w:rsidRPr="00330EA1">
        <w:rPr>
          <w:rFonts w:ascii="宋体" w:eastAsia="宋体" w:hAnsi="宋体" w:cs="宋体"/>
          <w:b/>
          <w:kern w:val="0"/>
          <w:sz w:val="24"/>
          <w:szCs w:val="24"/>
        </w:rPr>
        <w:t>的《祭十二郎文》、清袁枚的《祭妹文》同被称为「千古至文」。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3559"/>
        <w:gridCol w:w="4820"/>
      </w:tblGrid>
      <w:tr w:rsidR="00E064D8" w:rsidRPr="00330EA1" w:rsidTr="00330EA1">
        <w:trPr>
          <w:trHeight w:val="27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呜呼！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惟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我皇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考崇公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②，卜吉于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泷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冈之六十年③，其子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修始克表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于其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阡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④。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非敢缓也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，盖有待也。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唉！我的父亲崇国公，在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泷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冈占卜吉地安葬六十年之后，他的儿子修才能够在墓道上立碑，这并不是敢有意迟缓，是因为有所等待。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</w:tr>
      <w:tr w:rsidR="00E064D8" w:rsidRPr="00330EA1" w:rsidTr="00330EA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修不幸，生四岁而孤⑤。太夫人守节自誓⑥；居穷⑦，自力于衣食，以长以教⑧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至于成人⑨。太夫人告之曰：汝父为吏廉，而好施与，喜宾客；其俸禄虽薄，常不使有余。曰：“毋以是为我累。”故其亡也，无一瓦之覆，一垄之植，以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庇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而为生；吾何恃而能自守邪？吾于汝父，知其一二，以有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待于汝也。自吾为汝家妇，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不及事吾姑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⑩；然知汝父之能养也⑾。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汝孤而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幼，吾不能知汝之必有立；然知汝父之必将有后也。吾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之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始归也⑿，汝父免于母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丧方逾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年⒀，岁时祭祀，则必涕泣，曰：“祭而丰，不如养之薄也。”间御酒食⒁，则又涕泣，曰：“昔常不足，而今有余，其何及也！”吾始一二见之，以为新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免于丧适然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耳⒂。既而其后常然，至其终身，未尝不然。吾虽不及事姑，而以此知汝父之能养也。汝父为吏，尝夜烛治官书⒃，屡废而叹。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吾问之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，则曰：“此死狱也，我求其生不得尔⒄。”吾曰：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“生可求乎？”曰：“求其生而不得，则死者与我皆无恨也；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矧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(</w:t>
            </w:r>
            <w:proofErr w:type="spell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shěn</w:t>
            </w:r>
            <w:proofErr w:type="spell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)求而有得邪⒅，以其有得，则知不求而死者有恨也。夫常求其生，犹失之死，而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常求其死也。”回顾乳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者剑汝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而立于旁⒆，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因指而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叹，曰：“术者谓我岁行在戍将死⒇，使其言然，吾不及见儿之立也，后当以我语告之。”其平居教他子弟，常用此语，吾耳熟焉，故能详也。其施于外事，吾不能知；其居于家，无所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矜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饰，而所为如此，是真发于中者邪！呜呼！其心厚于仁者邪！此吾知汝父之必将有后也。汝其勉之！夫养不必丰，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要于孝；利虽不得博于物，要其心之厚于仁。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不能教汝，此汝父之志也。”修泣而志之，不敢忘。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我不幸，四岁时父亲去世了，母亲立志守节，家境贫困，她靠自己的力量操持生活，还要抚养我、教育我，使我长大成人。母亲告诉我说：“你父亲为官清廉，乐于助人，又爱结交朋友，他的薪俸微薄，常常所剩无几，说：‘不要让钱财使我受累!’他去世后，没有留下可赖以生存的家产。我靠什么守节呢?我对你父亲有所了解，因而把希望寄托在你身上。从我成为你家媳妇的时候，没赶上侍奉婆婆，但我知道你父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亲很孝敬父母。你自幼失去父亲，我不能断定你将来有</w:t>
            </w:r>
            <w:r w:rsidR="008A3136"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成就，但我知道你父亲一定后继有人。我刚出嫁时，你父亲为他母亲</w:t>
            </w:r>
            <w:r w:rsidR="008A3136" w:rsidRPr="00330EA1">
              <w:rPr>
                <w:rFonts w:ascii="宋体" w:eastAsia="宋体" w:hAnsi="宋体" w:cs="宋体"/>
                <w:b/>
                <w:color w:val="FF0000"/>
                <w:kern w:val="0"/>
                <w:sz w:val="32"/>
                <w:szCs w:val="24"/>
              </w:rPr>
              <w:t>守丧期满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刚一年。岁末祭祀祖先，他总是流泪说：‘祭祀再丰富，也不如生前的微薄奉养啊。’偶然吃些好的酒菜，他也会流泪说：‘从前娘在时常常不够，如今富足有余，又无法让她尝到!’刚开始我遇到这种情形，还以为是刚服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丧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不久才这样。后来却经常如此，直到去世。我虽然没来得及侍奉婆婆，可从这一点能看出你父亲很孝敬父母。你父亲做官，曾经在夜里点着蜡烛看案卷，他多次停下来叹气。我问他，就说：‘这是一个判了死罪的案子，我想为他求得一条生路却办不到’我问：‘可以为死囚找生路吗?’他说：‘想为他寻求生路却无能为力，那么，死者和我就没有遗憾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了，况且去寻求生路而又办到呢!正因为有得到赦免的，才明白不认真推求而被处死的人可能有遗恨啊。经常为死囚求生路，还不免错杀；偏偏世上总有人想置犯人于死地呢?’他回头看见奶娘抱着你站在旁边，于是指着你叹气说：‘算命的说我遇上戌年就会死，假使他的话应验了，我就看不见儿子长大成人了，将来你要把我的话告诉他。’他也常常用这些话教育其他晚辈，我听惯了所以记得很清楚。他在外面怎么样，我不知道；但他在家里，从不装腔作势，他行事厚道；是发自内心的!唉!他是很重视仁的啊!因此；我就是知道你父亲一定会有好后代的原因。你一定努力啊!奉养父母不一定要丰厚，最重要的是孝敬；利益虽然不能遍施于所有的人，重在仁爱之心。我没什么可教你的，这些都是你父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亲的愿望。”我流着泪记下了这些教诲，不敢忘记。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</w:tr>
      <w:tr w:rsidR="00E064D8" w:rsidRPr="00330EA1" w:rsidTr="00330EA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先公少孤力学，咸平三年进士及第（21），为道州判官（22），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泗绵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二州推官（23）；又为泰州判官。享年五十有九，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葬沙溪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之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泷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冈。</w:t>
            </w:r>
          </w:p>
          <w:p w:rsidR="00E064D8" w:rsidRPr="00330EA1" w:rsidRDefault="00E064D8" w:rsidP="00E064D8">
            <w:pPr>
              <w:widowControl/>
              <w:ind w:firstLine="480"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太夫人姓郑氏，考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讳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德仪（24），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为江南名族（25）。太夫人恭俭仁爱而有礼；初封福昌县太君，进封乐安、安康、彭城三郡太君。自其家少微时，治其家以俭约，其后常不使过之，曰：“吾儿不能苟合于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，俭薄</w:t>
            </w:r>
            <w:r w:rsidRPr="00F175A8">
              <w:rPr>
                <w:rFonts w:ascii="宋体" w:eastAsia="宋体" w:hAnsi="宋体" w:cs="宋体"/>
                <w:b/>
                <w:color w:val="FF0000"/>
                <w:kern w:val="0"/>
                <w:sz w:val="32"/>
                <w:szCs w:val="24"/>
              </w:rPr>
              <w:t>所以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居患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难也。”</w:t>
            </w:r>
          </w:p>
          <w:p w:rsidR="00E064D8" w:rsidRPr="00F175A8" w:rsidRDefault="00E064D8" w:rsidP="00F175A8">
            <w:pPr>
              <w:widowControl/>
              <w:ind w:firstLineChars="200" w:firstLine="643"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其后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修贬夷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陵，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夫人言笑自若，曰：“汝家故贫贱也，吾处之有素矣。汝能安之，吾亦安矣。”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 xml:space="preserve">　先父年幼丧父，努力读书。咸平三年考中进士，曾任道州判官，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泗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、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绵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二州推官，又做过泰州判官，享年五十九岁，葬在沙溪的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泷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岗。</w:t>
            </w:r>
          </w:p>
          <w:p w:rsidR="00330EA1" w:rsidRDefault="00E064D8" w:rsidP="00330EA1">
            <w:pPr>
              <w:widowControl/>
              <w:ind w:firstLine="645"/>
              <w:jc w:val="left"/>
              <w:rPr>
                <w:rFonts w:ascii="宋体" w:eastAsia="宋体" w:hAnsi="宋体" w:cs="宋体" w:hint="eastAsia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夫人姓郑，她的父亲名讳是德仪，世代都是江南有名望的家族。太夫人恭敬、俭约、仁爱又有礼仪教养，起初诰封为福昌县太君，进封为乐安、安康、彭城三郡太君。从我们家道中落以后，她就以俭约的原则持家，后来家境富裕了，也不许花费过多，她说：”我的儿子不能苟且迎合世人，俭约一些，才能度过那可能要遭受的患难。”</w:t>
            </w:r>
          </w:p>
          <w:p w:rsidR="00330EA1" w:rsidRDefault="00330EA1" w:rsidP="00330EA1">
            <w:pPr>
              <w:widowControl/>
              <w:ind w:firstLine="645"/>
              <w:jc w:val="left"/>
              <w:rPr>
                <w:rFonts w:ascii="宋体" w:eastAsia="宋体" w:hAnsi="宋体" w:cs="宋体" w:hint="eastAsia"/>
                <w:b/>
                <w:kern w:val="0"/>
                <w:sz w:val="32"/>
                <w:szCs w:val="24"/>
              </w:rPr>
            </w:pPr>
          </w:p>
          <w:p w:rsidR="00E064D8" w:rsidRPr="00330EA1" w:rsidRDefault="00E064D8" w:rsidP="00330EA1">
            <w:pPr>
              <w:widowControl/>
              <w:ind w:firstLine="645"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后来，我被贬夷陵，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夫人言笑如常，说：”你的家本来就贫贱，我已经习惯这种日子。你能安乐对待，我也能安乐。”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</w:tr>
      <w:tr w:rsidR="00E064D8" w:rsidRPr="00330EA1" w:rsidTr="00330EA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自先公之亡二十年，修始得禄而养。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又十有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二年，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烈官于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朝，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始得赠封其亲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。又十年，修为龙图阁直学士（27），尚书吏部郎中，留守南京（28），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夫人以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疾终于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官舍，享年七十有二。又八年，修以非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才入副枢密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（29），遂参政事，又七年而罢。自登二府，天子推恩（30），褒其三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，盖自嘉祐以来（31），逢国大庆，必加宠锡。皇曾祖府君累赠金紫光禄大夫、太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师、中书令；曾祖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妣累封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楚国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夫人（32）。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皇祖府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君累赠金紫光禄大夫、太师、中书令兼尚书令，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祖妣累封吴国太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夫人。皇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考崇公累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赠金紫光禄大夫、太师、中书令兼尚书令。皇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妣累封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越国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夫人。今上初郊（33），皇考赐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爵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为崇国公，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夫人进号魏国。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先父死后二十年，我才取得俸禄来供养母亲。又过了十二年，列位于朝廷做京官，才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获得赠封双亲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。又过了十年，我担任龙图阁直学士、尚书吏部郎中，留守南京。母亲因病逝世于官邸，享年七十二岁。又过了八年，我以不相称的才能，做了朝廷的副枢密使，进为参知政事。又过了七年才解除职务。自从进入军、政二府后，天子施恩，褒奖三代宗亲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自从仁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宗嘉佑年间以来，每逢国家大庆，必定对我的先祖加以赐恩。曾祖父累赠为金紫光禄大夫、太师、中书令，曾祖母累赠为楚国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夫人。祖父累赠为金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紫光禄大夫、太师、中书令兼尚书令，祖母累赠为吴国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夫人。先父崇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国公累赠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为金紫光禄大夫、太师、中书令兼尚书令，先母累赠为越国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夫人。皇上初次举行祭天大礼，先父赐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爵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为崇国公，先母进爵为魏国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</w:tr>
      <w:tr w:rsidR="00E064D8" w:rsidRPr="00330EA1" w:rsidTr="00330EA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于是小子修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泣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而言曰：“呜呼！为善无不报，而迟速有时，此理之常也。惟我祖考，积善成德，宜享其隆，虽不克有于其躬，而赐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爵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受封，显荣褒大，实有三朝之锡命（34），是足以表见于后世，而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庇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赖其子孙矣。”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乃列其世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谱，具刻于碑，既又载我皇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考崇公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之遗训，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夫人之所以教，而有待于修者，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并揭于阡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知夫小子修之德薄能鲜，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遭时窃位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而幸全大节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不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辱其先者，其来有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。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于是我流着泪说：”唉﹗做善事无不得到好报的，时间或迟或早，这是必然的道理。我先祖和父亲积善有德，理应享有这种盛大的酬报。虽然他们在有生之年不能享受到，但是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赐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爵位、受封官，经表彰而光荣，因褒奖而崇大，具有三朝恩赏诰封，这就足够使其德行显扬于后世，庇荫支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lastRenderedPageBreak/>
              <w:t>持子孙。”于是排列我家世代的谱系，详细刻在石碑上，接着又记下先父崇国公的遗训，以及太夫人的教育，以及所以对我有所待的原因，都写在阡表上，好让大家知道我德行浅薄，能力微小，只是适逢其时才能得到高位，有幸保全大的原则，没有辱及先祖，都由于上述的原因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</w:tr>
      <w:tr w:rsidR="00E064D8" w:rsidRPr="00330EA1" w:rsidTr="00330EA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lastRenderedPageBreak/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熙宁三年（35），岁次庚戌（36），四月辛酉朔（37），十有五日乙亥，男推诚、保德、崇仁、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翊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戴功臣，观文殿学士，特进，行兵部尚书，知青州军州事，兼管内劝农使，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充京东路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安抚使，上柱国，乐安郡开国公，食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邑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四千三百户，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食实封一千二百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户，修表。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</w:pPr>
            <w:r w:rsidRPr="00330EA1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</w:rPr>
              <w:t xml:space="preserve">　</w:t>
            </w:r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神宗熙宁三年，庚戌年，四月初一辛酉，十五日乙亥，男推诚保德崇仁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翊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戴功臣、观文殿学士、特进、行兵部尚书，知青州军州事、兼管内劝农使、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充京东路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安抚使、上柱国、乐安郡开国公、食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邑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四千三百户、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食实封一千二百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户，欧阳修立表。</w:t>
            </w:r>
          </w:p>
          <w:p w:rsidR="00E064D8" w:rsidRPr="00330EA1" w:rsidRDefault="00E064D8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2"/>
              </w:rPr>
            </w:pPr>
          </w:p>
        </w:tc>
      </w:tr>
    </w:tbl>
    <w:p w:rsidR="0025265E" w:rsidRPr="00330EA1" w:rsidRDefault="0025265E" w:rsidP="00E064D8">
      <w:pPr>
        <w:rPr>
          <w:b/>
        </w:rPr>
      </w:pPr>
    </w:p>
    <w:p w:rsidR="00E064D8" w:rsidRPr="00330EA1" w:rsidRDefault="00E064D8" w:rsidP="00E064D8">
      <w:pPr>
        <w:rPr>
          <w:b/>
        </w:rPr>
      </w:pPr>
    </w:p>
    <w:p w:rsidR="00E064D8" w:rsidRPr="00330EA1" w:rsidRDefault="00E064D8" w:rsidP="00E064D8">
      <w:pPr>
        <w:rPr>
          <w:b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E064D8" w:rsidRPr="00330EA1" w:rsidTr="005C7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【解析】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《泷冈阡表》是欧阳修在其父下葬六十年之后所写的一篇追悼文章，是他精心创制的一篇力作。全文平易质朴，情真意切，如话家常，历来被视为欧文的代表作品。与唐韩愈的《祭十二郎文》、清袁枚的《祭妹文》同被称为「千古至文」.由于欧阳修父亲亡故时，他才四岁，无法知悉亡父的生平行状，这就使他在撰述本文时遇到了困难。作者的高明之处亦即本文最大的特点之一，即是在文章中采取了避实就虚、以虚求实、以虚衬实的写作方法，巧妙地穿插了其母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夫人郑氏的言语，以她口代己口，从背面和侧面落笔。一方面以此为依据，追念和表彰其父的仁心惠政；另一方面，在表父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阡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的同时，也顺水行舟，同时颂扬其母德妇节，使一位贤妻良母型的女性形象，栩栩如生地凸现在读者眼前。父因母显，母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受父成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。文章构思高明的地方，即在于一碑双表，二水分流；明暗交叉，互衬互托。而其舒徐有致、简易平实的文风，其谦恭平和、实事求是的态度，更使一切浮华失实的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谀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墓文字黯然失色。诚如明人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薛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瑄《薛文清公读书录》所谓：“凡诗文出于真情则工，昔人所谓出于肺腑者是也。如《三百篇》、《楚辞》、武侯《出师表》、李令伯《陈情表》、陶靖节诗、韩文公《祭兄子老成文》、欧阳公《泷冈阡表》，皆所谓出于肺腑者也，故皆不求工而自工。故凡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作诗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文，皆以真情为主。”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文章的第一段，主要交待在他父亲葬后六十年才写这篇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阡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表的原因，即：“非敢缓也，盖有待也。”这“有待”二字极为重要，因为它是统摄全文的纲领，亦是纵观通篇的眼目。按照《宋史?职官志》关于“赠官”的规定，子孙显贵，其已亡故的父祖可有赠封赐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爵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的荣耀，所追封的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数（自一代至三代）和赠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官阶级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高低视子孙的官位而定。“待”也者，待己显贵，荣宗耀祖，然后上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阡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表，可以告慰于先灵。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也正因如此，文章的第二段，便拿稳“有待”二字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大作文章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，处处借助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夫人口中所反复出现的一个“知”字（“知汝父之能养”，“知汝父之必将有后”），缅怀往事，追述亡父行状，如水之开闸，随势而走，分叉奔流。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近代桐城派散文家、翻译家林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评注道：“文为表其父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阡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，实则表其母节，此不待言而知。那知通篇主意，注重即在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一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‘待’字，佐以无数‘知’字，公虽不见其父，而自贤母口中述之，则崇公之仁心惠政，栩栩如生。”（《林纾评点古文辞类纂》卷八）然而，作者并未将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夫人平日所举兼收并蓄、平铺直叙；而是经过仔细剪裁、精心筛选，抓住了居家廉洁、奉亲至孝、居官仁厚这三方面典型事例，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援证母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言，来说明其父之“能养”和“必将有后”，从而使篇首的“有待”二字落到了实处。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诚如林云铭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《古文析义》卷十四所指出的那样：“其有待处，即决于乃翁素行。因以死后之贫验其廉，以思亲之久验其孝，以治狱之叹验其仁。或反跌，或正叙，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琐琐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曲尽，无不极其斡旋。”而段末之“修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泣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而志之，不敢忘”一句，收束凝练，前呼后应，更提醒篇首的一个“教”字。同写“能养”、“有后”，两段叙述又各自不同。比如，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叙其廉洁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取典型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概括法，用“故其亡也，无一瓦之覆、一垄之植，以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庇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而为生”，简约言之，毫不拖泥带水。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叙其奉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亲，则取剥笋抽茧法，层层进逼，愈进愈深。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而叙其居官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仁厚，却取一波三折法，跌宕生姿，诚如林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纾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所云：“至崇公口中平反死狱，</w:t>
            </w: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语凡数折：求而有得，是一折；不求而死有恨句，又一折；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常求其死句，又一折。凡造句知得逆折之笔，自然刺目。”（同上）文中一句「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夫常求其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生，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犹失之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死；而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世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常求其死也」，不只传神地摹写刻画了其父断狱的谨慎和慎之又慎，而且，也是对千百年封建社会治狱官吏草菅人命的深刻概括总结，有着强烈的批判精神与社会意义。</w:t>
            </w:r>
          </w:p>
          <w:p w:rsidR="00E064D8" w:rsidRPr="00330EA1" w:rsidRDefault="00E064D8" w:rsidP="00E064D8">
            <w:pPr>
              <w:widowControl/>
              <w:ind w:firstLine="480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自“先公少孤力学”至“汝能安之，吾亦安矣”，行文有一个显著的特点，即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叙父略，叙母详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。其所以如此，乃是因为“前叙母言，即是父行，而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太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夫人本行未着也，故于此悉之”（浦起龙《古文眉诠》卷六十二），而且随风乘势，使人并不感觉突兀，也不感到多余。整篇文章虽因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母显父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，以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父扬母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，写来却详略得当，次序井然，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不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枝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不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蔓，融为一体，颇能显示作者谋篇布局、剪裁缝纫的老到功夫。　　</w:t>
            </w:r>
          </w:p>
          <w:p w:rsidR="00E064D8" w:rsidRPr="00330EA1" w:rsidRDefault="00E064D8" w:rsidP="00E064D8">
            <w:pPr>
              <w:widowControl/>
              <w:ind w:firstLine="480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文章的最后两段补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叙作者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仕途历官，详载年数，与篇首“六十年”句首尾呼应。其次，作者也写了其先祖的“赐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爵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受封，显荣褒大”，并将自己“德薄能鲜”，终得“遭时窃位”而“幸全大节，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不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辱其先”的功劳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一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归于祖宗阴德。这在当时，无疑是很得体的话，毫无自矜自夸之意，一片归美先德之心。但在今天看来，作者所鼓吹的“积善成德，宜享其隆”，“善无不报，迟速有时”的因果报应观念，则有着很大的思想局限。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br/>
              <w:t xml:space="preserve">　　【作者介绍】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北宋时期政治家、文学家、散文家，和诗人。唐宋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古文八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大家之一。字永叔，号醉翁，晚号六一居士（客有问曰：“六一，何谓也？”居士曰：“吾家藏书一万卷，集录三代以来金石遗文一千卷，有琴一张，有棋一局，而常置酒一壶。”客曰：“是为五一尔，奈何？”居士曰：“以吾</w:t>
            </w:r>
            <w:proofErr w:type="gramStart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一</w:t>
            </w:r>
            <w:proofErr w:type="gramEnd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翁，老于此五物之间，是岂不为六一乎？”）谥号“文忠”.著有《欧阳文忠公集》吉州永丰（今属江西）人。欧阳修自称庐陵人，因为吉州原属庐陵郡。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仁宗天圣八年(1030)，中进士；庆历三年(1043)，任谏官。为人耿直，敢于谏诤，在开明派范仲淹和守旧派吕夷简的斗争中，站在范仲淹一边，受到排挤、打击，屡遭贬官。晚年官至</w:t>
            </w:r>
            <w:bookmarkStart w:id="0" w:name="_GoBack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枢密副使</w:t>
            </w:r>
            <w:bookmarkEnd w:id="0"/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、参知政事。</w:t>
            </w:r>
          </w:p>
          <w:p w:rsidR="00E064D8" w:rsidRPr="00330EA1" w:rsidRDefault="00E064D8" w:rsidP="00E064D8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330EA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　　欧阳修是北宋诗文革新运动的领袖。他重视人才培养，积极推行诗文革新主张，提倡效法韩愈，在散文、诗、词等各方面都有很高成就。他的散文具有说理明白、平易流畅、委曲婉转、情文并茂的独特风格。他的《六一诗话》，开创了诗话这一文学形式。有《欧阳文忠公集》、《新五代史》和《新唐书》(与宋祁合撰)等。</w:t>
            </w:r>
          </w:p>
        </w:tc>
      </w:tr>
    </w:tbl>
    <w:p w:rsidR="00E064D8" w:rsidRPr="00330EA1" w:rsidRDefault="00E064D8" w:rsidP="00E064D8">
      <w:pPr>
        <w:rPr>
          <w:b/>
        </w:rPr>
      </w:pPr>
    </w:p>
    <w:p w:rsidR="00E064D8" w:rsidRPr="00330EA1" w:rsidRDefault="00E064D8" w:rsidP="00E064D8">
      <w:pPr>
        <w:rPr>
          <w:b/>
        </w:rPr>
      </w:pPr>
    </w:p>
    <w:sectPr w:rsidR="00E064D8" w:rsidRPr="0033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D8"/>
    <w:rsid w:val="00010BA2"/>
    <w:rsid w:val="0025265E"/>
    <w:rsid w:val="00330EA1"/>
    <w:rsid w:val="008A3136"/>
    <w:rsid w:val="00D601B2"/>
    <w:rsid w:val="00E064D8"/>
    <w:rsid w:val="00F1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xigutang.com/tangshi/hany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878</Words>
  <Characters>5005</Characters>
  <Application>Microsoft Office Word</Application>
  <DocSecurity>0</DocSecurity>
  <Lines>41</Lines>
  <Paragraphs>11</Paragraphs>
  <ScaleCrop>false</ScaleCrop>
  <Company>Lenovo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2017-02-14T03:01:00Z</dcterms:created>
  <dcterms:modified xsi:type="dcterms:W3CDTF">2017-02-17T00:43:00Z</dcterms:modified>
</cp:coreProperties>
</file>