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39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bookmarkStart w:id="0" w:name="_GoBack"/>
      <w:r w:rsidRPr="00520055">
        <w:rPr>
          <w:rFonts w:hint="eastAsia"/>
          <w:b/>
          <w:bCs/>
          <w:sz w:val="30"/>
          <w:szCs w:val="30"/>
        </w:rPr>
        <w:t>《陈情表》中的成语和文化常识</w:t>
      </w:r>
    </w:p>
    <w:p w:rsidR="00E645EA" w:rsidRPr="00520055" w:rsidRDefault="00E645EA" w:rsidP="00E645EA">
      <w:pPr>
        <w:pStyle w:val="a3"/>
        <w:shd w:val="clear" w:color="auto" w:fill="FFFFFF"/>
        <w:wordWrap w:val="0"/>
        <w:spacing w:before="0" w:beforeAutospacing="0" w:after="75" w:afterAutospacing="0" w:line="39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  <w:sz w:val="21"/>
          <w:szCs w:val="21"/>
        </w:rPr>
        <w:t> 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  <w:bCs/>
        </w:rPr>
        <w:t>一、成语解释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ascii="Arial" w:eastAsia="微软雅黑" w:hAnsi="Arial" w:cs="Arial"/>
          <w:b/>
          <w:sz w:val="20"/>
          <w:szCs w:val="20"/>
        </w:rPr>
        <w:t>1</w:t>
      </w:r>
      <w:r w:rsidRPr="00520055">
        <w:rPr>
          <w:rFonts w:ascii="微软雅黑" w:eastAsia="微软雅黑" w:hAnsi="微软雅黑" w:hint="eastAsia"/>
          <w:b/>
          <w:sz w:val="20"/>
          <w:szCs w:val="20"/>
        </w:rPr>
        <w:t>、</w:t>
      </w:r>
      <w:r w:rsidRPr="00520055">
        <w:rPr>
          <w:rFonts w:ascii="Arial" w:eastAsia="微软雅黑" w:hAnsi="Arial" w:cs="Arial"/>
          <w:b/>
          <w:sz w:val="20"/>
          <w:szCs w:val="20"/>
        </w:rPr>
        <w:t> </w:t>
      </w:r>
      <w:r w:rsidRPr="00520055">
        <w:rPr>
          <w:rFonts w:hint="eastAsia"/>
          <w:b/>
        </w:rPr>
        <w:t>孤苦伶仃：孤独困苦，无依无靠。伶仃，亦作“零丁” ，孤独的样子。联合结构。近义成语：无依无靠、举目无亲、形单形只。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2、 茕茕孑立：孤独无依的样子。茕茕，孤独的样子；</w:t>
      </w:r>
      <w:proofErr w:type="gramStart"/>
      <w:r w:rsidRPr="00520055">
        <w:rPr>
          <w:rFonts w:hint="eastAsia"/>
          <w:b/>
        </w:rPr>
        <w:t>孑</w:t>
      </w:r>
      <w:proofErr w:type="gramEnd"/>
      <w:r w:rsidRPr="00520055">
        <w:rPr>
          <w:rFonts w:hint="eastAsia"/>
          <w:b/>
        </w:rPr>
        <w:t>，孤单。偏正结构。近义成语：孤苦伶仃、举目无亲。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3、 形影相吊：只有自己的身子和影子在一起互相慰问。 形容非常孤单， 没有伴侣。 形， 指身体；吊，慰问。主谓结构。源出《三国志 ·陈思王植传》 ：“形影相吊，五情愧赧。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”近义成语：形单影只、孤家寡人。反义成语：门庭若市。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4、日薄西山：太阳接近西山。 比喻人已经衰老或事物衰败腐朽，临近死亡。 薄，迫近。主谓结构。源出 《汉书·扬雄传上》 ：“恐日薄于西山。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”近义成语：气息奄奄。反义成语： 旭日东升。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5、气息奄奄： 形容人即将断气、 死亡的样子。 也比喻事物衰败没落， 即将灭亡。奄奄， 呼吸微弱的样子。主谓结构。近义成语：奄奄一息、 朝不保夕、 风雨飘摇、苟延残喘。反义成语：蒸蒸日上、欣欣向荣、生龙活虎、生气勃勃。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6、朝不谋夕：亦作朝</w:t>
      </w:r>
      <w:proofErr w:type="gramStart"/>
      <w:r w:rsidRPr="00520055">
        <w:rPr>
          <w:rFonts w:hint="eastAsia"/>
          <w:b/>
        </w:rPr>
        <w:t>不</w:t>
      </w:r>
      <w:proofErr w:type="gramEnd"/>
      <w:r w:rsidRPr="00520055">
        <w:rPr>
          <w:rFonts w:hint="eastAsia"/>
          <w:b/>
        </w:rPr>
        <w:t>虑夕。早晨不能谋及晚上。形容形势或事情危急，只能顾及眼前，无暇作长远打算。主谓结构。源出《左传·昭公元年》 ：“吾侪偷食，朝不谋夕。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7、乌鸟私情：比喻侍奉尊亲的孝心。古时候说小乌能反哺老乌。偏正结构。反义词语：老牛舐犊。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8、 结草街环：亦作衔环结草。原是古代两个受恩报答的故事。比喻感恩报德，至死不忘。联合结构。衔环，古代神话小说记载：东汉</w:t>
      </w:r>
      <w:proofErr w:type="gramStart"/>
      <w:r w:rsidRPr="00520055">
        <w:rPr>
          <w:rFonts w:hint="eastAsia"/>
          <w:b/>
        </w:rPr>
        <w:t>杨宝救了</w:t>
      </w:r>
      <w:proofErr w:type="gramEnd"/>
      <w:r w:rsidRPr="00520055">
        <w:rPr>
          <w:rFonts w:hint="eastAsia"/>
          <w:b/>
        </w:rPr>
        <w:t>一只黄雀，某夜有一黄衣童子来见杨宝，把四枚白环给他，并对他说要让他的子孙洁白，位登三事（古官名） 。后杨宝子、孙、曾孙果真显贵。近义成语：感恩图报。反义成语：以怨报德、恩将仇报。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9、皇天后土：古人对天地的尊称，</w:t>
      </w:r>
      <w:proofErr w:type="gramStart"/>
      <w:r w:rsidRPr="00520055">
        <w:rPr>
          <w:rFonts w:hint="eastAsia"/>
          <w:b/>
        </w:rPr>
        <w:t>君履后土</w:t>
      </w:r>
      <w:proofErr w:type="gramEnd"/>
      <w:r w:rsidRPr="00520055">
        <w:rPr>
          <w:rFonts w:hint="eastAsia"/>
          <w:b/>
        </w:rPr>
        <w:t>而戴皇天，皇天后土，实闻君之言《左传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?僖公十五年》 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10、 人命危浅：指人的寿命不长了，随时都会死亡。危，危弱；浅，时间短。主调结构。近义成语：气息奄奄、朝不保夕。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  <w:bCs/>
        </w:rPr>
        <w:t>二、文化常识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本课文化常识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太守：郡的最高行政长官。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孝廉：汉代以来荐举人才的一种科目，举孝顺父母、品行方正的人。汉武帝开始令郡国每年推举孝廉各一名，晋时仍保留此制，</w:t>
      </w:r>
      <w:proofErr w:type="gramStart"/>
      <w:r w:rsidRPr="00520055">
        <w:rPr>
          <w:rFonts w:hint="eastAsia"/>
          <w:b/>
        </w:rPr>
        <w:t>但办法</w:t>
      </w:r>
      <w:proofErr w:type="gramEnd"/>
      <w:r w:rsidRPr="00520055">
        <w:rPr>
          <w:rFonts w:hint="eastAsia"/>
          <w:b/>
        </w:rPr>
        <w:t>和名额不尽相同。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刺史：州的最高行政长官，这里指益州刺史。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lastRenderedPageBreak/>
        <w:t>秀才：汉代以来选拔人才的一种察举科目。这里是优秀人才的意思，与后代科举的“秀才”含义不同。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拜：授官。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郎中：尚书省的属官。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洗马：即太子洗马，太子的侍从官。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郎署：郎官的衙署。李密在</w:t>
      </w:r>
      <w:proofErr w:type="gramStart"/>
      <w:r w:rsidRPr="00520055">
        <w:rPr>
          <w:rFonts w:hint="eastAsia"/>
          <w:b/>
        </w:rPr>
        <w:t>蜀国蜀国</w:t>
      </w:r>
      <w:proofErr w:type="gramEnd"/>
      <w:r w:rsidRPr="00520055">
        <w:rPr>
          <w:rFonts w:hint="eastAsia"/>
          <w:b/>
        </w:rPr>
        <w:t>曾任郎中和尚书郎。署，官署、衙门。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文化常识扩展：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古代官职任免升降的术语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关于任职授官的有：任、授、除、拜、封（用于爵位） 、赠（用于追封已故者）征、 辟、荐、举（多用于布衣</w:t>
      </w:r>
      <w:proofErr w:type="gramStart"/>
      <w:r w:rsidRPr="00520055">
        <w:rPr>
          <w:rFonts w:hint="eastAsia"/>
          <w:b/>
        </w:rPr>
        <w:t>作官</w:t>
      </w:r>
      <w:proofErr w:type="gramEnd"/>
      <w:r w:rsidRPr="00520055">
        <w:rPr>
          <w:rFonts w:hint="eastAsia"/>
          <w:b/>
        </w:rPr>
        <w:t>） 、点（用于口语） 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关于提升职务的有：</w:t>
      </w:r>
      <w:proofErr w:type="gramStart"/>
      <w:r w:rsidRPr="00520055">
        <w:rPr>
          <w:rFonts w:hint="eastAsia"/>
          <w:b/>
        </w:rPr>
        <w:t>抉</w:t>
      </w:r>
      <w:proofErr w:type="gramEnd"/>
      <w:r w:rsidRPr="00520055">
        <w:rPr>
          <w:rFonts w:hint="eastAsia"/>
          <w:b/>
        </w:rPr>
        <w:t>或</w:t>
      </w:r>
      <w:proofErr w:type="gramStart"/>
      <w:r w:rsidRPr="00520055">
        <w:rPr>
          <w:rFonts w:hint="eastAsia"/>
          <w:b/>
        </w:rPr>
        <w:t>擢</w:t>
      </w:r>
      <w:proofErr w:type="gramEnd"/>
      <w:r w:rsidRPr="00520055">
        <w:rPr>
          <w:rFonts w:hint="eastAsia"/>
          <w:b/>
        </w:rPr>
        <w:t>（用于由低级到高级） 、进（用于较高职务追加） 、起复 （恢复原职务） 、超迁。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关于降级免职的：罢、免、解（因非严重过失而解除职务） 、贬、</w:t>
      </w:r>
      <w:proofErr w:type="gramStart"/>
      <w:r w:rsidRPr="00520055">
        <w:rPr>
          <w:rFonts w:hint="eastAsia"/>
          <w:b/>
        </w:rPr>
        <w:t>谪</w:t>
      </w:r>
      <w:proofErr w:type="gramEnd"/>
      <w:r w:rsidRPr="00520055">
        <w:rPr>
          <w:rFonts w:hint="eastAsia"/>
          <w:b/>
        </w:rPr>
        <w:t>（因过失而降 级）、革、</w:t>
      </w:r>
      <w:proofErr w:type="gramStart"/>
      <w:r w:rsidRPr="00520055">
        <w:rPr>
          <w:rFonts w:hint="eastAsia"/>
          <w:b/>
        </w:rPr>
        <w:t>褫</w:t>
      </w:r>
      <w:proofErr w:type="gramEnd"/>
      <w:r w:rsidRPr="00520055">
        <w:rPr>
          <w:rFonts w:hint="eastAsia"/>
          <w:b/>
        </w:rPr>
        <w:t>（撤职查办） 、开缺（奉命或自请解除职务） 、致仕（带职退休） 、左迁（降 级使用）。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关于调动职务的：移、调、徒、量移（调的比原职稍好） 、补（由</w:t>
      </w:r>
      <w:proofErr w:type="gramStart"/>
      <w:r w:rsidRPr="00520055">
        <w:rPr>
          <w:rFonts w:hint="eastAsia"/>
          <w:b/>
        </w:rPr>
        <w:t>候补而</w:t>
      </w:r>
      <w:proofErr w:type="gramEnd"/>
      <w:r w:rsidRPr="00520055">
        <w:rPr>
          <w:rFonts w:hint="eastAsia"/>
          <w:b/>
        </w:rPr>
        <w:t>正式上任） 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关于兼职的：领（以本官兼较低职） 、摄（暂时兼任比本官高的职务） 、权（临时代 职）、行（代行某职而尚无此官衔代替无本官的职务） 、护（原官短期离职、</w:t>
      </w:r>
      <w:proofErr w:type="gramStart"/>
      <w:r w:rsidRPr="00520055">
        <w:rPr>
          <w:rFonts w:hint="eastAsia"/>
          <w:b/>
        </w:rPr>
        <w:t>临叮守护</w:t>
      </w:r>
      <w:proofErr w:type="gramEnd"/>
      <w:r w:rsidRPr="00520055">
        <w:rPr>
          <w:rFonts w:hint="eastAsia"/>
          <w:b/>
        </w:rPr>
        <w:t>印 信）。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古代官职变动用词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1．除，任命、授职，一般指免去旧职、授予新职。如文天</w:t>
      </w:r>
      <w:proofErr w:type="gramStart"/>
      <w:r w:rsidRPr="00520055">
        <w:rPr>
          <w:rFonts w:hint="eastAsia"/>
          <w:b/>
        </w:rPr>
        <w:t>祥</w:t>
      </w:r>
      <w:proofErr w:type="gramEnd"/>
      <w:r w:rsidRPr="00520055">
        <w:rPr>
          <w:rFonts w:hint="eastAsia"/>
          <w:b/>
        </w:rPr>
        <w:t>《指南录后序》 ：“予 除右丞相兼枢密使，都督诸路军马。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如果是“左除”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，则是降级授职之意。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2．赏，是由皇帝</w:t>
      </w:r>
      <w:proofErr w:type="gramStart"/>
      <w:r w:rsidRPr="00520055">
        <w:rPr>
          <w:rFonts w:hint="eastAsia"/>
          <w:b/>
        </w:rPr>
        <w:t>特</w:t>
      </w:r>
      <w:proofErr w:type="gramEnd"/>
      <w:r w:rsidRPr="00520055">
        <w:rPr>
          <w:rFonts w:hint="eastAsia"/>
          <w:b/>
        </w:rPr>
        <w:t>旨颁布，赐予官职、官衔或爵位。如《谭嗣同》 ：“八月初一日， 上召见袁世凯，特赏侍郎。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3．</w:t>
      </w:r>
      <w:proofErr w:type="gramStart"/>
      <w:r w:rsidRPr="00520055">
        <w:rPr>
          <w:rFonts w:hint="eastAsia"/>
          <w:b/>
        </w:rPr>
        <w:t>擢</w:t>
      </w:r>
      <w:proofErr w:type="gramEnd"/>
      <w:r w:rsidRPr="00520055">
        <w:rPr>
          <w:rFonts w:hint="eastAsia"/>
          <w:b/>
        </w:rPr>
        <w:t>，即由选拔而提升。 课文《海瑞传》：“是瑞已</w:t>
      </w:r>
      <w:proofErr w:type="gramStart"/>
      <w:r w:rsidRPr="00520055">
        <w:rPr>
          <w:rFonts w:hint="eastAsia"/>
          <w:b/>
        </w:rPr>
        <w:t>擢</w:t>
      </w:r>
      <w:proofErr w:type="gramEnd"/>
      <w:r w:rsidRPr="00520055">
        <w:rPr>
          <w:rFonts w:hint="eastAsia"/>
          <w:b/>
        </w:rPr>
        <w:t>嘉兴通判，坐</w:t>
      </w:r>
      <w:proofErr w:type="gramStart"/>
      <w:r w:rsidRPr="00520055">
        <w:rPr>
          <w:rFonts w:hint="eastAsia"/>
          <w:b/>
        </w:rPr>
        <w:t>谪</w:t>
      </w:r>
      <w:proofErr w:type="gramEnd"/>
      <w:r w:rsidRPr="00520055">
        <w:rPr>
          <w:rFonts w:hint="eastAsia"/>
          <w:b/>
        </w:rPr>
        <w:t>兴国州判官。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超擢则是越级破格提升的意思。如《谭嗣同》 ：“皇上超擢四品卿衔军机章京，与杨 锐、林旭、刘光第等同参预新政。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4．迁，改官。用法较复杂，常见的有三种情况：一是升迁，如《海瑞传》 ：“迁</w:t>
      </w:r>
      <w:proofErr w:type="gramStart"/>
      <w:r w:rsidRPr="00520055">
        <w:rPr>
          <w:rFonts w:hint="eastAsia"/>
          <w:b/>
        </w:rPr>
        <w:t>淳</w:t>
      </w:r>
      <w:proofErr w:type="gramEnd"/>
      <w:r w:rsidRPr="00520055">
        <w:rPr>
          <w:rFonts w:hint="eastAsia"/>
          <w:b/>
        </w:rPr>
        <w:t xml:space="preserve"> 安知县。”</w:t>
      </w:r>
      <w:proofErr w:type="gramStart"/>
      <w:r w:rsidRPr="00520055">
        <w:rPr>
          <w:rFonts w:hint="eastAsia"/>
          <w:b/>
        </w:rPr>
        <w:t>海瑞由原</w:t>
      </w:r>
      <w:proofErr w:type="gramEnd"/>
      <w:r w:rsidRPr="00520055">
        <w:rPr>
          <w:rFonts w:hint="eastAsia"/>
          <w:b/>
        </w:rPr>
        <w:t>教谕官提升为知县。 二是改任， 相当于转调原职品级的官职， 如《张 衡传》：“拜郎中，再迁为太史令。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”新职太史令</w:t>
      </w:r>
      <w:proofErr w:type="gramStart"/>
      <w:r w:rsidRPr="00520055">
        <w:rPr>
          <w:rFonts w:hint="eastAsia"/>
          <w:b/>
        </w:rPr>
        <w:t>与旧职郎中</w:t>
      </w:r>
      <w:proofErr w:type="gramEnd"/>
      <w:r w:rsidRPr="00520055">
        <w:rPr>
          <w:rFonts w:hint="eastAsia"/>
          <w:b/>
        </w:rPr>
        <w:t>官职级别相同。三是降职， 即“左迁”。白居易 《琵琶行》：“元和十年，予左迁九江郡司马。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”即指被降为江州司马。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5．</w:t>
      </w:r>
      <w:proofErr w:type="gramStart"/>
      <w:r w:rsidRPr="00520055">
        <w:rPr>
          <w:rFonts w:hint="eastAsia"/>
          <w:b/>
        </w:rPr>
        <w:t>徙</w:t>
      </w:r>
      <w:proofErr w:type="gramEnd"/>
      <w:r w:rsidRPr="00520055">
        <w:rPr>
          <w:rFonts w:hint="eastAsia"/>
          <w:b/>
        </w:rPr>
        <w:t>，改任官职，多指一般的调职。 《张衡传》：“所居之官辄积年不</w:t>
      </w:r>
      <w:proofErr w:type="gramStart"/>
      <w:r w:rsidRPr="00520055">
        <w:rPr>
          <w:rFonts w:hint="eastAsia"/>
          <w:b/>
        </w:rPr>
        <w:t>徙</w:t>
      </w:r>
      <w:proofErr w:type="gramEnd"/>
      <w:r w:rsidRPr="00520055">
        <w:rPr>
          <w:rFonts w:hint="eastAsia"/>
          <w:b/>
        </w:rPr>
        <w:t>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”即说张 衡所居官职一直未得到改任。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6．</w:t>
      </w:r>
      <w:proofErr w:type="gramStart"/>
      <w:r w:rsidRPr="00520055">
        <w:rPr>
          <w:rFonts w:hint="eastAsia"/>
          <w:b/>
        </w:rPr>
        <w:t>谪</w:t>
      </w:r>
      <w:proofErr w:type="gramEnd"/>
      <w:r w:rsidRPr="00520055">
        <w:rPr>
          <w:rFonts w:hint="eastAsia"/>
          <w:b/>
        </w:rPr>
        <w:t>，官吏降级，相当于贬。白居易《琵琶行》 ：“我从去年辞帝京，谪居卧病</w:t>
      </w:r>
      <w:proofErr w:type="gramStart"/>
      <w:r w:rsidRPr="00520055">
        <w:rPr>
          <w:rFonts w:hint="eastAsia"/>
          <w:b/>
        </w:rPr>
        <w:t>浔</w:t>
      </w:r>
      <w:proofErr w:type="gramEnd"/>
      <w:r w:rsidRPr="00520055">
        <w:rPr>
          <w:rFonts w:hint="eastAsia"/>
          <w:b/>
        </w:rPr>
        <w:t xml:space="preserve"> 阳城。”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7．拜，授予官职， 任命， 多指帝王授臣下官职。 《廉颇蔺相如列传》 ：“以相如功大， 拜为上卿。”《张衡传》：“公车特征拜为郎中。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lastRenderedPageBreak/>
        <w:t> 8．出，指出京受任。 《张衡传》“永和初，出为河间相”中的“出”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，就是指张衡离京任河间王的相。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 9．去，卸职。 《张衡传》：“自去史职，五载复还。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”这里的“去”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，就是卸职之意。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10．</w:t>
      </w:r>
      <w:proofErr w:type="gramStart"/>
      <w:r w:rsidRPr="00520055">
        <w:rPr>
          <w:rFonts w:hint="eastAsia"/>
          <w:b/>
        </w:rPr>
        <w:t>黜</w:t>
      </w:r>
      <w:proofErr w:type="gramEnd"/>
      <w:r w:rsidRPr="00520055">
        <w:rPr>
          <w:rFonts w:hint="eastAsia"/>
          <w:b/>
        </w:rPr>
        <w:t>，废免，革职免官。 《屈原列传》：“屈原既</w:t>
      </w:r>
      <w:proofErr w:type="gramStart"/>
      <w:r w:rsidRPr="00520055">
        <w:rPr>
          <w:rFonts w:hint="eastAsia"/>
          <w:b/>
        </w:rPr>
        <w:t>黜</w:t>
      </w:r>
      <w:proofErr w:type="gramEnd"/>
      <w:r w:rsidRPr="00520055">
        <w:rPr>
          <w:rFonts w:hint="eastAsia"/>
          <w:b/>
        </w:rPr>
        <w:t>，其后秦欲伐齐，齐与楚从亲。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要注意，“黜”与“贬谪”相同，但有区别。贬谪是出自皇帝的诏令，</w:t>
      </w:r>
      <w:proofErr w:type="gramStart"/>
      <w:r w:rsidRPr="00520055">
        <w:rPr>
          <w:rFonts w:hint="eastAsia"/>
          <w:b/>
        </w:rPr>
        <w:t>黜</w:t>
      </w:r>
      <w:proofErr w:type="gramEnd"/>
      <w:r w:rsidRPr="00520055">
        <w:rPr>
          <w:rFonts w:hint="eastAsia"/>
          <w:b/>
        </w:rPr>
        <w:t>有时则是 上司对下属官员的处分。 《书博鸡者事》中“黜臧使者”的“黜”就是指“台臣”对“臧 使者”的处分。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11．放，放逐。如《史记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?屈原列传》“举世混浊而我独清，众人皆醉而我独醒，是 以见放”中的“放”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，就是贬谪放逐的意思。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“放”有时也指京官调任外地，如《谭嗣同》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“即放宁夏知府，旋升为宁夏道”中 的“放”就是“委任委派”的意思。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12．</w:t>
      </w:r>
      <w:proofErr w:type="gramStart"/>
      <w:r w:rsidRPr="00520055">
        <w:rPr>
          <w:rFonts w:hint="eastAsia"/>
          <w:b/>
        </w:rPr>
        <w:t>陟</w:t>
      </w:r>
      <w:proofErr w:type="gramEnd"/>
      <w:r w:rsidRPr="00520055">
        <w:rPr>
          <w:rFonts w:hint="eastAsia"/>
          <w:b/>
        </w:rPr>
        <w:t xml:space="preserve">，升迁，指官吏的提升和进用。如诸葛亮《出师表》 ：“宫中府中，俱为一体， </w:t>
      </w:r>
      <w:proofErr w:type="gramStart"/>
      <w:r w:rsidRPr="00520055">
        <w:rPr>
          <w:rFonts w:hint="eastAsia"/>
          <w:b/>
        </w:rPr>
        <w:t>陟</w:t>
      </w:r>
      <w:proofErr w:type="gramEnd"/>
      <w:r w:rsidRPr="00520055">
        <w:rPr>
          <w:rFonts w:hint="eastAsia"/>
          <w:b/>
        </w:rPr>
        <w:t>罚臧否，不宜异同。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”“陟”即指提升和进用。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“陟”常和“黜”连用表示人材的进退，降官曰“黜”升官曰“陟”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。如韩愈《送 李</w:t>
      </w:r>
      <w:proofErr w:type="gramStart"/>
      <w:r w:rsidRPr="00520055">
        <w:rPr>
          <w:rFonts w:hint="eastAsia"/>
          <w:b/>
        </w:rPr>
        <w:t>盘谷</w:t>
      </w:r>
      <w:proofErr w:type="gramEnd"/>
      <w:r w:rsidRPr="00520055">
        <w:rPr>
          <w:rFonts w:hint="eastAsia"/>
          <w:b/>
        </w:rPr>
        <w:t>序》：“理乱不知，</w:t>
      </w:r>
      <w:proofErr w:type="gramStart"/>
      <w:r w:rsidRPr="00520055">
        <w:rPr>
          <w:rFonts w:hint="eastAsia"/>
          <w:b/>
        </w:rPr>
        <w:t>黜陟</w:t>
      </w:r>
      <w:proofErr w:type="gramEnd"/>
      <w:r w:rsidRPr="00520055">
        <w:rPr>
          <w:rFonts w:hint="eastAsia"/>
          <w:b/>
        </w:rPr>
        <w:t>不闻。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13．夺，罢官免职。如《书博鸡者事》 ：“使者遂逮守，胁服夺其官。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”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14．罢，革除官职。 《书博鸡者事》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“又投间</w:t>
      </w:r>
      <w:proofErr w:type="gramStart"/>
      <w:r w:rsidRPr="00520055">
        <w:rPr>
          <w:rFonts w:hint="eastAsia"/>
          <w:b/>
        </w:rPr>
        <w:t>蔑</w:t>
      </w:r>
      <w:proofErr w:type="gramEnd"/>
      <w:r w:rsidRPr="00520055">
        <w:rPr>
          <w:rFonts w:hint="eastAsia"/>
          <w:b/>
        </w:rPr>
        <w:t>污使君，使罢”中的“罢”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，是指被 革去了官职。</w:t>
      </w:r>
    </w:p>
    <w:p w:rsidR="00E645EA" w:rsidRPr="00520055" w:rsidRDefault="00E645EA" w:rsidP="00E645EA">
      <w:pPr>
        <w:pStyle w:val="a3"/>
        <w:shd w:val="clear" w:color="auto" w:fill="FFFFFF"/>
        <w:spacing w:before="0" w:beforeAutospacing="0" w:after="75" w:afterAutospacing="0" w:line="263" w:lineRule="atLeast"/>
        <w:ind w:firstLine="437"/>
        <w:rPr>
          <w:rFonts w:ascii="微软雅黑" w:eastAsia="微软雅黑" w:hAnsi="微软雅黑"/>
          <w:b/>
          <w:sz w:val="21"/>
          <w:szCs w:val="21"/>
        </w:rPr>
      </w:pPr>
      <w:r w:rsidRPr="00520055">
        <w:rPr>
          <w:rFonts w:hint="eastAsia"/>
          <w:b/>
        </w:rPr>
        <w:t>15．复，恢复旧职。 《书博鸡者事》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“为复守官而</w:t>
      </w:r>
      <w:proofErr w:type="gramStart"/>
      <w:r w:rsidRPr="00520055">
        <w:rPr>
          <w:rFonts w:hint="eastAsia"/>
          <w:b/>
        </w:rPr>
        <w:t>黜臧</w:t>
      </w:r>
      <w:proofErr w:type="gramEnd"/>
      <w:r w:rsidRPr="00520055">
        <w:rPr>
          <w:rFonts w:hint="eastAsia"/>
          <w:b/>
        </w:rPr>
        <w:t>使者”中的“复”</w:t>
      </w:r>
      <w:r w:rsidRPr="00520055">
        <w:rPr>
          <w:rStyle w:val="apple-converted-space"/>
          <w:rFonts w:hint="eastAsia"/>
          <w:b/>
        </w:rPr>
        <w:t> </w:t>
      </w:r>
      <w:r w:rsidRPr="00520055">
        <w:rPr>
          <w:rFonts w:hint="eastAsia"/>
          <w:b/>
        </w:rPr>
        <w:t>，是指重新 任命，</w:t>
      </w:r>
      <w:proofErr w:type="gramStart"/>
      <w:r w:rsidRPr="00520055">
        <w:rPr>
          <w:rFonts w:hint="eastAsia"/>
          <w:b/>
        </w:rPr>
        <w:t>恢复旧职的</w:t>
      </w:r>
      <w:proofErr w:type="gramEnd"/>
      <w:r w:rsidRPr="00520055">
        <w:rPr>
          <w:rFonts w:hint="eastAsia"/>
          <w:b/>
        </w:rPr>
        <w:t>意思。</w:t>
      </w:r>
    </w:p>
    <w:bookmarkEnd w:id="0"/>
    <w:p w:rsidR="008F5D6A" w:rsidRPr="00520055" w:rsidRDefault="008F5D6A">
      <w:pPr>
        <w:rPr>
          <w:b/>
        </w:rPr>
      </w:pPr>
    </w:p>
    <w:sectPr w:rsidR="008F5D6A" w:rsidRPr="0052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2B1" w:rsidRDefault="00A242B1" w:rsidP="00520055">
      <w:r>
        <w:separator/>
      </w:r>
    </w:p>
  </w:endnote>
  <w:endnote w:type="continuationSeparator" w:id="0">
    <w:p w:rsidR="00A242B1" w:rsidRDefault="00A242B1" w:rsidP="0052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2B1" w:rsidRDefault="00A242B1" w:rsidP="00520055">
      <w:r>
        <w:separator/>
      </w:r>
    </w:p>
  </w:footnote>
  <w:footnote w:type="continuationSeparator" w:id="0">
    <w:p w:rsidR="00A242B1" w:rsidRDefault="00A242B1" w:rsidP="00520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EA"/>
    <w:rsid w:val="00520055"/>
    <w:rsid w:val="008F5D6A"/>
    <w:rsid w:val="00A242B1"/>
    <w:rsid w:val="00E6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45EA"/>
  </w:style>
  <w:style w:type="paragraph" w:styleId="a4">
    <w:name w:val="header"/>
    <w:basedOn w:val="a"/>
    <w:link w:val="Char"/>
    <w:uiPriority w:val="99"/>
    <w:unhideWhenUsed/>
    <w:rsid w:val="00520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00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0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00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45EA"/>
  </w:style>
  <w:style w:type="paragraph" w:styleId="a4">
    <w:name w:val="header"/>
    <w:basedOn w:val="a"/>
    <w:link w:val="Char"/>
    <w:uiPriority w:val="99"/>
    <w:unhideWhenUsed/>
    <w:rsid w:val="00520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00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0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0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2017-05-08T02:46:00Z</dcterms:created>
  <dcterms:modified xsi:type="dcterms:W3CDTF">2017-05-08T06:11:00Z</dcterms:modified>
</cp:coreProperties>
</file>