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43" w:rsidRPr="001A0C43" w:rsidRDefault="001A0C43" w:rsidP="001A0C43">
      <w:pPr>
        <w:pStyle w:val="a3"/>
        <w:rPr>
          <w:rFonts w:asciiTheme="minorEastAsia" w:hAnsiTheme="minor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阅读下面的文字，完成1～3题。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唐朝的政府官员，通常都有退休（致仕）的保障。官员致仕，根据等级不同，规定有所不同。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皇帝身边的五品官，地方上的四品官，到了退休的年龄，所谓“悬车①”之年，要自己打报告给皇帝，获得皇帝批准才能办理致仕手续。如唐高宗时的张行成，是尚书右仆射，加授太子少傅。因为天旱，他认为自己有责任，于是上表请求致仕，唐高宗亲手书写诏书，不允许，反而赏赐宫女、黄金、器物等等．但是，六品以下官员的致仕，到年龄便退，没有回旋的余地。吏部每年都会向皇帝报告，今年有多少官员致仕，报告后面附有一个长长的名单，通常照章办事即可。以制度应对多数，这是基本方略．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有的大臣致仕，会获得皇帝的支持。唐太宗时期，尚书右仆射“战神”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李靖以足疾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为由上表请求退休，唐太宗表示支持，把李靖树成知进退的楷模，赏赐绢帛千段、御马两匹，所有待遇不变，还特意派人到李靖府上表达皇帝的关怀可见，致仕制度在唐朝，对于申下级官员，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多按照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制度执行，而对于高官并不采取一刀切，对退休官员的优待突破了制度的限制，由皇帝给予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特别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恩赏。另一种优待的办法是退休前提职，以更高级别的官职致仕，这样相应的待遇也得到了提高。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致仕有时也是朝廷处理大臣的一个手段，开元十五年，御史大夫崔隐甫、中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丞宇文融与尚书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左丞相张说矛盾不休，各自组织朋党展开斗争。结果崔隐甫免官，宇文融贬官，而张说致仕。甚至有的官员虽然已经致仕，但是还可能受到追究。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由于朝廷需要，致仕官员更有起复的现象、苗晋卿在天宝末年以刑部尚书身份致仕。至德二年，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肃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宗拜他为宰相，统领国务。安史之乱平定后，苗晋卿以太子太傅身份再次致仕。第二年，皇帝又重新任命他为侍中代宗时，他最终以太保身份致仕。苗晋卿一生竟然三次致仕，是个特例。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唐朝官员的物质待遇主要是俸禄。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俸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是俸钱，禄是禄米。根据中央、地方和官品发放这些钱米。禄米，按年计算，每年春、秋各发一次。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致仕官员享受半禄，即一半禄米，同时给一定数量的赐物。致仕官员如果住在地方，禄米等由中央出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牒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②，所在地支付。唐德宗时期，致仕官员待遇提高，增加了料钱（唐宋旧制，官吏除俸禄外，有时另给食料，或折钱发给，称料钱）的半额。如果遇到举国同庆的时候，皇帝往往给官员普遍增加待遇，致仕官也在其列。唐玄宗、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肃宗包括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以后的皇帝，给予现任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官提高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待遇的一种途径是给现任官父祖授官，让他们享受致仕官员待遇。到唐后期，代宗、德宗、宪宗等时代的大赦文，常常有这样的内容。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致仕官也会出席朝廷的一些仪式性活动，唐朝明文规定，致仕官要回到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原曹司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，位在现任官之前。也许，这是致仕官们更重视的规制。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致仕官就是现任官的未来，这是官场生态重要的一环。老有所养是人们的合理期待，维护社会的稳定，相应的养老体系更是必备的。唐朝官员致仕之后的待遇，属于社会保障的一部分，致仕官享受俸禄全额不是制度，仅仅是皇帝特许的个别政策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                                                    </w:t>
      </w:r>
      <w:bookmarkStart w:id="0" w:name="_GoBack"/>
      <w:bookmarkEnd w:id="0"/>
      <w:r w:rsidRPr="001A0C43">
        <w:rPr>
          <w:rFonts w:asciiTheme="minorEastAsia" w:hAnsiTheme="minorEastAsia" w:hint="eastAsia"/>
          <w:b/>
          <w:sz w:val="24"/>
          <w:szCs w:val="24"/>
        </w:rPr>
        <w:t>（摘编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自孟宪实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《唐朝的退休制度》）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【注】①悬车：古人一般至七十岁辞官家居，废车不用。“悬车之年”指七十岁。②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牒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：中国古代官府往来文书的文种名称之一。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1．下列关于原文内容的表述，不正确的一项是    (    )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lastRenderedPageBreak/>
        <w:t>A．唐朝的政府官员的致仕，通常都有退休保障，但等级不同，规定也会不同。致仕官员，享受半禄，后来增加了半料。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B．皇帝身边的五品官，地方上的四品官，到了退休的年龄，即“悬车”之年，要自己打报告给皇帝，获得皇帝批准才能致仕。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C．在唐朝，致仕也是朝廷处理大臣的一个手段。朝廷大臣之间矛盾不休、朋党斗争就会有官员致仕，而致仕官员还可能受到追究。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D．以制度应对多数，是唐朝退休政策的基本方略。对于六品以下官员的致仕，吏部每年都会向皇帝报告，通常照章办事即可。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2．下列理解和分析，不符合原文意思的一项是    (    )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A．唐朝对退休官员的优待，由皇帝给予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特别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恩赏，或退休前提职，让官员以更高级别的官职致仕，使相应的待遇得到提高。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B．由于朝廷需要，唐朝官员致仕之后也会有起复的现象。譬如苗晋卿就先后以刑部尚书身份、太子太傅身份、太保身份三次致仕。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C．唐太宗时期，“战神”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李靖以足疾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为由上表请求退休，获得皇帝的支持，因为他是知进退的楷模，所以获得额外赏赐，所有待遇不变。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D．致仕官在遇到举国同庆的时候往往普遍增加待遇，现任官的父祖也可能因为要提高现任官的待遇而被授官。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3．根据原文内容，下列说法不准确的一项是    (    )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A．唐朝官吏的物质待遇以俸禄为主，致仕官员享受半禄。有时朝廷也会提高致仕官员的待遇，另给食料，或折钱发给。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B．唐朝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的致佳制度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，因等级不同而待遇不同，尤其对于高级别的官员，全凭皇帝好恶，或给予恩赏，或草草处理，或再次起复。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C．相对于物质待遇，更受致仕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官重视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的应该是朝廷的某些能体现其身份地位的仪式性活动，他们可以回到</w:t>
      </w:r>
      <w:proofErr w:type="gramStart"/>
      <w:r w:rsidRPr="001A0C43">
        <w:rPr>
          <w:rFonts w:asciiTheme="minorEastAsia" w:hAnsiTheme="minorEastAsia" w:hint="eastAsia"/>
          <w:b/>
          <w:sz w:val="24"/>
          <w:szCs w:val="24"/>
        </w:rPr>
        <w:t>原曹司</w:t>
      </w:r>
      <w:proofErr w:type="gramEnd"/>
      <w:r w:rsidRPr="001A0C43">
        <w:rPr>
          <w:rFonts w:asciiTheme="minorEastAsia" w:hAnsiTheme="minorEastAsia" w:hint="eastAsia"/>
          <w:b/>
          <w:sz w:val="24"/>
          <w:szCs w:val="24"/>
        </w:rPr>
        <w:t>，位列现任官之前。</w:t>
      </w:r>
    </w:p>
    <w:p w:rsidR="001A0C43" w:rsidRPr="001A0C43" w:rsidRDefault="001A0C43" w:rsidP="001A0C43">
      <w:pPr>
        <w:pStyle w:val="a3"/>
        <w:rPr>
          <w:rFonts w:asciiTheme="minorEastAsia" w:hAnsiTheme="minorEastAsia" w:hint="eastAsia"/>
          <w:b/>
          <w:sz w:val="24"/>
          <w:szCs w:val="24"/>
        </w:rPr>
      </w:pPr>
      <w:r w:rsidRPr="001A0C43">
        <w:rPr>
          <w:rFonts w:asciiTheme="minorEastAsia" w:hAnsiTheme="minorEastAsia" w:hint="eastAsia"/>
          <w:b/>
          <w:sz w:val="24"/>
          <w:szCs w:val="24"/>
        </w:rPr>
        <w:t>D．唐代致仕制度，通过各种有效手段，不仅最大限度地免除致仕官吏的后顾之忧，而且也激励了现任官吏为统治者尽忠效力。</w:t>
      </w:r>
    </w:p>
    <w:p w:rsidR="007F0E07" w:rsidRPr="001A0C43" w:rsidRDefault="007F0E07" w:rsidP="001A0C43">
      <w:pPr>
        <w:pStyle w:val="a3"/>
        <w:rPr>
          <w:rFonts w:asciiTheme="minorEastAsia" w:hAnsiTheme="minorEastAsia"/>
          <w:b/>
          <w:sz w:val="24"/>
          <w:szCs w:val="24"/>
        </w:rPr>
      </w:pPr>
    </w:p>
    <w:sectPr w:rsidR="007F0E07" w:rsidRPr="001A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C43"/>
    <w:rsid w:val="001A0C43"/>
    <w:rsid w:val="007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0C4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0C4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2017-01-02T01:37:00Z</cp:lastPrinted>
  <dcterms:created xsi:type="dcterms:W3CDTF">2017-01-02T01:36:00Z</dcterms:created>
  <dcterms:modified xsi:type="dcterms:W3CDTF">2017-01-02T01:40:00Z</dcterms:modified>
</cp:coreProperties>
</file>