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68B4" w:rsidRPr="008C68B4" w:rsidRDefault="008C68B4" w:rsidP="008C68B4">
      <w:pPr>
        <w:pStyle w:val="a3"/>
        <w:ind w:firstLineChars="1100" w:firstLine="2640"/>
        <w:rPr>
          <w:rFonts w:asciiTheme="minorEastAsia" w:hAnsiTheme="minorEastAsia"/>
          <w:sz w:val="24"/>
          <w:szCs w:val="24"/>
        </w:rPr>
      </w:pPr>
      <w:r w:rsidRPr="008C68B4">
        <w:rPr>
          <w:rFonts w:asciiTheme="minorEastAsia" w:hAnsiTheme="minorEastAsia" w:hint="eastAsia"/>
          <w:sz w:val="24"/>
          <w:szCs w:val="24"/>
        </w:rPr>
        <w:t>陶孟和的理想之劫 </w:t>
      </w:r>
    </w:p>
    <w:p w:rsidR="008C68B4" w:rsidRPr="008C68B4" w:rsidRDefault="008C68B4" w:rsidP="008C68B4">
      <w:pPr>
        <w:pStyle w:val="a3"/>
        <w:ind w:firstLineChars="1500" w:firstLine="3600"/>
        <w:rPr>
          <w:rFonts w:asciiTheme="minorEastAsia" w:hAnsiTheme="minorEastAsia"/>
          <w:sz w:val="24"/>
          <w:szCs w:val="24"/>
        </w:rPr>
      </w:pPr>
      <w:r w:rsidRPr="008C68B4">
        <w:rPr>
          <w:rFonts w:asciiTheme="minorEastAsia" w:hAnsiTheme="minorEastAsia" w:hint="eastAsia"/>
          <w:sz w:val="24"/>
          <w:szCs w:val="24"/>
        </w:rPr>
        <w:t>岳南</w:t>
      </w:r>
    </w:p>
    <w:p w:rsidR="008C68B4" w:rsidRPr="008C68B4" w:rsidRDefault="00172992" w:rsidP="008C68B4">
      <w:pPr>
        <w:pStyle w:val="a3"/>
        <w:rPr>
          <w:rFonts w:asciiTheme="minorEastAsia" w:hAnsiTheme="minorEastAsia"/>
          <w:sz w:val="24"/>
          <w:szCs w:val="24"/>
        </w:rPr>
      </w:pPr>
      <w:r>
        <w:rPr>
          <w:rFonts w:asciiTheme="minorEastAsia" w:hAnsiTheme="minorEastAsia" w:hint="eastAsia"/>
          <w:sz w:val="24"/>
          <w:szCs w:val="24"/>
        </w:rPr>
        <w:t>  </w:t>
      </w:r>
      <w:r w:rsidRPr="008C68B4">
        <w:rPr>
          <w:rFonts w:asciiTheme="minorEastAsia" w:hAnsiTheme="minorEastAsia" w:hint="eastAsia"/>
          <w:sz w:val="24"/>
          <w:szCs w:val="24"/>
        </w:rPr>
        <w:t>陶</w:t>
      </w:r>
      <w:r w:rsidR="008C68B4" w:rsidRPr="008C68B4">
        <w:rPr>
          <w:rFonts w:asciiTheme="minorEastAsia" w:hAnsiTheme="minorEastAsia" w:hint="eastAsia"/>
          <w:sz w:val="24"/>
          <w:szCs w:val="24"/>
        </w:rPr>
        <w:t>孟和21岁赴英国求学，专攻社会学和经济学。在留学期间，受韦伯与萧伯纳等人影响，撰写了《中国乡村与城镇生活》一书，于1915年在伦敦出版。该著作的问世，成为中国社会学的开山之作，此时陶孟和二十七岁。</w:t>
      </w:r>
    </w:p>
    <w:p w:rsidR="008C68B4" w:rsidRPr="008C68B4" w:rsidRDefault="00172992" w:rsidP="008C68B4">
      <w:pPr>
        <w:pStyle w:val="a3"/>
        <w:rPr>
          <w:rFonts w:asciiTheme="minorEastAsia" w:hAnsiTheme="minorEastAsia"/>
          <w:sz w:val="24"/>
          <w:szCs w:val="24"/>
        </w:rPr>
      </w:pPr>
      <w:r>
        <w:rPr>
          <w:rFonts w:asciiTheme="minorEastAsia" w:hAnsiTheme="minorEastAsia" w:hint="eastAsia"/>
          <w:sz w:val="24"/>
          <w:szCs w:val="24"/>
        </w:rPr>
        <w:t>  </w:t>
      </w:r>
      <w:r w:rsidR="008C68B4" w:rsidRPr="008C68B4">
        <w:rPr>
          <w:rFonts w:asciiTheme="minorEastAsia" w:hAnsiTheme="minorEastAsia" w:hint="eastAsia"/>
          <w:sz w:val="24"/>
          <w:szCs w:val="24"/>
        </w:rPr>
        <w:t>1926年2月，陶孟和组建社会调查所，任所长，这是我国最早成立的社会学研究机构之一。</w:t>
      </w:r>
    </w:p>
    <w:p w:rsidR="008C68B4" w:rsidRPr="008C68B4" w:rsidRDefault="00172992" w:rsidP="008C68B4">
      <w:pPr>
        <w:pStyle w:val="a3"/>
        <w:rPr>
          <w:rFonts w:asciiTheme="minorEastAsia" w:hAnsiTheme="minorEastAsia"/>
          <w:sz w:val="24"/>
          <w:szCs w:val="24"/>
        </w:rPr>
      </w:pPr>
      <w:r>
        <w:rPr>
          <w:rFonts w:asciiTheme="minorEastAsia" w:hAnsiTheme="minorEastAsia" w:hint="eastAsia"/>
          <w:sz w:val="24"/>
          <w:szCs w:val="24"/>
        </w:rPr>
        <w:t>  </w:t>
      </w:r>
      <w:r w:rsidR="008C68B4" w:rsidRPr="008C68B4">
        <w:rPr>
          <w:rFonts w:asciiTheme="minorEastAsia" w:hAnsiTheme="minorEastAsia" w:hint="eastAsia"/>
          <w:sz w:val="24"/>
          <w:szCs w:val="24"/>
        </w:rPr>
        <w:t>社会调查所成立后，开展研究了中国近代经济史、政治制度、经济理论、劳动问题、人口问题、统计等十多类科目，在学术上为社会改革提供依据。社会调查所还创办了《社会科学杂志》，这是国内社会科学研究方面的创举。</w:t>
      </w:r>
    </w:p>
    <w:p w:rsidR="008C68B4" w:rsidRPr="008C68B4" w:rsidRDefault="00172992" w:rsidP="008C68B4">
      <w:pPr>
        <w:pStyle w:val="a3"/>
        <w:rPr>
          <w:rFonts w:asciiTheme="minorEastAsia" w:hAnsiTheme="minorEastAsia"/>
          <w:sz w:val="24"/>
          <w:szCs w:val="24"/>
        </w:rPr>
      </w:pPr>
      <w:r>
        <w:rPr>
          <w:rFonts w:asciiTheme="minorEastAsia" w:hAnsiTheme="minorEastAsia" w:hint="eastAsia"/>
          <w:sz w:val="24"/>
          <w:szCs w:val="24"/>
        </w:rPr>
        <w:t>  </w:t>
      </w:r>
      <w:r w:rsidR="008C68B4" w:rsidRPr="008C68B4">
        <w:rPr>
          <w:rFonts w:asciiTheme="minorEastAsia" w:hAnsiTheme="minorEastAsia" w:hint="eastAsia"/>
          <w:sz w:val="24"/>
          <w:szCs w:val="24"/>
        </w:rPr>
        <w:t>1931年，陶孟和与林颂河撰写了《中国之工业与劳工》一文，提交在荷兰海牙召开的世界社会经济会议。同年，陶孟和又撰写了《中国劳工生活程度》一文送交在上海举行的太平洋国际学会第四次会议。以后此项国际学术交流继续不断,社会调查所的成就蜚声海外。</w:t>
      </w:r>
    </w:p>
    <w:p w:rsidR="008C68B4" w:rsidRPr="008C68B4" w:rsidRDefault="00172992" w:rsidP="008C68B4">
      <w:pPr>
        <w:pStyle w:val="a3"/>
        <w:rPr>
          <w:rFonts w:asciiTheme="minorEastAsia" w:hAnsiTheme="minorEastAsia"/>
          <w:sz w:val="24"/>
          <w:szCs w:val="24"/>
        </w:rPr>
      </w:pPr>
      <w:r>
        <w:rPr>
          <w:rFonts w:asciiTheme="minorEastAsia" w:hAnsiTheme="minorEastAsia" w:hint="eastAsia"/>
          <w:sz w:val="24"/>
          <w:szCs w:val="24"/>
        </w:rPr>
        <w:t>  </w:t>
      </w:r>
      <w:r w:rsidR="008C68B4" w:rsidRPr="008C68B4">
        <w:rPr>
          <w:rFonts w:asciiTheme="minorEastAsia" w:hAnsiTheme="minorEastAsia" w:hint="eastAsia"/>
          <w:sz w:val="24"/>
          <w:szCs w:val="24"/>
        </w:rPr>
        <w:t>抗战期间，陶孟和带领社会科学研究所全体人员，仍然取得了几项受到有关方面重视的研究成果，其中之一是《抗战损失研究和估计》。20世纪70年代初在中日复交谈判中，周恩来总理曾派人了解过去中央研究院社会科学研究所做过的抗战损失估计。</w:t>
      </w:r>
    </w:p>
    <w:p w:rsidR="008C68B4" w:rsidRPr="008C68B4" w:rsidRDefault="00172992" w:rsidP="008C68B4">
      <w:pPr>
        <w:pStyle w:val="a3"/>
        <w:rPr>
          <w:rFonts w:asciiTheme="minorEastAsia" w:hAnsiTheme="minorEastAsia"/>
          <w:sz w:val="24"/>
          <w:szCs w:val="24"/>
        </w:rPr>
      </w:pPr>
      <w:r>
        <w:rPr>
          <w:rFonts w:asciiTheme="minorEastAsia" w:hAnsiTheme="minorEastAsia" w:hint="eastAsia"/>
          <w:sz w:val="24"/>
          <w:szCs w:val="24"/>
        </w:rPr>
        <w:t>  </w:t>
      </w:r>
      <w:r w:rsidR="008C68B4" w:rsidRPr="008C68B4">
        <w:rPr>
          <w:rFonts w:asciiTheme="minorEastAsia" w:hAnsiTheme="minorEastAsia" w:hint="eastAsia"/>
          <w:sz w:val="24"/>
          <w:szCs w:val="24"/>
        </w:rPr>
        <w:t>新中国成立后，陶孟和任中国科学院副院长。尽管不再像当年那样年轻和朝气蓬勃，但仍然力图在科研事业上有所贡献。出乎意料的是，这个时候，社会学已经被</w:t>
      </w:r>
      <w:proofErr w:type="gramStart"/>
      <w:r w:rsidR="008C68B4" w:rsidRPr="008C68B4">
        <w:rPr>
          <w:rFonts w:asciiTheme="minorEastAsia" w:hAnsiTheme="minorEastAsia" w:hint="eastAsia"/>
          <w:sz w:val="24"/>
          <w:szCs w:val="24"/>
        </w:rPr>
        <w:t>当做</w:t>
      </w:r>
      <w:proofErr w:type="gramEnd"/>
      <w:r w:rsidR="008C68B4" w:rsidRPr="008C68B4">
        <w:rPr>
          <w:rFonts w:asciiTheme="minorEastAsia" w:hAnsiTheme="minorEastAsia" w:hint="eastAsia"/>
          <w:sz w:val="24"/>
          <w:szCs w:val="24"/>
        </w:rPr>
        <w:t>伪科学，社会研究所到北京后即被改为学术性质和研究方向大不相同的经济研究所，整个社会学专业被取缔。这个由陶孟和顶着各方面压力一手创建、中途经过改编和重组，历尽风雨坎坷始终由陶氏掌舵达二十六年之久，且最初是以研究人民生活问题为指导方针的科研机构，就这样如一缕轻烟无声无息地消失了。一个在社会学界颇负盛名的重量級学者，最后落到学术成果无人理会，甚至连自己的专业都保不住的悲怆境地，其内心的痛苦与精神上的打击可想而知。</w:t>
      </w:r>
    </w:p>
    <w:p w:rsidR="008C68B4" w:rsidRPr="008C68B4" w:rsidRDefault="00172992" w:rsidP="008C68B4">
      <w:pPr>
        <w:pStyle w:val="a3"/>
        <w:rPr>
          <w:rFonts w:asciiTheme="minorEastAsia" w:hAnsiTheme="minorEastAsia"/>
          <w:sz w:val="24"/>
          <w:szCs w:val="24"/>
        </w:rPr>
      </w:pPr>
      <w:r>
        <w:rPr>
          <w:rFonts w:asciiTheme="minorEastAsia" w:hAnsiTheme="minorEastAsia" w:hint="eastAsia"/>
          <w:sz w:val="24"/>
          <w:szCs w:val="24"/>
        </w:rPr>
        <w:t>   </w:t>
      </w:r>
      <w:r w:rsidR="008C68B4" w:rsidRPr="008C68B4">
        <w:rPr>
          <w:rFonts w:asciiTheme="minorEastAsia" w:hAnsiTheme="minorEastAsia" w:hint="eastAsia"/>
          <w:sz w:val="24"/>
          <w:szCs w:val="24"/>
        </w:rPr>
        <w:t>陶孟和政治上失落，人格上遭到羞辱，内心</w:t>
      </w:r>
      <w:proofErr w:type="gramStart"/>
      <w:r w:rsidR="008C68B4" w:rsidRPr="008C68B4">
        <w:rPr>
          <w:rFonts w:asciiTheme="minorEastAsia" w:hAnsiTheme="minorEastAsia" w:hint="eastAsia"/>
          <w:sz w:val="24"/>
          <w:szCs w:val="24"/>
        </w:rPr>
        <w:t>悲</w:t>
      </w:r>
      <w:proofErr w:type="gramEnd"/>
      <w:r w:rsidR="008C68B4" w:rsidRPr="008C68B4">
        <w:rPr>
          <w:rFonts w:asciiTheme="minorEastAsia" w:hAnsiTheme="minorEastAsia" w:hint="eastAsia"/>
          <w:sz w:val="24"/>
          <w:szCs w:val="24"/>
        </w:rPr>
        <w:t>郁愤</w:t>
      </w:r>
      <w:proofErr w:type="gramStart"/>
      <w:r w:rsidR="008C68B4" w:rsidRPr="008C68B4">
        <w:rPr>
          <w:rFonts w:asciiTheme="minorEastAsia" w:hAnsiTheme="minorEastAsia" w:hint="eastAsia"/>
          <w:sz w:val="24"/>
          <w:szCs w:val="24"/>
        </w:rPr>
        <w:t>懑</w:t>
      </w:r>
      <w:proofErr w:type="gramEnd"/>
      <w:r w:rsidR="008C68B4" w:rsidRPr="008C68B4">
        <w:rPr>
          <w:rFonts w:asciiTheme="minorEastAsia" w:hAnsiTheme="minorEastAsia" w:hint="eastAsia"/>
          <w:sz w:val="24"/>
          <w:szCs w:val="24"/>
        </w:rPr>
        <w:t>，但身为一个立志以科学报国的知识分子，出于文化良知和对社会的责任，仍有屈原“思君念国，忧心</w:t>
      </w:r>
      <w:proofErr w:type="gramStart"/>
      <w:r w:rsidR="008C68B4" w:rsidRPr="008C68B4">
        <w:rPr>
          <w:rFonts w:asciiTheme="minorEastAsia" w:hAnsiTheme="minorEastAsia" w:hint="eastAsia"/>
          <w:sz w:val="24"/>
          <w:szCs w:val="24"/>
        </w:rPr>
        <w:t>罔</w:t>
      </w:r>
      <w:proofErr w:type="gramEnd"/>
      <w:r w:rsidR="008C68B4" w:rsidRPr="008C68B4">
        <w:rPr>
          <w:rFonts w:asciiTheme="minorEastAsia" w:hAnsiTheme="minorEastAsia" w:hint="eastAsia"/>
          <w:sz w:val="24"/>
          <w:szCs w:val="24"/>
        </w:rPr>
        <w:t>极”的悲悯情怀。</w:t>
      </w:r>
    </w:p>
    <w:p w:rsidR="008C68B4" w:rsidRPr="008C68B4" w:rsidRDefault="00172992" w:rsidP="008C68B4">
      <w:pPr>
        <w:pStyle w:val="a3"/>
        <w:rPr>
          <w:rFonts w:asciiTheme="minorEastAsia" w:hAnsiTheme="minorEastAsia"/>
          <w:sz w:val="24"/>
          <w:szCs w:val="24"/>
        </w:rPr>
      </w:pPr>
      <w:r>
        <w:rPr>
          <w:rFonts w:asciiTheme="minorEastAsia" w:hAnsiTheme="minorEastAsia" w:hint="eastAsia"/>
          <w:sz w:val="24"/>
          <w:szCs w:val="24"/>
        </w:rPr>
        <w:t>   </w:t>
      </w:r>
      <w:r w:rsidR="008C68B4" w:rsidRPr="008C68B4">
        <w:rPr>
          <w:rFonts w:asciiTheme="minorEastAsia" w:hAnsiTheme="minorEastAsia" w:hint="eastAsia"/>
          <w:sz w:val="24"/>
          <w:szCs w:val="24"/>
        </w:rPr>
        <w:t>整风初始，满面真诚的陶孟和乘“鸣放”的东风，稀里糊涂地发表了自己的“高见”，认为 “旧知识分子之未得其用……以中国干部之缺乏，有材者不用，而无材者充数，以致酿成许多混乱”。当“反右”进入高潮时，中国科学院连续开了三天大会，集中火力批判费孝通、吴景超、陈振汉、李景汉等</w:t>
      </w:r>
      <w:proofErr w:type="gramStart"/>
      <w:r w:rsidR="008C68B4" w:rsidRPr="008C68B4">
        <w:rPr>
          <w:rFonts w:asciiTheme="minorEastAsia" w:hAnsiTheme="minorEastAsia" w:hint="eastAsia"/>
          <w:sz w:val="24"/>
          <w:szCs w:val="24"/>
        </w:rPr>
        <w:t>四教授</w:t>
      </w:r>
      <w:proofErr w:type="gramEnd"/>
      <w:r w:rsidR="008C68B4" w:rsidRPr="008C68B4">
        <w:rPr>
          <w:rFonts w:asciiTheme="minorEastAsia" w:hAnsiTheme="minorEastAsia" w:hint="eastAsia"/>
          <w:sz w:val="24"/>
          <w:szCs w:val="24"/>
        </w:rPr>
        <w:t>的“恢复资产阶级社会学和经济学的政治阴谋”。会议由郭沫若主持，许多所谓的科学文化界名流都加入了这个把对方“批倒批臭”的运动行列。就在各色人等怀着不同目的纷纷登台声嘶力竭地大加鞭挞时，素不习惯在大会上发言的陶孟和又出人意料地报名登台发言，他</w:t>
      </w:r>
      <w:proofErr w:type="gramStart"/>
      <w:r w:rsidR="008C68B4" w:rsidRPr="008C68B4">
        <w:rPr>
          <w:rFonts w:asciiTheme="minorEastAsia" w:hAnsiTheme="minorEastAsia" w:hint="eastAsia"/>
          <w:sz w:val="24"/>
          <w:szCs w:val="24"/>
        </w:rPr>
        <w:t>一</w:t>
      </w:r>
      <w:proofErr w:type="gramEnd"/>
      <w:r w:rsidR="008C68B4" w:rsidRPr="008C68B4">
        <w:rPr>
          <w:rFonts w:asciiTheme="minorEastAsia" w:hAnsiTheme="minorEastAsia" w:hint="eastAsia"/>
          <w:sz w:val="24"/>
          <w:szCs w:val="24"/>
        </w:rPr>
        <w:t>张口就令众人大吃一惊。他说:“在社会主义社会里，人们相互间的关系和社会的进步，依靠的是友爱，而不是仇恨，知识分子应发挥他们的作用，而不应受到敌视。”最后，陶孟和脸色铁青地大声疾呼反右斗争对知识分子是一场浩劫！”——后来在社会上兴行和广为流传的“浩劫”一词，就肇始于陶氏这次伟大而冒险的发言。</w:t>
      </w:r>
    </w:p>
    <w:p w:rsidR="008C68B4" w:rsidRPr="008C68B4" w:rsidRDefault="00172992" w:rsidP="008C68B4">
      <w:pPr>
        <w:pStyle w:val="a3"/>
        <w:rPr>
          <w:rFonts w:asciiTheme="minorEastAsia" w:hAnsiTheme="minorEastAsia"/>
          <w:sz w:val="24"/>
          <w:szCs w:val="24"/>
        </w:rPr>
      </w:pPr>
      <w:r>
        <w:rPr>
          <w:rFonts w:asciiTheme="minorEastAsia" w:hAnsiTheme="minorEastAsia" w:hint="eastAsia"/>
          <w:sz w:val="24"/>
          <w:szCs w:val="24"/>
        </w:rPr>
        <w:t>  </w:t>
      </w:r>
      <w:r w:rsidR="008C68B4" w:rsidRPr="008C68B4">
        <w:rPr>
          <w:rFonts w:asciiTheme="minorEastAsia" w:hAnsiTheme="minorEastAsia" w:hint="eastAsia"/>
          <w:sz w:val="24"/>
          <w:szCs w:val="24"/>
        </w:rPr>
        <w:t>1960年4月17曰，陶孟和心怀郁闷孤寂之情赴上海参加中国科学院第三次学部会议，突发急性心肌梗死，经抢救医治无效不幸去世，终年七十二岁。</w:t>
      </w:r>
    </w:p>
    <w:p w:rsidR="008C68B4" w:rsidRPr="008C68B4" w:rsidRDefault="008C68B4" w:rsidP="008C68B4">
      <w:pPr>
        <w:pStyle w:val="a3"/>
        <w:rPr>
          <w:rFonts w:asciiTheme="minorEastAsia" w:hAnsiTheme="minorEastAsia"/>
          <w:sz w:val="24"/>
          <w:szCs w:val="24"/>
        </w:rPr>
      </w:pPr>
      <w:r w:rsidRPr="008C68B4">
        <w:rPr>
          <w:rFonts w:asciiTheme="minorEastAsia" w:hAnsiTheme="minorEastAsia" w:hint="eastAsia"/>
          <w:sz w:val="24"/>
          <w:szCs w:val="24"/>
        </w:rPr>
        <w:t>(节选自《名人传记》)</w:t>
      </w:r>
    </w:p>
    <w:p w:rsidR="008C68B4" w:rsidRPr="00172992" w:rsidRDefault="008C68B4" w:rsidP="008C68B4">
      <w:pPr>
        <w:pStyle w:val="a3"/>
        <w:rPr>
          <w:rFonts w:asciiTheme="minorEastAsia" w:hAnsiTheme="minorEastAsia"/>
          <w:b/>
          <w:sz w:val="24"/>
          <w:szCs w:val="24"/>
        </w:rPr>
      </w:pPr>
      <w:r w:rsidRPr="00172992">
        <w:rPr>
          <w:rFonts w:asciiTheme="minorEastAsia" w:hAnsiTheme="minorEastAsia" w:hint="eastAsia"/>
          <w:b/>
          <w:sz w:val="24"/>
          <w:szCs w:val="24"/>
        </w:rPr>
        <w:lastRenderedPageBreak/>
        <w:t>相关链接</w:t>
      </w:r>
    </w:p>
    <w:p w:rsidR="008C68B4" w:rsidRPr="008C68B4" w:rsidRDefault="00172992" w:rsidP="008C68B4">
      <w:pPr>
        <w:pStyle w:val="a3"/>
        <w:rPr>
          <w:rFonts w:asciiTheme="minorEastAsia" w:hAnsiTheme="minorEastAsia"/>
          <w:sz w:val="24"/>
          <w:szCs w:val="24"/>
        </w:rPr>
      </w:pPr>
      <w:r>
        <w:rPr>
          <w:rFonts w:asciiTheme="minorEastAsia" w:hAnsiTheme="minorEastAsia" w:hint="eastAsia"/>
          <w:sz w:val="24"/>
          <w:szCs w:val="24"/>
        </w:rPr>
        <w:t>  </w:t>
      </w:r>
      <w:r w:rsidR="008C68B4" w:rsidRPr="008C68B4">
        <w:rPr>
          <w:rFonts w:asciiTheme="minorEastAsia" w:hAnsiTheme="minorEastAsia" w:hint="eastAsia"/>
          <w:sz w:val="24"/>
          <w:szCs w:val="24"/>
        </w:rPr>
        <w:t>①陶孟和（1888—1960)，著名社会学家，一个将“社会”变成了 “学”的人，是中国社会调查运动兴起的开拓者，为中国社会调查运动的兴起做出了巨大的贡献。</w:t>
      </w:r>
    </w:p>
    <w:p w:rsidR="008C68B4" w:rsidRPr="008C68B4" w:rsidRDefault="00172992" w:rsidP="008C68B4">
      <w:pPr>
        <w:pStyle w:val="a3"/>
        <w:rPr>
          <w:rFonts w:asciiTheme="minorEastAsia" w:hAnsiTheme="minorEastAsia"/>
          <w:sz w:val="24"/>
          <w:szCs w:val="24"/>
        </w:rPr>
      </w:pPr>
      <w:r>
        <w:rPr>
          <w:rFonts w:asciiTheme="minorEastAsia" w:hAnsiTheme="minorEastAsia" w:hint="eastAsia"/>
          <w:sz w:val="24"/>
          <w:szCs w:val="24"/>
        </w:rPr>
        <w:t>  </w:t>
      </w:r>
      <w:r w:rsidR="008C68B4" w:rsidRPr="008C68B4">
        <w:rPr>
          <w:rFonts w:asciiTheme="minorEastAsia" w:hAnsiTheme="minorEastAsia" w:hint="eastAsia"/>
          <w:sz w:val="24"/>
          <w:szCs w:val="24"/>
        </w:rPr>
        <w:t>五四运动前一年，陶孟和在《新青年》上撰文倡导“社会调查”，宣称：“我向来抱着一种宏愿，要把中国社会的各方面，全调查一番，一则可以知道吾国社会的好处，例如家庭生活种种事情，婚丧祭祀种种制度，凡是使人民全体生活良善之点，皆应保存；二则可以寻出吾国社会上种种凡是使人民不得其所，或阻害人民发达之点，当讲求改良的方法。”</w:t>
      </w:r>
    </w:p>
    <w:p w:rsidR="008C68B4" w:rsidRPr="008C68B4" w:rsidRDefault="008C68B4" w:rsidP="008C68B4">
      <w:pPr>
        <w:pStyle w:val="a3"/>
        <w:rPr>
          <w:rFonts w:asciiTheme="minorEastAsia" w:hAnsiTheme="minorEastAsia"/>
          <w:sz w:val="24"/>
          <w:szCs w:val="24"/>
        </w:rPr>
      </w:pPr>
      <w:r w:rsidRPr="008C68B4">
        <w:rPr>
          <w:rFonts w:asciiTheme="minorEastAsia" w:hAnsiTheme="minorEastAsia" w:hint="eastAsia"/>
          <w:sz w:val="24"/>
          <w:szCs w:val="24"/>
        </w:rPr>
        <w:t>(节选自《名人传记》)</w:t>
      </w:r>
    </w:p>
    <w:p w:rsidR="008C68B4" w:rsidRPr="008C68B4" w:rsidRDefault="00172992" w:rsidP="008C68B4">
      <w:pPr>
        <w:pStyle w:val="a3"/>
        <w:rPr>
          <w:rFonts w:asciiTheme="minorEastAsia" w:hAnsiTheme="minorEastAsia"/>
          <w:sz w:val="24"/>
          <w:szCs w:val="24"/>
        </w:rPr>
      </w:pPr>
      <w:r>
        <w:rPr>
          <w:rFonts w:asciiTheme="minorEastAsia" w:hAnsiTheme="minorEastAsia" w:hint="eastAsia"/>
          <w:sz w:val="24"/>
          <w:szCs w:val="24"/>
        </w:rPr>
        <w:t>  </w:t>
      </w:r>
      <w:bookmarkStart w:id="0" w:name="_GoBack"/>
      <w:bookmarkEnd w:id="0"/>
      <w:r w:rsidR="008C68B4" w:rsidRPr="008C68B4">
        <w:rPr>
          <w:rFonts w:asciiTheme="minorEastAsia" w:hAnsiTheme="minorEastAsia" w:hint="eastAsia"/>
          <w:sz w:val="24"/>
          <w:szCs w:val="24"/>
        </w:rPr>
        <w:t>②陶孟和一生中克己奉公，廉洁自律。妻子沈性仁在抗战时逝世于兰州。陶孟和身边一直无亲人。女儿陶维正、陶维大远在美国，儿子陶渝生是大连石油所（后改称化学物理所）的研究人员，他从未要求予以照顾调来北京工作。</w:t>
      </w:r>
    </w:p>
    <w:p w:rsidR="008C68B4" w:rsidRPr="008C68B4" w:rsidRDefault="008C68B4" w:rsidP="008C68B4">
      <w:pPr>
        <w:pStyle w:val="a3"/>
        <w:rPr>
          <w:rFonts w:asciiTheme="minorEastAsia" w:hAnsiTheme="minorEastAsia"/>
          <w:sz w:val="24"/>
          <w:szCs w:val="24"/>
        </w:rPr>
      </w:pPr>
      <w:r w:rsidRPr="008C68B4">
        <w:rPr>
          <w:rFonts w:asciiTheme="minorEastAsia" w:hAnsiTheme="minorEastAsia" w:hint="eastAsia"/>
          <w:sz w:val="24"/>
          <w:szCs w:val="24"/>
        </w:rPr>
        <w:t>陶孟和逝世后，儿子陶渝生遵照父亲生前的遗愿，将其全部图书赠给中国科学院图书馆，留下的18000余元捐赠给了中关村小学和科学院幼儿园作办学费用，一切家具赠送中国科学院行政管理局，后发送到灾区救济灾民。</w:t>
      </w:r>
    </w:p>
    <w:p w:rsidR="008C68B4" w:rsidRPr="008C68B4" w:rsidRDefault="008C68B4" w:rsidP="008C68B4">
      <w:pPr>
        <w:pStyle w:val="a3"/>
        <w:rPr>
          <w:rFonts w:asciiTheme="minorEastAsia" w:hAnsiTheme="minorEastAsia"/>
          <w:sz w:val="24"/>
          <w:szCs w:val="24"/>
        </w:rPr>
      </w:pPr>
      <w:r w:rsidRPr="008C68B4">
        <w:rPr>
          <w:rFonts w:asciiTheme="minorEastAsia" w:hAnsiTheme="minorEastAsia" w:hint="eastAsia"/>
          <w:sz w:val="24"/>
          <w:szCs w:val="24"/>
        </w:rPr>
        <w:t>(节选自《百度百科》）</w:t>
      </w:r>
    </w:p>
    <w:p w:rsidR="008C68B4" w:rsidRPr="008C68B4" w:rsidRDefault="008C68B4" w:rsidP="008C68B4">
      <w:pPr>
        <w:pStyle w:val="a3"/>
        <w:rPr>
          <w:rFonts w:asciiTheme="minorEastAsia" w:hAnsiTheme="minorEastAsia"/>
          <w:sz w:val="24"/>
          <w:szCs w:val="24"/>
        </w:rPr>
      </w:pPr>
      <w:r w:rsidRPr="008C68B4">
        <w:rPr>
          <w:rFonts w:asciiTheme="minorEastAsia" w:hAnsiTheme="minorEastAsia" w:hint="eastAsia"/>
          <w:sz w:val="24"/>
          <w:szCs w:val="24"/>
        </w:rPr>
        <w:t>(1)下列对文章有关内容的分析和概括，最恰当的两项是 （5分）</w:t>
      </w:r>
    </w:p>
    <w:p w:rsidR="008C68B4" w:rsidRPr="008C68B4" w:rsidRDefault="008C68B4" w:rsidP="008C68B4">
      <w:pPr>
        <w:pStyle w:val="a3"/>
        <w:rPr>
          <w:rFonts w:asciiTheme="minorEastAsia" w:hAnsiTheme="minorEastAsia"/>
          <w:sz w:val="24"/>
          <w:szCs w:val="24"/>
        </w:rPr>
      </w:pPr>
      <w:r w:rsidRPr="008C68B4">
        <w:rPr>
          <w:rFonts w:asciiTheme="minorEastAsia" w:hAnsiTheme="minorEastAsia" w:hint="eastAsia"/>
          <w:sz w:val="24"/>
          <w:szCs w:val="24"/>
        </w:rPr>
        <w:t>A.陶孟和留学回国后，积、极进行社会调</w:t>
      </w:r>
      <w:proofErr w:type="gramStart"/>
      <w:r w:rsidRPr="008C68B4">
        <w:rPr>
          <w:rFonts w:asciiTheme="minorEastAsia" w:hAnsiTheme="minorEastAsia" w:hint="eastAsia"/>
          <w:sz w:val="24"/>
          <w:szCs w:val="24"/>
        </w:rPr>
        <w:t>査</w:t>
      </w:r>
      <w:proofErr w:type="gramEnd"/>
      <w:r w:rsidRPr="008C68B4">
        <w:rPr>
          <w:rFonts w:asciiTheme="minorEastAsia" w:hAnsiTheme="minorEastAsia" w:hint="eastAsia"/>
          <w:sz w:val="24"/>
          <w:szCs w:val="24"/>
        </w:rPr>
        <w:t>，广泛开展社会研究。《社会科学杂志》的创办更是让由他组建的社会调查所蜚声海外。</w:t>
      </w:r>
    </w:p>
    <w:p w:rsidR="008C68B4" w:rsidRPr="008C68B4" w:rsidRDefault="008C68B4" w:rsidP="008C68B4">
      <w:pPr>
        <w:pStyle w:val="a3"/>
        <w:rPr>
          <w:rFonts w:asciiTheme="minorEastAsia" w:hAnsiTheme="minorEastAsia"/>
          <w:sz w:val="24"/>
          <w:szCs w:val="24"/>
        </w:rPr>
      </w:pPr>
      <w:r w:rsidRPr="008C68B4">
        <w:rPr>
          <w:rFonts w:asciiTheme="minorEastAsia" w:hAnsiTheme="minorEastAsia" w:hint="eastAsia"/>
          <w:sz w:val="24"/>
          <w:szCs w:val="24"/>
        </w:rPr>
        <w:t>B.周恩来总理在和日本进行外交谈判时，派人了解陶孟和做的《抗战损失研究和估计》。这件事说明陶孟和在抗战期间取得的研究成果具有很强的预见性和现实意义。</w:t>
      </w:r>
    </w:p>
    <w:p w:rsidR="008C68B4" w:rsidRPr="008C68B4" w:rsidRDefault="008C68B4" w:rsidP="008C68B4">
      <w:pPr>
        <w:pStyle w:val="a3"/>
        <w:rPr>
          <w:rFonts w:asciiTheme="minorEastAsia" w:hAnsiTheme="minorEastAsia"/>
          <w:sz w:val="24"/>
          <w:szCs w:val="24"/>
        </w:rPr>
      </w:pPr>
      <w:r w:rsidRPr="008C68B4">
        <w:rPr>
          <w:rFonts w:asciiTheme="minorEastAsia" w:hAnsiTheme="minorEastAsia" w:hint="eastAsia"/>
          <w:sz w:val="24"/>
          <w:szCs w:val="24"/>
        </w:rPr>
        <w:t>C.陶孟和就任社会科学院副院长后，失去了年轻时的朝气蓬勃，社会研究上也乏善可陈，这直接导致了由他掌舵的社会研究所被整改，社会学专业被取缔。</w:t>
      </w:r>
    </w:p>
    <w:p w:rsidR="008C68B4" w:rsidRPr="008C68B4" w:rsidRDefault="008C68B4" w:rsidP="008C68B4">
      <w:pPr>
        <w:pStyle w:val="a3"/>
        <w:rPr>
          <w:rFonts w:asciiTheme="minorEastAsia" w:hAnsiTheme="minorEastAsia"/>
          <w:sz w:val="24"/>
          <w:szCs w:val="24"/>
        </w:rPr>
      </w:pPr>
      <w:r w:rsidRPr="008C68B4">
        <w:rPr>
          <w:rFonts w:asciiTheme="minorEastAsia" w:hAnsiTheme="minorEastAsia" w:hint="eastAsia"/>
          <w:sz w:val="24"/>
          <w:szCs w:val="24"/>
        </w:rPr>
        <w:t>D.正是知识分子的良知和</w:t>
      </w:r>
      <w:proofErr w:type="gramStart"/>
      <w:r w:rsidRPr="008C68B4">
        <w:rPr>
          <w:rFonts w:asciiTheme="minorEastAsia" w:hAnsiTheme="minorEastAsia" w:hint="eastAsia"/>
          <w:sz w:val="24"/>
          <w:szCs w:val="24"/>
        </w:rPr>
        <w:t>责任感让素不</w:t>
      </w:r>
      <w:proofErr w:type="gramEnd"/>
      <w:r w:rsidRPr="008C68B4">
        <w:rPr>
          <w:rFonts w:asciiTheme="minorEastAsia" w:hAnsiTheme="minorEastAsia" w:hint="eastAsia"/>
          <w:sz w:val="24"/>
          <w:szCs w:val="24"/>
        </w:rPr>
        <w:t>习惯在大会上发言的陶孟和在极具声势的“反右”批判大会上冒险发出了“反右斗争对知识分子是一场浩劫”的疾呼。</w:t>
      </w:r>
    </w:p>
    <w:p w:rsidR="008C68B4" w:rsidRPr="008C68B4" w:rsidRDefault="008C68B4" w:rsidP="008C68B4">
      <w:pPr>
        <w:pStyle w:val="a3"/>
        <w:rPr>
          <w:rFonts w:asciiTheme="minorEastAsia" w:hAnsiTheme="minorEastAsia"/>
          <w:sz w:val="24"/>
          <w:szCs w:val="24"/>
        </w:rPr>
      </w:pPr>
      <w:r w:rsidRPr="008C68B4">
        <w:rPr>
          <w:rFonts w:asciiTheme="minorEastAsia" w:hAnsiTheme="minorEastAsia" w:hint="eastAsia"/>
          <w:sz w:val="24"/>
          <w:szCs w:val="24"/>
        </w:rPr>
        <w:t>陶孟和年轻时怀抱“社会调查”救国的理想，组建研究机构，创办研究刊物，积极参加国际交流，苦心经营，让中国社会学研究的影响逐步扩大，为中国社会调查运动的兴起做出了巨大贡献。</w:t>
      </w:r>
    </w:p>
    <w:p w:rsidR="008C68B4" w:rsidRPr="008C68B4" w:rsidRDefault="008C68B4" w:rsidP="008C68B4">
      <w:pPr>
        <w:pStyle w:val="a3"/>
        <w:rPr>
          <w:rFonts w:asciiTheme="minorEastAsia" w:hAnsiTheme="minorEastAsia"/>
          <w:sz w:val="24"/>
          <w:szCs w:val="24"/>
        </w:rPr>
      </w:pPr>
      <w:r w:rsidRPr="008C68B4">
        <w:rPr>
          <w:rFonts w:asciiTheme="minorEastAsia" w:hAnsiTheme="minorEastAsia" w:hint="eastAsia"/>
          <w:sz w:val="24"/>
          <w:szCs w:val="24"/>
        </w:rPr>
        <w:t>(2)作为中国社会学的开创者，陶孟和有哪些突出的成就？ （6分)</w:t>
      </w:r>
    </w:p>
    <w:p w:rsidR="008C68B4" w:rsidRPr="008C68B4" w:rsidRDefault="008C68B4" w:rsidP="008C68B4">
      <w:pPr>
        <w:pStyle w:val="a3"/>
        <w:rPr>
          <w:rFonts w:asciiTheme="minorEastAsia" w:hAnsiTheme="minorEastAsia"/>
          <w:sz w:val="24"/>
          <w:szCs w:val="24"/>
        </w:rPr>
      </w:pPr>
      <w:r w:rsidRPr="008C68B4">
        <w:rPr>
          <w:rFonts w:asciiTheme="minorEastAsia" w:hAnsiTheme="minorEastAsia" w:hint="eastAsia"/>
          <w:sz w:val="24"/>
          <w:szCs w:val="24"/>
        </w:rPr>
        <w:t>(3)作为“一个立志以科学报国的知识分子”，陶孟和身上有哪些可贵的精神品质?请结合文 章及相关链接材料概括分析。（6分)</w:t>
      </w:r>
    </w:p>
    <w:p w:rsidR="008C68B4" w:rsidRPr="008C68B4" w:rsidRDefault="008C68B4" w:rsidP="008C68B4">
      <w:pPr>
        <w:pStyle w:val="a3"/>
        <w:rPr>
          <w:rFonts w:asciiTheme="minorEastAsia" w:hAnsiTheme="minorEastAsia"/>
          <w:sz w:val="24"/>
          <w:szCs w:val="24"/>
        </w:rPr>
      </w:pPr>
      <w:r w:rsidRPr="008C68B4">
        <w:rPr>
          <w:rFonts w:asciiTheme="minorEastAsia" w:hAnsiTheme="minorEastAsia" w:hint="eastAsia"/>
          <w:sz w:val="24"/>
          <w:szCs w:val="24"/>
        </w:rPr>
        <w:t>(4)题目“陶孟和的理想之劫”凝练准确地概括了陶孟和的一生。你是否同意这一观点?请结合文章说明理由。 （8分)</w:t>
      </w:r>
    </w:p>
    <w:p w:rsidR="008C68B4" w:rsidRDefault="008C68B4" w:rsidP="008C68B4">
      <w:pPr>
        <w:pStyle w:val="a3"/>
        <w:rPr>
          <w:rFonts w:asciiTheme="minorEastAsia" w:hAnsiTheme="minorEastAsia"/>
          <w:sz w:val="24"/>
          <w:szCs w:val="24"/>
        </w:rPr>
      </w:pPr>
    </w:p>
    <w:p w:rsidR="008C68B4" w:rsidRPr="008C68B4" w:rsidRDefault="008C68B4" w:rsidP="008C68B4">
      <w:pPr>
        <w:pStyle w:val="a3"/>
        <w:rPr>
          <w:sz w:val="24"/>
          <w:szCs w:val="24"/>
        </w:rPr>
      </w:pPr>
      <w:r w:rsidRPr="008C68B4">
        <w:rPr>
          <w:rFonts w:hint="eastAsia"/>
          <w:sz w:val="24"/>
          <w:szCs w:val="24"/>
        </w:rPr>
        <w:t>(</w:t>
      </w:r>
      <w:r w:rsidRPr="008C68B4">
        <w:rPr>
          <w:rFonts w:hint="eastAsia"/>
          <w:sz w:val="24"/>
          <w:szCs w:val="24"/>
        </w:rPr>
        <w:t>三</w:t>
      </w:r>
      <w:r w:rsidRPr="008C68B4">
        <w:rPr>
          <w:rFonts w:hint="eastAsia"/>
          <w:sz w:val="24"/>
          <w:szCs w:val="24"/>
        </w:rPr>
        <w:t>)</w:t>
      </w:r>
      <w:r w:rsidRPr="008C68B4">
        <w:rPr>
          <w:rFonts w:hint="eastAsia"/>
          <w:sz w:val="24"/>
          <w:szCs w:val="24"/>
        </w:rPr>
        <w:t>名篇名句默写</w:t>
      </w:r>
      <w:r w:rsidRPr="008C68B4">
        <w:rPr>
          <w:rFonts w:hint="eastAsia"/>
          <w:sz w:val="24"/>
          <w:szCs w:val="24"/>
        </w:rPr>
        <w:t>(6</w:t>
      </w:r>
      <w:r w:rsidRPr="008C68B4">
        <w:rPr>
          <w:rFonts w:hint="eastAsia"/>
          <w:sz w:val="24"/>
          <w:szCs w:val="24"/>
        </w:rPr>
        <w:t>分）</w:t>
      </w:r>
    </w:p>
    <w:p w:rsidR="008C68B4" w:rsidRPr="008C68B4" w:rsidRDefault="008C68B4" w:rsidP="008C68B4">
      <w:pPr>
        <w:pStyle w:val="a3"/>
        <w:rPr>
          <w:sz w:val="24"/>
          <w:szCs w:val="24"/>
        </w:rPr>
      </w:pPr>
      <w:r w:rsidRPr="008C68B4">
        <w:rPr>
          <w:rFonts w:hint="eastAsia"/>
          <w:sz w:val="24"/>
          <w:szCs w:val="24"/>
        </w:rPr>
        <w:t>10.</w:t>
      </w:r>
      <w:r w:rsidRPr="008C68B4">
        <w:rPr>
          <w:rFonts w:hint="eastAsia"/>
          <w:sz w:val="24"/>
          <w:szCs w:val="24"/>
        </w:rPr>
        <w:t>补写出下列句子中的空缺部分。</w:t>
      </w:r>
      <w:r w:rsidRPr="008C68B4">
        <w:rPr>
          <w:rFonts w:hint="eastAsia"/>
          <w:sz w:val="24"/>
          <w:szCs w:val="24"/>
        </w:rPr>
        <w:t xml:space="preserve"> </w:t>
      </w:r>
      <w:r w:rsidRPr="008C68B4">
        <w:rPr>
          <w:rFonts w:hint="eastAsia"/>
          <w:sz w:val="24"/>
          <w:szCs w:val="24"/>
        </w:rPr>
        <w:t>（</w:t>
      </w:r>
      <w:r w:rsidRPr="008C68B4">
        <w:rPr>
          <w:rFonts w:hint="eastAsia"/>
          <w:sz w:val="24"/>
          <w:szCs w:val="24"/>
        </w:rPr>
        <w:t>6</w:t>
      </w:r>
      <w:r w:rsidRPr="008C68B4">
        <w:rPr>
          <w:rFonts w:hint="eastAsia"/>
          <w:sz w:val="24"/>
          <w:szCs w:val="24"/>
        </w:rPr>
        <w:t>分</w:t>
      </w:r>
      <w:r w:rsidRPr="008C68B4">
        <w:rPr>
          <w:rFonts w:hint="eastAsia"/>
          <w:sz w:val="24"/>
          <w:szCs w:val="24"/>
        </w:rPr>
        <w:t>)</w:t>
      </w:r>
    </w:p>
    <w:p w:rsidR="008C68B4" w:rsidRPr="008C68B4" w:rsidRDefault="008C68B4" w:rsidP="008C68B4">
      <w:pPr>
        <w:pStyle w:val="a3"/>
        <w:rPr>
          <w:b/>
          <w:sz w:val="24"/>
          <w:szCs w:val="24"/>
        </w:rPr>
      </w:pPr>
      <w:r w:rsidRPr="008C68B4">
        <w:rPr>
          <w:rFonts w:hint="eastAsia"/>
          <w:b/>
          <w:sz w:val="24"/>
          <w:szCs w:val="24"/>
        </w:rPr>
        <w:t>(1)</w:t>
      </w:r>
      <w:r w:rsidRPr="008C68B4">
        <w:rPr>
          <w:rFonts w:hint="eastAsia"/>
          <w:b/>
          <w:sz w:val="24"/>
          <w:szCs w:val="24"/>
        </w:rPr>
        <w:t>《离骚》中批评惯于投机取巧、随意改变规矩的社会风气的句子是</w:t>
      </w:r>
      <w:r w:rsidRPr="008C68B4">
        <w:rPr>
          <w:rFonts w:hint="eastAsia"/>
          <w:b/>
          <w:sz w:val="24"/>
          <w:szCs w:val="24"/>
          <w:u w:val="single"/>
        </w:rPr>
        <w:t xml:space="preserve">            </w:t>
      </w:r>
      <w:r w:rsidRPr="008C68B4">
        <w:rPr>
          <w:rFonts w:hint="eastAsia"/>
          <w:b/>
          <w:sz w:val="24"/>
          <w:szCs w:val="24"/>
          <w:u w:val="single"/>
        </w:rPr>
        <w:t>，</w:t>
      </w:r>
      <w:r w:rsidRPr="008C68B4">
        <w:rPr>
          <w:rFonts w:hint="eastAsia"/>
          <w:b/>
          <w:sz w:val="24"/>
          <w:szCs w:val="24"/>
          <w:u w:val="single"/>
        </w:rPr>
        <w:t xml:space="preserve">               </w:t>
      </w:r>
      <w:r w:rsidRPr="008C68B4">
        <w:rPr>
          <w:rFonts w:hint="eastAsia"/>
          <w:b/>
          <w:sz w:val="24"/>
          <w:szCs w:val="24"/>
        </w:rPr>
        <w:t>。</w:t>
      </w:r>
    </w:p>
    <w:p w:rsidR="008C68B4" w:rsidRPr="008C68B4" w:rsidRDefault="008C68B4" w:rsidP="008C68B4">
      <w:pPr>
        <w:pStyle w:val="a3"/>
        <w:rPr>
          <w:b/>
          <w:sz w:val="24"/>
          <w:szCs w:val="24"/>
        </w:rPr>
      </w:pPr>
      <w:r w:rsidRPr="008C68B4">
        <w:rPr>
          <w:rFonts w:hint="eastAsia"/>
          <w:b/>
          <w:sz w:val="24"/>
          <w:szCs w:val="24"/>
        </w:rPr>
        <w:t>（</w:t>
      </w:r>
      <w:r w:rsidRPr="008C68B4">
        <w:rPr>
          <w:rFonts w:hint="eastAsia"/>
          <w:b/>
          <w:sz w:val="24"/>
          <w:szCs w:val="24"/>
        </w:rPr>
        <w:t>2</w:t>
      </w:r>
      <w:r w:rsidRPr="008C68B4">
        <w:rPr>
          <w:rFonts w:hint="eastAsia"/>
          <w:b/>
          <w:sz w:val="24"/>
          <w:szCs w:val="24"/>
        </w:rPr>
        <w:t>）《劝学》里强调广泛学习和反省检</w:t>
      </w:r>
      <w:proofErr w:type="gramStart"/>
      <w:r w:rsidRPr="008C68B4">
        <w:rPr>
          <w:rFonts w:hint="eastAsia"/>
          <w:b/>
          <w:sz w:val="24"/>
          <w:szCs w:val="24"/>
        </w:rPr>
        <w:t>査</w:t>
      </w:r>
      <w:proofErr w:type="gramEnd"/>
      <w:r w:rsidRPr="008C68B4">
        <w:rPr>
          <w:rFonts w:hint="eastAsia"/>
          <w:b/>
          <w:sz w:val="24"/>
          <w:szCs w:val="24"/>
        </w:rPr>
        <w:t>的重要性的句子是</w:t>
      </w:r>
      <w:r w:rsidRPr="008C68B4">
        <w:rPr>
          <w:rFonts w:hint="eastAsia"/>
          <w:b/>
          <w:sz w:val="24"/>
          <w:szCs w:val="24"/>
          <w:u w:val="single"/>
        </w:rPr>
        <w:t xml:space="preserve">            </w:t>
      </w:r>
      <w:r w:rsidRPr="008C68B4">
        <w:rPr>
          <w:rFonts w:hint="eastAsia"/>
          <w:b/>
          <w:sz w:val="24"/>
          <w:szCs w:val="24"/>
          <w:u w:val="single"/>
        </w:rPr>
        <w:t>，</w:t>
      </w:r>
      <w:r w:rsidRPr="008C68B4">
        <w:rPr>
          <w:rFonts w:hint="eastAsia"/>
          <w:b/>
          <w:sz w:val="24"/>
          <w:szCs w:val="24"/>
          <w:u w:val="single"/>
        </w:rPr>
        <w:t xml:space="preserve">                </w:t>
      </w:r>
      <w:r w:rsidRPr="008C68B4">
        <w:rPr>
          <w:rFonts w:hint="eastAsia"/>
          <w:b/>
          <w:sz w:val="24"/>
          <w:szCs w:val="24"/>
        </w:rPr>
        <w:t>。</w:t>
      </w:r>
    </w:p>
    <w:p w:rsidR="008C68B4" w:rsidRPr="008C68B4" w:rsidRDefault="008C68B4" w:rsidP="008C68B4">
      <w:pPr>
        <w:pStyle w:val="a3"/>
        <w:rPr>
          <w:b/>
          <w:sz w:val="24"/>
          <w:szCs w:val="24"/>
        </w:rPr>
      </w:pPr>
      <w:r w:rsidRPr="008C68B4">
        <w:rPr>
          <w:rFonts w:hint="eastAsia"/>
          <w:b/>
          <w:sz w:val="24"/>
          <w:szCs w:val="24"/>
        </w:rPr>
        <w:t>（</w:t>
      </w:r>
      <w:r w:rsidRPr="008C68B4">
        <w:rPr>
          <w:rFonts w:hint="eastAsia"/>
          <w:b/>
          <w:sz w:val="24"/>
          <w:szCs w:val="24"/>
        </w:rPr>
        <w:t>3</w:t>
      </w:r>
      <w:r w:rsidRPr="008C68B4">
        <w:rPr>
          <w:rFonts w:hint="eastAsia"/>
          <w:b/>
          <w:sz w:val="24"/>
          <w:szCs w:val="24"/>
        </w:rPr>
        <w:t>）《次北固山下》中描写昼夜更替、新旧相接的壮观</w:t>
      </w:r>
      <w:proofErr w:type="gramStart"/>
      <w:r w:rsidRPr="008C68B4">
        <w:rPr>
          <w:rFonts w:hint="eastAsia"/>
          <w:b/>
          <w:sz w:val="24"/>
          <w:szCs w:val="24"/>
        </w:rPr>
        <w:t>岽象</w:t>
      </w:r>
      <w:proofErr w:type="gramEnd"/>
      <w:r w:rsidRPr="008C68B4">
        <w:rPr>
          <w:rFonts w:hint="eastAsia"/>
          <w:b/>
          <w:sz w:val="24"/>
          <w:szCs w:val="24"/>
        </w:rPr>
        <w:t>的诗句是</w:t>
      </w:r>
      <w:r w:rsidRPr="008C68B4">
        <w:rPr>
          <w:rFonts w:hint="eastAsia"/>
          <w:b/>
          <w:sz w:val="24"/>
          <w:szCs w:val="24"/>
          <w:u w:val="single"/>
        </w:rPr>
        <w:t xml:space="preserve">         </w:t>
      </w:r>
      <w:r w:rsidRPr="008C68B4">
        <w:rPr>
          <w:rFonts w:hint="eastAsia"/>
          <w:b/>
          <w:sz w:val="24"/>
          <w:szCs w:val="24"/>
          <w:u w:val="single"/>
        </w:rPr>
        <w:t>，</w:t>
      </w:r>
      <w:r w:rsidRPr="008C68B4">
        <w:rPr>
          <w:rFonts w:hint="eastAsia"/>
          <w:b/>
          <w:sz w:val="24"/>
          <w:szCs w:val="24"/>
          <w:u w:val="single"/>
        </w:rPr>
        <w:t xml:space="preserve">           </w:t>
      </w:r>
      <w:r w:rsidRPr="008C68B4">
        <w:rPr>
          <w:rFonts w:hint="eastAsia"/>
          <w:b/>
          <w:sz w:val="24"/>
          <w:szCs w:val="24"/>
        </w:rPr>
        <w:t>。</w:t>
      </w:r>
    </w:p>
    <w:p w:rsidR="008C68B4" w:rsidRPr="008C68B4" w:rsidRDefault="008C68B4" w:rsidP="008C68B4">
      <w:pPr>
        <w:pStyle w:val="a3"/>
        <w:rPr>
          <w:rFonts w:asciiTheme="minorEastAsia" w:hAnsiTheme="minorEastAsia"/>
          <w:sz w:val="24"/>
          <w:szCs w:val="24"/>
        </w:rPr>
      </w:pPr>
    </w:p>
    <w:p w:rsidR="008C68B4" w:rsidRPr="008C68B4" w:rsidRDefault="008C68B4" w:rsidP="008C68B4">
      <w:pPr>
        <w:pStyle w:val="a3"/>
        <w:rPr>
          <w:rFonts w:asciiTheme="minorEastAsia" w:hAnsiTheme="minorEastAsia"/>
          <w:sz w:val="24"/>
          <w:szCs w:val="24"/>
        </w:rPr>
      </w:pP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语言文字运用(20分）</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13.依次填入下列各句横线处的成语，最恰当的一组是  (3分)</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①要想让中国孩子在将来全球化的环境中更</w:t>
      </w:r>
      <w:r w:rsidRPr="008C68B4">
        <w:rPr>
          <w:rFonts w:asciiTheme="minorEastAsia" w:hAnsiTheme="minorEastAsia" w:cs="宋体" w:hint="eastAsia"/>
          <w:kern w:val="0"/>
          <w:sz w:val="24"/>
          <w:szCs w:val="24"/>
          <w:u w:val="single"/>
        </w:rPr>
        <w:t xml:space="preserve">       _   _</w:t>
      </w:r>
      <w:r w:rsidRPr="008C68B4">
        <w:rPr>
          <w:rFonts w:asciiTheme="minorEastAsia" w:hAnsiTheme="minorEastAsia" w:cs="宋体" w:hint="eastAsia"/>
          <w:kern w:val="0"/>
          <w:sz w:val="24"/>
          <w:szCs w:val="24"/>
        </w:rPr>
        <w:t>，我们就应该向美国学习，从小对孩子进行人文、通识教育以及思维能力的训练。</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②对</w:t>
      </w:r>
      <w:proofErr w:type="gramStart"/>
      <w:r w:rsidRPr="008C68B4">
        <w:rPr>
          <w:rFonts w:asciiTheme="minorEastAsia" w:hAnsiTheme="minorEastAsia" w:cs="宋体" w:hint="eastAsia"/>
          <w:kern w:val="0"/>
          <w:sz w:val="24"/>
          <w:szCs w:val="24"/>
        </w:rPr>
        <w:t>演医疗</w:t>
      </w:r>
      <w:proofErr w:type="gramEnd"/>
      <w:r w:rsidRPr="008C68B4">
        <w:rPr>
          <w:rFonts w:asciiTheme="minorEastAsia" w:hAnsiTheme="minorEastAsia" w:cs="宋体" w:hint="eastAsia"/>
          <w:kern w:val="0"/>
          <w:sz w:val="24"/>
          <w:szCs w:val="24"/>
        </w:rPr>
        <w:t>题材剧，</w:t>
      </w:r>
      <w:proofErr w:type="gramStart"/>
      <w:r w:rsidRPr="008C68B4">
        <w:rPr>
          <w:rFonts w:asciiTheme="minorEastAsia" w:hAnsiTheme="minorEastAsia" w:cs="宋体" w:hint="eastAsia"/>
          <w:kern w:val="0"/>
          <w:sz w:val="24"/>
          <w:szCs w:val="24"/>
        </w:rPr>
        <w:t>隋兰坦言</w:t>
      </w:r>
      <w:proofErr w:type="gramEnd"/>
      <w:r w:rsidRPr="008C68B4">
        <w:rPr>
          <w:rFonts w:asciiTheme="minorEastAsia" w:hAnsiTheme="minorEastAsia" w:cs="宋体" w:hint="eastAsia"/>
          <w:kern w:val="0"/>
          <w:sz w:val="24"/>
          <w:szCs w:val="24"/>
          <w:u w:val="single"/>
        </w:rPr>
        <w:t xml:space="preserve">       </w:t>
      </w:r>
      <w:r w:rsidRPr="008C68B4">
        <w:rPr>
          <w:rFonts w:asciiTheme="minorEastAsia" w:hAnsiTheme="minorEastAsia" w:cs="宋体" w:hint="eastAsia"/>
          <w:kern w:val="0"/>
          <w:sz w:val="24"/>
          <w:szCs w:val="24"/>
        </w:rPr>
        <w:t>，“我父母就是医生，我妈妈在急诊科工作了三十年。我对这个行业不陌生。”</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③作者从视频上看到，几只猴子在猴王的率领下，助跑、起跳、腾空、飞跃 ，</w:t>
      </w:r>
      <w:r w:rsidRPr="008C68B4">
        <w:rPr>
          <w:rFonts w:asciiTheme="minorEastAsia" w:hAnsiTheme="minorEastAsia" w:cs="宋体" w:hint="eastAsia"/>
          <w:kern w:val="0"/>
          <w:sz w:val="24"/>
          <w:szCs w:val="24"/>
          <w:u w:val="single"/>
        </w:rPr>
        <w:t xml:space="preserve">        </w:t>
      </w:r>
      <w:r w:rsidRPr="008C68B4">
        <w:rPr>
          <w:rFonts w:asciiTheme="minorEastAsia" w:hAnsiTheme="minorEastAsia" w:cs="宋体" w:hint="eastAsia"/>
          <w:kern w:val="0"/>
          <w:sz w:val="24"/>
          <w:szCs w:val="24"/>
        </w:rPr>
        <w:t>就飞过4米宽的隔离横沟，“降落”在隔离墙上，成功逃离猴山。</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A.轻而易举 轻车熟路 游刃有余   B.轻而易举 游刃有余 轻车熟路</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C.游刃有余 轻而易举 轻车熟路   D.游刃有余 轻车熟路 轻而易举</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14.下列各句中，没有语病的一句是 （3分）</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A.传承乡贤文化，让更多官员、知识分子和工商界人士“告老还乡”反哺乡村，需要国家层面从体制机制上人手，解决住所安置、社保结转等方面的障碍，让他们老有所居、老有所养、幼有所教。</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B.根据有数据显示，2015年，</w:t>
      </w:r>
      <w:proofErr w:type="gramStart"/>
      <w:r w:rsidRPr="008C68B4">
        <w:rPr>
          <w:rFonts w:asciiTheme="minorEastAsia" w:hAnsiTheme="minorEastAsia" w:cs="宋体" w:hint="eastAsia"/>
          <w:kern w:val="0"/>
          <w:sz w:val="24"/>
          <w:szCs w:val="24"/>
        </w:rPr>
        <w:t>网购已经</w:t>
      </w:r>
      <w:proofErr w:type="gramEnd"/>
      <w:r w:rsidRPr="008C68B4">
        <w:rPr>
          <w:rFonts w:asciiTheme="minorEastAsia" w:hAnsiTheme="minorEastAsia" w:cs="宋体" w:hint="eastAsia"/>
          <w:kern w:val="0"/>
          <w:sz w:val="24"/>
          <w:szCs w:val="24"/>
        </w:rPr>
        <w:t>占到我国销售总额的10%，每年还以约30%的速度增长，消费对中国经济增长的贡献率已超过60%。</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C.在周星驰的电影里，善与恶泾渭分明的二元对立是人与人之间，或一个人自我内心的最大冲突，小人物通过惩恶扬善成为大英雄是常见的叙事路数。</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D. “绿水青山就是金山银山”，无论是对于推动脱贫攻坚，和加快旅游业发展，旅游扶贫都是一招好棋。</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15.填入下面一段文字横线处的语句，最恰当的一句是 （3分）</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  诚然，中国经济当前确实面临着各种各样的风险和问题，但是中国经济韧性好、潜力足</w:t>
      </w:r>
      <w:r w:rsidRPr="008C68B4">
        <w:rPr>
          <w:rFonts w:asciiTheme="minorEastAsia" w:hAnsiTheme="minorEastAsia" w:cs="宋体" w:hint="eastAsia"/>
          <w:kern w:val="0"/>
          <w:sz w:val="24"/>
          <w:szCs w:val="24"/>
          <w:u w:val="single"/>
        </w:rPr>
        <w:t>，    </w:t>
      </w:r>
      <w:r w:rsidRPr="008C68B4">
        <w:rPr>
          <w:rFonts w:asciiTheme="minorEastAsia" w:hAnsiTheme="minorEastAsia" w:cs="宋体" w:hint="eastAsia"/>
          <w:kern w:val="0"/>
          <w:sz w:val="24"/>
          <w:szCs w:val="24"/>
        </w:rPr>
        <w:t>，中国完全有能力保持经济持续平稳发展，中国经济仍是世界经济的“动力源”和“压舱石”。</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A..在适度扩大总需求的同时，着力加强结构性改革，尤其是供给侧结构性改革，把经济发展的巨大潜力转变为现实动力</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B.在着力加强结构性改革的同时，适度扩大总需求，尤其是供给侧结构性改革，把经济 发展的巨大潜力转变为现实动力</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C.在着力加强结构性改革，尤其是供给侧结构性改革的同时，把经济发展的巨大潜力转变为现实动力，适度扩大总需求</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D.在适度扩大总需求的同时，着力供给侧结构性改革，尤其是加强结构性改革，把经济发展的巨大潜力转变为现实动力</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16.在下面一段文字横线处补写恰当的语句，使整段文字语意完整连贯，内容贴切，逻辑严密。每处不超过20字。（5分）</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 </w:t>
      </w:r>
      <w:r w:rsidRPr="008C68B4">
        <w:rPr>
          <w:rFonts w:asciiTheme="minorEastAsia" w:hAnsiTheme="minorEastAsia" w:cs="宋体" w:hint="eastAsia"/>
          <w:kern w:val="0"/>
          <w:sz w:val="24"/>
          <w:szCs w:val="24"/>
          <w:u w:val="single"/>
        </w:rPr>
        <w:t xml:space="preserve">     ①    </w:t>
      </w:r>
      <w:r w:rsidRPr="008C68B4">
        <w:rPr>
          <w:rFonts w:asciiTheme="minorEastAsia" w:hAnsiTheme="minorEastAsia" w:cs="宋体" w:hint="eastAsia"/>
          <w:kern w:val="0"/>
          <w:sz w:val="24"/>
          <w:szCs w:val="24"/>
        </w:rPr>
        <w:t>除了大气自身的随机性，大气运动还受到各种因素的外在干扰。另外，在天气预报中.尽管越来越依靠各种先进的观测设备,</w:t>
      </w:r>
      <w:r w:rsidRPr="008C68B4">
        <w:rPr>
          <w:rFonts w:asciiTheme="minorEastAsia" w:hAnsiTheme="minorEastAsia" w:cs="宋体" w:hint="eastAsia"/>
          <w:kern w:val="0"/>
          <w:sz w:val="24"/>
          <w:szCs w:val="24"/>
          <w:u w:val="single"/>
        </w:rPr>
        <w:t xml:space="preserve">    ②    </w:t>
      </w:r>
      <w:r w:rsidRPr="008C68B4">
        <w:rPr>
          <w:rFonts w:asciiTheme="minorEastAsia" w:hAnsiTheme="minorEastAsia" w:cs="宋体" w:hint="eastAsia"/>
          <w:kern w:val="0"/>
          <w:sz w:val="24"/>
          <w:szCs w:val="24"/>
        </w:rPr>
        <w:t>，而人的分析判断</w:t>
      </w:r>
      <w:proofErr w:type="gramStart"/>
      <w:r w:rsidRPr="008C68B4">
        <w:rPr>
          <w:rFonts w:asciiTheme="minorEastAsia" w:hAnsiTheme="minorEastAsia" w:cs="宋体" w:hint="eastAsia"/>
          <w:kern w:val="0"/>
          <w:sz w:val="24"/>
          <w:szCs w:val="24"/>
        </w:rPr>
        <w:t>毕竞</w:t>
      </w:r>
      <w:proofErr w:type="gramEnd"/>
      <w:r w:rsidRPr="008C68B4">
        <w:rPr>
          <w:rFonts w:asciiTheme="minorEastAsia" w:hAnsiTheme="minorEastAsia" w:cs="宋体" w:hint="eastAsia"/>
          <w:kern w:val="0"/>
          <w:sz w:val="24"/>
          <w:szCs w:val="24"/>
        </w:rPr>
        <w:t>带有主观性，这也成为影响天气预报准确率的原因所在。何况，</w:t>
      </w:r>
      <w:r w:rsidRPr="008C68B4">
        <w:rPr>
          <w:rFonts w:asciiTheme="minorEastAsia" w:hAnsiTheme="minorEastAsia" w:cs="宋体" w:hint="eastAsia"/>
          <w:kern w:val="0"/>
          <w:sz w:val="24"/>
          <w:szCs w:val="24"/>
          <w:u w:val="single"/>
        </w:rPr>
        <w:t xml:space="preserve">  ③  </w:t>
      </w:r>
      <w:r w:rsidRPr="008C68B4">
        <w:rPr>
          <w:rFonts w:asciiTheme="minorEastAsia" w:hAnsiTheme="minorEastAsia" w:cs="宋体" w:hint="eastAsia"/>
          <w:kern w:val="0"/>
          <w:sz w:val="24"/>
          <w:szCs w:val="24"/>
        </w:rPr>
        <w:t>，时间尺度较长、空间范围较大的天气，预报准确率就比较高。但有些天气发生得突然，具有很强的局部性特征，例如强对流天气，也就是短时间内发生的冰雹、强降雨、强雷电、大风、龙卷风等，预报准确率就非常低。</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17.阅读下面材料，概括两则新闻报道的共同点和各自的侧重点。 （6</w:t>
      </w:r>
      <w:r w:rsidRPr="008C68B4">
        <w:rPr>
          <w:rFonts w:asciiTheme="minorEastAsia" w:hAnsiTheme="minorEastAsia" w:cs="宋体" w:hint="eastAsia"/>
          <w:kern w:val="0"/>
          <w:sz w:val="24"/>
          <w:szCs w:val="24"/>
        </w:rPr>
        <w:lastRenderedPageBreak/>
        <w:t>分)      </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  材料</w:t>
      </w:r>
      <w:proofErr w:type="gramStart"/>
      <w:r w:rsidRPr="008C68B4">
        <w:rPr>
          <w:rFonts w:asciiTheme="minorEastAsia" w:hAnsiTheme="minorEastAsia" w:cs="宋体" w:hint="eastAsia"/>
          <w:kern w:val="0"/>
          <w:sz w:val="24"/>
          <w:szCs w:val="24"/>
        </w:rPr>
        <w:t>一</w:t>
      </w:r>
      <w:proofErr w:type="gramEnd"/>
      <w:r w:rsidRPr="008C68B4">
        <w:rPr>
          <w:rFonts w:asciiTheme="minorEastAsia" w:hAnsiTheme="minorEastAsia" w:cs="宋体" w:hint="eastAsia"/>
          <w:kern w:val="0"/>
          <w:sz w:val="24"/>
          <w:szCs w:val="24"/>
        </w:rPr>
        <w:t xml:space="preserve"> 3月16日上午，十二届全国人大四次会议高票表决通过了《中华人民共和国慈善法》，这也是我国最高立法机关通过的首部慈善法，将于今年9月1日起正式实施。</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   依法治善，将让公益更加有公信力。对于大众而言，慈善法的意义远远不止规范慈善机构这么简单。依法治理慈善机构，可以增强慈善机构本身的公益性，避免慈善机构不规范运行带来社会信任的损害。当“大慈善”的行为得到了规范之后，慈善机构的聚合效应将会更加明显，捐赠的群体和受助的群体将会稳步扩大。</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(摘自2016年3月20日《光明日报》) </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  材料二  十二届全国人大四次会议16日举行全体会议，会议经表决通过了《中华人民共和国慈善法》。作为中国第一部慈善法，该法将于2016年9月1日起实行，开启中国依法治“善”时代。</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    依据该法，慈善组织可采取基金会、社会团体、社会服务机构等组织形式。在慈善组织的行为准则和内部治理方面慈善组织应当执行国家统一的会计制度，依法进行会计核算，建立健全会计监督制度,并接受政府有关部门的监督管理等。</w:t>
      </w:r>
    </w:p>
    <w:p w:rsidR="008C68B4" w:rsidRPr="008C68B4" w:rsidRDefault="008C68B4" w:rsidP="008C68B4">
      <w:pPr>
        <w:pStyle w:val="a3"/>
        <w:rPr>
          <w:rFonts w:asciiTheme="minorEastAsia" w:hAnsiTheme="minorEastAsia" w:cs="宋体"/>
          <w:kern w:val="0"/>
          <w:sz w:val="24"/>
          <w:szCs w:val="24"/>
        </w:rPr>
      </w:pPr>
      <w:r w:rsidRPr="008C68B4">
        <w:rPr>
          <w:rFonts w:asciiTheme="minorEastAsia" w:hAnsiTheme="minorEastAsia" w:cs="宋体" w:hint="eastAsia"/>
          <w:kern w:val="0"/>
          <w:sz w:val="24"/>
          <w:szCs w:val="24"/>
        </w:rPr>
        <w:t>(摘自2016年3月16日中国新闻网）</w:t>
      </w:r>
    </w:p>
    <w:p w:rsidR="008C68B4" w:rsidRPr="008C68B4" w:rsidRDefault="008C68B4" w:rsidP="008C68B4">
      <w:pPr>
        <w:pStyle w:val="a3"/>
        <w:rPr>
          <w:rFonts w:asciiTheme="minorEastAsia" w:hAnsiTheme="minorEastAsia"/>
          <w:sz w:val="24"/>
          <w:szCs w:val="24"/>
        </w:rPr>
      </w:pPr>
    </w:p>
    <w:p w:rsidR="008C68B4" w:rsidRPr="008C68B4" w:rsidRDefault="008C68B4" w:rsidP="008C68B4">
      <w:pPr>
        <w:pStyle w:val="a3"/>
        <w:rPr>
          <w:rFonts w:asciiTheme="minorEastAsia" w:hAnsiTheme="minorEastAsia"/>
          <w:sz w:val="24"/>
          <w:szCs w:val="24"/>
        </w:rPr>
      </w:pPr>
    </w:p>
    <w:p w:rsidR="00B26BFC" w:rsidRPr="008C68B4" w:rsidRDefault="00B26BFC" w:rsidP="008C68B4">
      <w:pPr>
        <w:pStyle w:val="a3"/>
        <w:rPr>
          <w:rFonts w:asciiTheme="minorEastAsia" w:hAnsiTheme="minorEastAsia"/>
          <w:sz w:val="24"/>
          <w:szCs w:val="24"/>
        </w:rPr>
      </w:pPr>
    </w:p>
    <w:sectPr w:rsidR="00B26BFC" w:rsidRPr="008C68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F77" w:rsidRDefault="00BF3F77" w:rsidP="00172992">
      <w:r>
        <w:separator/>
      </w:r>
    </w:p>
  </w:endnote>
  <w:endnote w:type="continuationSeparator" w:id="0">
    <w:p w:rsidR="00BF3F77" w:rsidRDefault="00BF3F77" w:rsidP="00172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F77" w:rsidRDefault="00BF3F77" w:rsidP="00172992">
      <w:r>
        <w:separator/>
      </w:r>
    </w:p>
  </w:footnote>
  <w:footnote w:type="continuationSeparator" w:id="0">
    <w:p w:rsidR="00BF3F77" w:rsidRDefault="00BF3F77" w:rsidP="0017299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8B4"/>
    <w:rsid w:val="00172992"/>
    <w:rsid w:val="00187F57"/>
    <w:rsid w:val="008C68B4"/>
    <w:rsid w:val="00B26BFC"/>
    <w:rsid w:val="00BF3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C68B4"/>
    <w:pPr>
      <w:widowControl w:val="0"/>
      <w:jc w:val="both"/>
    </w:pPr>
  </w:style>
  <w:style w:type="paragraph" w:styleId="a4">
    <w:name w:val="header"/>
    <w:basedOn w:val="a"/>
    <w:link w:val="Char"/>
    <w:uiPriority w:val="99"/>
    <w:unhideWhenUsed/>
    <w:rsid w:val="00172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72992"/>
    <w:rPr>
      <w:sz w:val="18"/>
      <w:szCs w:val="18"/>
    </w:rPr>
  </w:style>
  <w:style w:type="paragraph" w:styleId="a5">
    <w:name w:val="footer"/>
    <w:basedOn w:val="a"/>
    <w:link w:val="Char0"/>
    <w:uiPriority w:val="99"/>
    <w:unhideWhenUsed/>
    <w:rsid w:val="00172992"/>
    <w:pPr>
      <w:tabs>
        <w:tab w:val="center" w:pos="4153"/>
        <w:tab w:val="right" w:pos="8306"/>
      </w:tabs>
      <w:snapToGrid w:val="0"/>
      <w:jc w:val="left"/>
    </w:pPr>
    <w:rPr>
      <w:sz w:val="18"/>
      <w:szCs w:val="18"/>
    </w:rPr>
  </w:style>
  <w:style w:type="character" w:customStyle="1" w:styleId="Char0">
    <w:name w:val="页脚 Char"/>
    <w:basedOn w:val="a0"/>
    <w:link w:val="a5"/>
    <w:uiPriority w:val="99"/>
    <w:rsid w:val="0017299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C68B4"/>
    <w:pPr>
      <w:widowControl w:val="0"/>
      <w:jc w:val="both"/>
    </w:pPr>
  </w:style>
  <w:style w:type="paragraph" w:styleId="a4">
    <w:name w:val="header"/>
    <w:basedOn w:val="a"/>
    <w:link w:val="Char"/>
    <w:uiPriority w:val="99"/>
    <w:unhideWhenUsed/>
    <w:rsid w:val="001729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72992"/>
    <w:rPr>
      <w:sz w:val="18"/>
      <w:szCs w:val="18"/>
    </w:rPr>
  </w:style>
  <w:style w:type="paragraph" w:styleId="a5">
    <w:name w:val="footer"/>
    <w:basedOn w:val="a"/>
    <w:link w:val="Char0"/>
    <w:uiPriority w:val="99"/>
    <w:unhideWhenUsed/>
    <w:rsid w:val="00172992"/>
    <w:pPr>
      <w:tabs>
        <w:tab w:val="center" w:pos="4153"/>
        <w:tab w:val="right" w:pos="8306"/>
      </w:tabs>
      <w:snapToGrid w:val="0"/>
      <w:jc w:val="left"/>
    </w:pPr>
    <w:rPr>
      <w:sz w:val="18"/>
      <w:szCs w:val="18"/>
    </w:rPr>
  </w:style>
  <w:style w:type="character" w:customStyle="1" w:styleId="Char0">
    <w:name w:val="页脚 Char"/>
    <w:basedOn w:val="a0"/>
    <w:link w:val="a5"/>
    <w:uiPriority w:val="99"/>
    <w:rsid w:val="001729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98372">
      <w:bodyDiv w:val="1"/>
      <w:marLeft w:val="0"/>
      <w:marRight w:val="0"/>
      <w:marTop w:val="0"/>
      <w:marBottom w:val="0"/>
      <w:divBdr>
        <w:top w:val="none" w:sz="0" w:space="0" w:color="auto"/>
        <w:left w:val="none" w:sz="0" w:space="0" w:color="auto"/>
        <w:bottom w:val="none" w:sz="0" w:space="0" w:color="auto"/>
        <w:right w:val="none" w:sz="0" w:space="0" w:color="auto"/>
      </w:divBdr>
    </w:div>
    <w:div w:id="502890071">
      <w:bodyDiv w:val="1"/>
      <w:marLeft w:val="0"/>
      <w:marRight w:val="0"/>
      <w:marTop w:val="0"/>
      <w:marBottom w:val="0"/>
      <w:divBdr>
        <w:top w:val="none" w:sz="0" w:space="0" w:color="auto"/>
        <w:left w:val="none" w:sz="0" w:space="0" w:color="auto"/>
        <w:bottom w:val="none" w:sz="0" w:space="0" w:color="auto"/>
        <w:right w:val="none" w:sz="0" w:space="0" w:color="auto"/>
      </w:divBdr>
    </w:div>
    <w:div w:id="1442873081">
      <w:bodyDiv w:val="1"/>
      <w:marLeft w:val="0"/>
      <w:marRight w:val="0"/>
      <w:marTop w:val="0"/>
      <w:marBottom w:val="0"/>
      <w:divBdr>
        <w:top w:val="none" w:sz="0" w:space="0" w:color="auto"/>
        <w:left w:val="none" w:sz="0" w:space="0" w:color="auto"/>
        <w:bottom w:val="none" w:sz="0" w:space="0" w:color="auto"/>
        <w:right w:val="none" w:sz="0" w:space="0" w:color="auto"/>
      </w:divBdr>
    </w:div>
    <w:div w:id="149063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2016-08-20T00:02:00Z</dcterms:created>
  <dcterms:modified xsi:type="dcterms:W3CDTF">2016-08-20T00:28:00Z</dcterms:modified>
</cp:coreProperties>
</file>