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BB" w:rsidRPr="002C47BB" w:rsidRDefault="002C47BB" w:rsidP="002C47BB">
      <w:pPr>
        <w:pStyle w:val="a3"/>
        <w:rPr>
          <w:rFonts w:hint="eastAsia"/>
          <w:b/>
        </w:rPr>
      </w:pPr>
      <w:r w:rsidRPr="002C47BB">
        <w:rPr>
          <w:rFonts w:hint="eastAsia"/>
          <w:b/>
        </w:rPr>
        <w:t>五、语言文字运用（</w:t>
      </w:r>
      <w:r w:rsidRPr="002C47BB">
        <w:rPr>
          <w:rFonts w:hint="eastAsia"/>
          <w:b/>
        </w:rPr>
        <w:t>20</w:t>
      </w:r>
      <w:r w:rsidRPr="002C47BB">
        <w:rPr>
          <w:rFonts w:hint="eastAsia"/>
          <w:b/>
        </w:rPr>
        <w:t>分）</w:t>
      </w:r>
    </w:p>
    <w:p w:rsidR="002C47BB" w:rsidRPr="002C47BB" w:rsidRDefault="002C47BB" w:rsidP="002C47BB">
      <w:pPr>
        <w:pStyle w:val="a3"/>
        <w:rPr>
          <w:rFonts w:hint="eastAsia"/>
          <w:b/>
        </w:rPr>
      </w:pPr>
      <w:r w:rsidRPr="002C47BB">
        <w:rPr>
          <w:rFonts w:hint="eastAsia"/>
          <w:b/>
        </w:rPr>
        <w:t>13.</w:t>
      </w:r>
      <w:r w:rsidRPr="002C47BB">
        <w:rPr>
          <w:rFonts w:hint="eastAsia"/>
          <w:b/>
        </w:rPr>
        <w:t>下列各句中加点成语的使用，全都正确的一项是（</w:t>
      </w:r>
      <w:r w:rsidRPr="002C47BB">
        <w:rPr>
          <w:rFonts w:hint="eastAsia"/>
          <w:b/>
        </w:rPr>
        <w:t>3</w:t>
      </w:r>
      <w:r w:rsidRPr="002C47BB">
        <w:rPr>
          <w:rFonts w:hint="eastAsia"/>
          <w:b/>
        </w:rPr>
        <w:t>分）</w:t>
      </w:r>
    </w:p>
    <w:p w:rsidR="002C47BB" w:rsidRPr="002C47BB" w:rsidRDefault="002C47BB" w:rsidP="002C47BB">
      <w:pPr>
        <w:pStyle w:val="a3"/>
        <w:rPr>
          <w:rFonts w:hint="eastAsia"/>
          <w:b/>
        </w:rPr>
      </w:pPr>
      <w:r w:rsidRPr="002C47BB">
        <w:rPr>
          <w:rFonts w:hint="eastAsia"/>
          <w:b/>
        </w:rPr>
        <w:t>①这块神奇的土地上，既有</w:t>
      </w:r>
      <w:bookmarkStart w:id="0" w:name="OLE_LINK75"/>
      <w:r w:rsidRPr="002C47BB">
        <w:rPr>
          <w:rFonts w:hint="eastAsia"/>
          <w:b/>
          <w:u w:val="single"/>
        </w:rPr>
        <w:t>浩如烟海</w:t>
      </w:r>
      <w:bookmarkEnd w:id="0"/>
      <w:r w:rsidRPr="002C47BB">
        <w:rPr>
          <w:rFonts w:hint="eastAsia"/>
          <w:b/>
        </w:rPr>
        <w:t>的传统文化典籍，也有丰富多彩的民俗文化和各种流派的现代艺术，这些都深深吸引着前来参观的外国友人。</w:t>
      </w:r>
    </w:p>
    <w:p w:rsidR="002C47BB" w:rsidRPr="002C47BB" w:rsidRDefault="002C47BB" w:rsidP="002C47BB">
      <w:pPr>
        <w:pStyle w:val="a3"/>
        <w:rPr>
          <w:rFonts w:hint="eastAsia"/>
          <w:b/>
        </w:rPr>
      </w:pPr>
      <w:r w:rsidRPr="002C47BB">
        <w:rPr>
          <w:rFonts w:hint="eastAsia"/>
          <w:b/>
        </w:rPr>
        <w:t>②今年的元宵晚会上，著名豫剧演员小香玉将《谁说女子不如男》唱得字正腔圆、声情并茂，令观众</w:t>
      </w:r>
      <w:bookmarkStart w:id="1" w:name="OLE_LINK76"/>
      <w:r w:rsidRPr="002C47BB">
        <w:rPr>
          <w:rFonts w:hint="eastAsia"/>
          <w:b/>
          <w:u w:val="single"/>
        </w:rPr>
        <w:t>刮目相看</w:t>
      </w:r>
      <w:bookmarkEnd w:id="1"/>
      <w:r w:rsidRPr="002C47BB">
        <w:rPr>
          <w:rFonts w:hint="eastAsia"/>
          <w:b/>
        </w:rPr>
        <w:t>、赞叹不已。</w:t>
      </w:r>
    </w:p>
    <w:p w:rsidR="002C47BB" w:rsidRPr="002C47BB" w:rsidRDefault="002C47BB" w:rsidP="002C47BB">
      <w:pPr>
        <w:pStyle w:val="a3"/>
        <w:rPr>
          <w:rFonts w:hint="eastAsia"/>
          <w:b/>
        </w:rPr>
      </w:pPr>
      <w:r w:rsidRPr="002C47BB">
        <w:rPr>
          <w:rFonts w:hint="eastAsia"/>
          <w:b/>
        </w:rPr>
        <w:t>③最近出版的长篇小说《雪莲花开》通过对藏族姑娘卓玛的人生历程的叙述，表现了她鲜明的民族性格和</w:t>
      </w:r>
      <w:bookmarkStart w:id="2" w:name="OLE_LINK77"/>
      <w:r w:rsidRPr="002C47BB">
        <w:rPr>
          <w:rFonts w:hint="eastAsia"/>
          <w:b/>
          <w:u w:val="single"/>
        </w:rPr>
        <w:t>一言九鼎</w:t>
      </w:r>
      <w:bookmarkEnd w:id="2"/>
      <w:r w:rsidRPr="002C47BB">
        <w:rPr>
          <w:rFonts w:hint="eastAsia"/>
          <w:b/>
        </w:rPr>
        <w:t>的诚信精神。</w:t>
      </w:r>
    </w:p>
    <w:p w:rsidR="002C47BB" w:rsidRPr="002C47BB" w:rsidRDefault="002C47BB" w:rsidP="002C47BB">
      <w:pPr>
        <w:pStyle w:val="a3"/>
        <w:rPr>
          <w:rFonts w:hint="eastAsia"/>
          <w:b/>
        </w:rPr>
      </w:pPr>
      <w:r w:rsidRPr="002C47BB">
        <w:rPr>
          <w:rFonts w:hint="eastAsia"/>
          <w:b/>
        </w:rPr>
        <w:t>④经过周密的调查，公安人员终于掌握了在逃人员的行踪，然后兵分三路</w:t>
      </w:r>
      <w:bookmarkStart w:id="3" w:name="OLE_LINK78"/>
      <w:r w:rsidRPr="002C47BB">
        <w:rPr>
          <w:rFonts w:hint="eastAsia"/>
          <w:b/>
          <w:u w:val="single"/>
        </w:rPr>
        <w:t>按图索骥</w:t>
      </w:r>
      <w:bookmarkEnd w:id="3"/>
      <w:r w:rsidRPr="002C47BB">
        <w:rPr>
          <w:rFonts w:hint="eastAsia"/>
          <w:b/>
        </w:rPr>
        <w:t>，一举将他们全都缉拿归案。</w:t>
      </w:r>
    </w:p>
    <w:p w:rsidR="002C47BB" w:rsidRPr="002C47BB" w:rsidRDefault="002C47BB" w:rsidP="002C47BB">
      <w:pPr>
        <w:pStyle w:val="a3"/>
        <w:rPr>
          <w:rFonts w:hint="eastAsia"/>
          <w:b/>
        </w:rPr>
      </w:pPr>
      <w:r w:rsidRPr="002C47BB">
        <w:rPr>
          <w:rFonts w:hint="eastAsia"/>
          <w:b/>
        </w:rPr>
        <w:t>⑤这几幅书法作品</w:t>
      </w:r>
      <w:bookmarkStart w:id="4" w:name="OLE_LINK79"/>
      <w:r w:rsidRPr="002C47BB">
        <w:rPr>
          <w:rFonts w:hint="eastAsia"/>
          <w:b/>
          <w:u w:val="single"/>
        </w:rPr>
        <w:t>笔走龙蛇</w:t>
      </w:r>
      <w:bookmarkEnd w:id="4"/>
      <w:r w:rsidRPr="002C47BB">
        <w:rPr>
          <w:rFonts w:hint="eastAsia"/>
          <w:b/>
        </w:rPr>
        <w:t>、流畅飘逸，在本次春季拍卖会上</w:t>
      </w:r>
      <w:proofErr w:type="gramStart"/>
      <w:r w:rsidRPr="002C47BB">
        <w:rPr>
          <w:rFonts w:hint="eastAsia"/>
          <w:b/>
        </w:rPr>
        <w:t>甫</w:t>
      </w:r>
      <w:proofErr w:type="gramEnd"/>
      <w:r w:rsidRPr="002C47BB">
        <w:rPr>
          <w:rFonts w:hint="eastAsia"/>
          <w:b/>
        </w:rPr>
        <w:t>一亮相，就引起了国内外藏家的极大兴趣。</w:t>
      </w:r>
    </w:p>
    <w:p w:rsidR="002C47BB" w:rsidRPr="002C47BB" w:rsidRDefault="002C47BB" w:rsidP="002C47BB">
      <w:pPr>
        <w:pStyle w:val="a3"/>
        <w:rPr>
          <w:rFonts w:hint="eastAsia"/>
          <w:b/>
        </w:rPr>
      </w:pPr>
      <w:r w:rsidRPr="002C47BB">
        <w:rPr>
          <w:rFonts w:hint="eastAsia"/>
          <w:b/>
        </w:rPr>
        <w:t>⑥天寒地冻、滴水成冰的季节终于过去，春天在大家的盼望中姗姗而来，到处都</w:t>
      </w:r>
      <w:r w:rsidRPr="002C47BB">
        <w:rPr>
          <w:rFonts w:hint="eastAsia"/>
          <w:b/>
          <w:u w:val="single"/>
        </w:rPr>
        <w:t>涣然冰释</w:t>
      </w:r>
      <w:r w:rsidRPr="002C47BB">
        <w:rPr>
          <w:rFonts w:hint="eastAsia"/>
          <w:b/>
        </w:rPr>
        <w:t>，生机勃勃。</w:t>
      </w:r>
    </w:p>
    <w:p w:rsidR="002C47BB" w:rsidRPr="002C47BB" w:rsidRDefault="002C47BB" w:rsidP="002C47BB">
      <w:pPr>
        <w:pStyle w:val="a3"/>
        <w:rPr>
          <w:rFonts w:hint="eastAsia"/>
          <w:b/>
        </w:rPr>
      </w:pPr>
      <w:r w:rsidRPr="002C47BB">
        <w:rPr>
          <w:rFonts w:hint="eastAsia"/>
          <w:b/>
        </w:rPr>
        <w:t>A.</w:t>
      </w:r>
      <w:r w:rsidRPr="002C47BB">
        <w:rPr>
          <w:rFonts w:hint="eastAsia"/>
          <w:b/>
        </w:rPr>
        <w:t>①②④</w:t>
      </w:r>
      <w:r w:rsidRPr="002C47BB">
        <w:rPr>
          <w:rFonts w:hint="eastAsia"/>
          <w:b/>
        </w:rPr>
        <w:t>B.</w:t>
      </w:r>
      <w:r w:rsidRPr="002C47BB">
        <w:rPr>
          <w:rFonts w:hint="eastAsia"/>
          <w:b/>
        </w:rPr>
        <w:t>①④⑤</w:t>
      </w:r>
    </w:p>
    <w:p w:rsidR="002C47BB" w:rsidRPr="002C47BB" w:rsidRDefault="002C47BB" w:rsidP="002C47BB">
      <w:pPr>
        <w:pStyle w:val="a3"/>
        <w:rPr>
          <w:rFonts w:hint="eastAsia"/>
          <w:b/>
        </w:rPr>
      </w:pPr>
      <w:r w:rsidRPr="002C47BB">
        <w:rPr>
          <w:rFonts w:hint="eastAsia"/>
          <w:b/>
        </w:rPr>
        <w:t>C.</w:t>
      </w:r>
      <w:r w:rsidRPr="002C47BB">
        <w:rPr>
          <w:rFonts w:hint="eastAsia"/>
          <w:b/>
        </w:rPr>
        <w:t>②③⑥</w:t>
      </w:r>
      <w:r w:rsidRPr="002C47BB">
        <w:rPr>
          <w:rFonts w:hint="eastAsia"/>
          <w:b/>
        </w:rPr>
        <w:t>D.</w:t>
      </w:r>
      <w:r w:rsidRPr="002C47BB">
        <w:rPr>
          <w:rFonts w:hint="eastAsia"/>
          <w:b/>
        </w:rPr>
        <w:t>③⑤⑥</w:t>
      </w:r>
    </w:p>
    <w:p w:rsidR="002C47BB" w:rsidRPr="002C47BB" w:rsidRDefault="002C47BB" w:rsidP="002C47BB">
      <w:pPr>
        <w:pStyle w:val="a3"/>
        <w:rPr>
          <w:rFonts w:hint="eastAsia"/>
          <w:b/>
        </w:rPr>
      </w:pPr>
      <w:r w:rsidRPr="002C47BB">
        <w:rPr>
          <w:rFonts w:hint="eastAsia"/>
          <w:b/>
        </w:rPr>
        <w:t>14.</w:t>
      </w:r>
      <w:r w:rsidRPr="002C47BB">
        <w:rPr>
          <w:rFonts w:hint="eastAsia"/>
          <w:b/>
        </w:rPr>
        <w:t>下列各句中，没有语病的一句是（</w:t>
      </w:r>
      <w:r w:rsidRPr="002C47BB">
        <w:rPr>
          <w:rFonts w:hint="eastAsia"/>
          <w:b/>
        </w:rPr>
        <w:t>3</w:t>
      </w:r>
      <w:r w:rsidRPr="002C47BB">
        <w:rPr>
          <w:rFonts w:hint="eastAsia"/>
          <w:b/>
        </w:rPr>
        <w:t>分）</w:t>
      </w:r>
    </w:p>
    <w:p w:rsidR="002C47BB" w:rsidRPr="002C47BB" w:rsidRDefault="002C47BB" w:rsidP="002C47BB">
      <w:pPr>
        <w:pStyle w:val="a3"/>
        <w:rPr>
          <w:rFonts w:hint="eastAsia"/>
          <w:b/>
        </w:rPr>
      </w:pPr>
      <w:r w:rsidRPr="002C47BB">
        <w:rPr>
          <w:rFonts w:hint="eastAsia"/>
          <w:b/>
        </w:rPr>
        <w:t>A.</w:t>
      </w:r>
      <w:r w:rsidRPr="002C47BB">
        <w:rPr>
          <w:rFonts w:hint="eastAsia"/>
          <w:b/>
        </w:rPr>
        <w:t>随着技术的进步和经验的积累，再加上政策的扶持，使得我国自主品牌汽车进入快速发展时期，各种创新产品层出不穷。</w:t>
      </w:r>
    </w:p>
    <w:p w:rsidR="002C47BB" w:rsidRPr="002C47BB" w:rsidRDefault="002C47BB" w:rsidP="002C47BB">
      <w:pPr>
        <w:pStyle w:val="a3"/>
        <w:rPr>
          <w:rFonts w:hint="eastAsia"/>
          <w:b/>
        </w:rPr>
      </w:pPr>
      <w:r w:rsidRPr="002C47BB">
        <w:rPr>
          <w:rFonts w:hint="eastAsia"/>
          <w:b/>
        </w:rPr>
        <w:t>B.</w:t>
      </w:r>
      <w:r w:rsidRPr="002C47BB">
        <w:rPr>
          <w:rFonts w:hint="eastAsia"/>
          <w:b/>
        </w:rPr>
        <w:t>如果有一天科技发展到人们乘宇宙飞船就像今天乘飞机一样方便的时候，银河就不再遥远，宇宙也就不再那么神秘了。</w:t>
      </w:r>
    </w:p>
    <w:p w:rsidR="002C47BB" w:rsidRPr="002C47BB" w:rsidRDefault="002C47BB" w:rsidP="002C47BB">
      <w:pPr>
        <w:pStyle w:val="a3"/>
        <w:rPr>
          <w:rFonts w:hint="eastAsia"/>
          <w:b/>
        </w:rPr>
      </w:pPr>
      <w:r w:rsidRPr="002C47BB">
        <w:rPr>
          <w:rFonts w:hint="eastAsia"/>
          <w:b/>
        </w:rPr>
        <w:t>C.</w:t>
      </w:r>
      <w:r w:rsidRPr="002C47BB">
        <w:rPr>
          <w:rFonts w:hint="eastAsia"/>
          <w:b/>
        </w:rPr>
        <w:t>首届跨境电商论坛近日在北京举行，来自各知名电商的数十名代表齐聚一堂，分析了电商企业面临的机遇和挑战。</w:t>
      </w:r>
    </w:p>
    <w:p w:rsidR="002C47BB" w:rsidRPr="002C47BB" w:rsidRDefault="002C47BB" w:rsidP="002C47BB">
      <w:pPr>
        <w:pStyle w:val="a3"/>
        <w:rPr>
          <w:rFonts w:hint="eastAsia"/>
          <w:b/>
        </w:rPr>
      </w:pPr>
      <w:r w:rsidRPr="002C47BB">
        <w:rPr>
          <w:rFonts w:hint="eastAsia"/>
          <w:b/>
        </w:rPr>
        <w:t>D</w:t>
      </w:r>
      <w:bookmarkStart w:id="5" w:name="OLE_LINK33"/>
      <w:r w:rsidRPr="002C47BB">
        <w:rPr>
          <w:rFonts w:hint="eastAsia"/>
          <w:b/>
          <w:color w:val="0066CC"/>
          <w:u w:val="single"/>
        </w:rPr>
        <w:t>.</w:t>
      </w:r>
      <w:bookmarkEnd w:id="5"/>
      <w:r w:rsidRPr="002C47BB">
        <w:rPr>
          <w:rFonts w:hint="eastAsia"/>
          <w:b/>
        </w:rPr>
        <w:t>在第</w:t>
      </w:r>
      <w:r w:rsidRPr="002C47BB">
        <w:rPr>
          <w:rFonts w:hint="eastAsia"/>
          <w:b/>
        </w:rPr>
        <w:t>40</w:t>
      </w:r>
      <w:r w:rsidRPr="002C47BB">
        <w:rPr>
          <w:rFonts w:hint="eastAsia"/>
          <w:b/>
        </w:rPr>
        <w:t>个国际博物馆日到来之际，本市历时三年开展的第一次全国可移动文物普查工作，昨日交出了首份答卷。</w:t>
      </w:r>
    </w:p>
    <w:p w:rsidR="002C47BB" w:rsidRPr="002C47BB" w:rsidRDefault="002C47BB" w:rsidP="002C47BB">
      <w:pPr>
        <w:pStyle w:val="a3"/>
        <w:rPr>
          <w:rFonts w:hint="eastAsia"/>
          <w:b/>
        </w:rPr>
      </w:pPr>
      <w:r w:rsidRPr="002C47BB">
        <w:rPr>
          <w:rFonts w:hint="eastAsia"/>
          <w:b/>
        </w:rPr>
        <w:t>15.</w:t>
      </w:r>
      <w:r w:rsidRPr="002C47BB">
        <w:rPr>
          <w:rFonts w:hint="eastAsia"/>
          <w:b/>
        </w:rPr>
        <w:t>填入下面文段空白处的词语，最恰当的一组是（</w:t>
      </w:r>
      <w:r w:rsidRPr="002C47BB">
        <w:rPr>
          <w:rFonts w:hint="eastAsia"/>
          <w:b/>
        </w:rPr>
        <w:t>3</w:t>
      </w:r>
      <w:r w:rsidRPr="002C47BB">
        <w:rPr>
          <w:rFonts w:hint="eastAsia"/>
          <w:b/>
        </w:rPr>
        <w:t>分）</w:t>
      </w:r>
    </w:p>
    <w:p w:rsidR="002C47BB" w:rsidRPr="002C47BB" w:rsidRDefault="002C47BB" w:rsidP="002C47BB">
      <w:pPr>
        <w:pStyle w:val="a3"/>
        <w:rPr>
          <w:rFonts w:hint="eastAsia"/>
          <w:b/>
        </w:rPr>
      </w:pPr>
      <w:r w:rsidRPr="002C47BB">
        <w:rPr>
          <w:rFonts w:hint="eastAsia"/>
          <w:b/>
        </w:rPr>
        <w:t>有的人在填报高考志愿时选报热门专业，理由是能学以致用，①是一种误解。学以致用的真正含义是将学到的知识用于实践，</w:t>
      </w:r>
      <w:bookmarkStart w:id="6" w:name="OLE_LINK82"/>
      <w:r w:rsidRPr="002C47BB">
        <w:rPr>
          <w:rFonts w:hint="eastAsia"/>
          <w:b/>
        </w:rPr>
        <w:t>②</w:t>
      </w:r>
      <w:bookmarkEnd w:id="6"/>
      <w:r w:rsidRPr="002C47BB">
        <w:rPr>
          <w:rFonts w:hint="eastAsia"/>
          <w:b/>
        </w:rPr>
        <w:t>不是看什么东西有用才决定去学。</w:t>
      </w:r>
      <w:proofErr w:type="gramStart"/>
      <w:r w:rsidRPr="002C47BB">
        <w:rPr>
          <w:rFonts w:hint="eastAsia"/>
          <w:b/>
        </w:rPr>
        <w:t>屏弃</w:t>
      </w:r>
      <w:proofErr w:type="gramEnd"/>
      <w:r w:rsidRPr="002C47BB">
        <w:rPr>
          <w:rFonts w:hint="eastAsia"/>
          <w:b/>
        </w:rPr>
        <w:t>功利性③</w:t>
      </w:r>
      <w:bookmarkStart w:id="7" w:name="OLE_LINK84"/>
      <w:r w:rsidRPr="002C47BB">
        <w:rPr>
          <w:rFonts w:hint="eastAsia"/>
          <w:b/>
        </w:rPr>
        <w:t>使人抱着乐观的态度去学习</w:t>
      </w:r>
      <w:bookmarkEnd w:id="7"/>
      <w:r w:rsidRPr="002C47BB">
        <w:rPr>
          <w:rFonts w:hint="eastAsia"/>
          <w:b/>
        </w:rPr>
        <w:t>；④有用才去学习会使人产生心理负担，⑤总要担心以后会不会真的有用。抱着功利之心去挑选专业，往往会牺牲自己真正的兴趣，⑥毕业后谋到了不错的职位，也不一定就工作得很开心。</w:t>
      </w:r>
    </w:p>
    <w:tbl>
      <w:tblPr>
        <w:tblW w:w="0" w:type="auto"/>
        <w:jc w:val="center"/>
        <w:tblCellSpacing w:w="0" w:type="dxa"/>
        <w:tblCellMar>
          <w:left w:w="0" w:type="dxa"/>
          <w:right w:w="0" w:type="dxa"/>
        </w:tblCellMar>
        <w:tblLook w:val="04A0" w:firstRow="1" w:lastRow="0" w:firstColumn="1" w:lastColumn="0" w:noHBand="0" w:noVBand="1"/>
      </w:tblPr>
      <w:tblGrid>
        <w:gridCol w:w="1184"/>
        <w:gridCol w:w="1187"/>
        <w:gridCol w:w="1187"/>
        <w:gridCol w:w="1187"/>
        <w:gridCol w:w="1187"/>
        <w:gridCol w:w="1187"/>
        <w:gridCol w:w="1187"/>
      </w:tblGrid>
      <w:tr w:rsidR="002C47BB" w:rsidRPr="002C47BB" w:rsidTr="001049E9">
        <w:trPr>
          <w:tblCellSpacing w:w="0" w:type="dxa"/>
          <w:jc w:val="center"/>
        </w:trPr>
        <w:tc>
          <w:tcPr>
            <w:tcW w:w="1215" w:type="dxa"/>
            <w:hideMark/>
          </w:tcPr>
          <w:p w:rsidR="002C47BB" w:rsidRPr="002C47BB" w:rsidRDefault="002C47BB" w:rsidP="002C47BB">
            <w:pPr>
              <w:pStyle w:val="a3"/>
            </w:pPr>
            <w:r w:rsidRPr="002C47BB">
              <w:t> </w:t>
            </w:r>
          </w:p>
        </w:tc>
        <w:tc>
          <w:tcPr>
            <w:tcW w:w="1215" w:type="dxa"/>
            <w:hideMark/>
          </w:tcPr>
          <w:p w:rsidR="002C47BB" w:rsidRPr="002C47BB" w:rsidRDefault="002C47BB" w:rsidP="002C47BB">
            <w:pPr>
              <w:pStyle w:val="a3"/>
            </w:pPr>
            <w:bookmarkStart w:id="8" w:name="OLE_LINK81"/>
            <w:bookmarkStart w:id="9" w:name="OLE_LINK74"/>
            <w:bookmarkEnd w:id="8"/>
            <w:bookmarkEnd w:id="9"/>
            <w:r w:rsidRPr="002C47BB">
              <w:t>①</w:t>
            </w:r>
          </w:p>
        </w:tc>
        <w:tc>
          <w:tcPr>
            <w:tcW w:w="1215" w:type="dxa"/>
            <w:hideMark/>
          </w:tcPr>
          <w:p w:rsidR="002C47BB" w:rsidRPr="002C47BB" w:rsidRDefault="002C47BB" w:rsidP="002C47BB">
            <w:pPr>
              <w:pStyle w:val="a3"/>
            </w:pPr>
            <w:r w:rsidRPr="002C47BB">
              <w:t>②</w:t>
            </w:r>
          </w:p>
        </w:tc>
        <w:tc>
          <w:tcPr>
            <w:tcW w:w="1215" w:type="dxa"/>
            <w:hideMark/>
          </w:tcPr>
          <w:p w:rsidR="002C47BB" w:rsidRPr="002C47BB" w:rsidRDefault="002C47BB" w:rsidP="002C47BB">
            <w:pPr>
              <w:pStyle w:val="a3"/>
            </w:pPr>
            <w:bookmarkStart w:id="10" w:name="OLE_LINK83"/>
            <w:r w:rsidRPr="002C47BB">
              <w:t>③</w:t>
            </w:r>
            <w:bookmarkEnd w:id="10"/>
          </w:p>
        </w:tc>
        <w:tc>
          <w:tcPr>
            <w:tcW w:w="1215" w:type="dxa"/>
            <w:hideMark/>
          </w:tcPr>
          <w:p w:rsidR="002C47BB" w:rsidRPr="002C47BB" w:rsidRDefault="002C47BB" w:rsidP="002C47BB">
            <w:pPr>
              <w:pStyle w:val="a3"/>
            </w:pPr>
            <w:bookmarkStart w:id="11" w:name="OLE_LINK85"/>
            <w:r w:rsidRPr="002C47BB">
              <w:t>④</w:t>
            </w:r>
            <w:bookmarkEnd w:id="11"/>
          </w:p>
        </w:tc>
        <w:tc>
          <w:tcPr>
            <w:tcW w:w="1215" w:type="dxa"/>
            <w:hideMark/>
          </w:tcPr>
          <w:p w:rsidR="002C47BB" w:rsidRPr="002C47BB" w:rsidRDefault="002C47BB" w:rsidP="002C47BB">
            <w:pPr>
              <w:pStyle w:val="a3"/>
            </w:pPr>
            <w:bookmarkStart w:id="12" w:name="OLE_LINK86"/>
            <w:r w:rsidRPr="002C47BB">
              <w:t>⑤</w:t>
            </w:r>
            <w:bookmarkEnd w:id="12"/>
          </w:p>
        </w:tc>
        <w:tc>
          <w:tcPr>
            <w:tcW w:w="1215" w:type="dxa"/>
            <w:hideMark/>
          </w:tcPr>
          <w:p w:rsidR="002C47BB" w:rsidRPr="002C47BB" w:rsidRDefault="002C47BB" w:rsidP="002C47BB">
            <w:pPr>
              <w:pStyle w:val="a3"/>
            </w:pPr>
            <w:r w:rsidRPr="002C47BB">
              <w:t>⑥</w:t>
            </w:r>
          </w:p>
        </w:tc>
      </w:tr>
      <w:tr w:rsidR="002C47BB" w:rsidRPr="002C47BB" w:rsidTr="001049E9">
        <w:trPr>
          <w:tblCellSpacing w:w="0" w:type="dxa"/>
          <w:jc w:val="center"/>
        </w:trPr>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A</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其实这</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而</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要</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确定</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所以</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w:t>
            </w:r>
          </w:p>
        </w:tc>
      </w:tr>
      <w:tr w:rsidR="002C47BB" w:rsidRPr="002C47BB" w:rsidTr="001049E9">
        <w:trPr>
          <w:tblCellSpacing w:w="0" w:type="dxa"/>
          <w:jc w:val="center"/>
        </w:trPr>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B</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这其实</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能</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认为</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因为</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即使</w:t>
            </w:r>
          </w:p>
        </w:tc>
      </w:tr>
      <w:tr w:rsidR="002C47BB" w:rsidRPr="002C47BB" w:rsidTr="001049E9">
        <w:trPr>
          <w:tblCellSpacing w:w="0" w:type="dxa"/>
          <w:jc w:val="center"/>
        </w:trPr>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C</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实际上</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却</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会</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可能</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就是</w:t>
            </w:r>
          </w:p>
        </w:tc>
      </w:tr>
      <w:tr w:rsidR="002C47BB" w:rsidRPr="002C47BB" w:rsidTr="001049E9">
        <w:trPr>
          <w:tblCellSpacing w:w="0" w:type="dxa"/>
          <w:jc w:val="center"/>
        </w:trPr>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D</w:t>
            </w:r>
          </w:p>
        </w:tc>
        <w:tc>
          <w:tcPr>
            <w:tcW w:w="1215" w:type="dxa"/>
            <w:hideMark/>
          </w:tcPr>
          <w:p w:rsidR="002C47BB" w:rsidRPr="002C47BB" w:rsidRDefault="002C47BB" w:rsidP="002C47BB">
            <w:pPr>
              <w:pStyle w:val="a3"/>
              <w:rPr>
                <w:rFonts w:ascii="Verdana" w:eastAsia="宋体" w:hAnsi="Verdana"/>
                <w:b/>
                <w:szCs w:val="21"/>
              </w:rPr>
            </w:pPr>
            <w:bookmarkStart w:id="13" w:name="_GoBack"/>
            <w:bookmarkEnd w:id="13"/>
            <w:r w:rsidRPr="002C47BB">
              <w:rPr>
                <w:rFonts w:ascii="Verdana" w:eastAsia="宋体" w:hAnsi="Verdana"/>
                <w:b/>
                <w:szCs w:val="21"/>
              </w:rPr>
              <w:t>这</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当然</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就是</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如果</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w:t>
            </w:r>
          </w:p>
        </w:tc>
        <w:tc>
          <w:tcPr>
            <w:tcW w:w="1215" w:type="dxa"/>
            <w:hideMark/>
          </w:tcPr>
          <w:p w:rsidR="002C47BB" w:rsidRPr="002C47BB" w:rsidRDefault="002C47BB" w:rsidP="002C47BB">
            <w:pPr>
              <w:pStyle w:val="a3"/>
              <w:rPr>
                <w:rFonts w:ascii="Verdana" w:eastAsia="宋体" w:hAnsi="Verdana"/>
                <w:b/>
                <w:szCs w:val="21"/>
              </w:rPr>
            </w:pPr>
            <w:r w:rsidRPr="002C47BB">
              <w:rPr>
                <w:rFonts w:ascii="Verdana" w:eastAsia="宋体" w:hAnsi="Verdana"/>
                <w:b/>
                <w:szCs w:val="21"/>
              </w:rPr>
              <w:t>虽然</w:t>
            </w:r>
          </w:p>
        </w:tc>
      </w:tr>
    </w:tbl>
    <w:p w:rsidR="002C47BB" w:rsidRPr="002C47BB" w:rsidRDefault="002C47BB" w:rsidP="002C47BB">
      <w:pPr>
        <w:pStyle w:val="a3"/>
        <w:rPr>
          <w:rFonts w:hint="eastAsia"/>
          <w:b/>
          <w:szCs w:val="21"/>
        </w:rPr>
      </w:pPr>
    </w:p>
    <w:p w:rsidR="002C47BB" w:rsidRDefault="002C47BB" w:rsidP="002C47BB">
      <w:pPr>
        <w:pStyle w:val="a3"/>
        <w:rPr>
          <w:rFonts w:hint="eastAsia"/>
          <w:b/>
          <w:sz w:val="24"/>
          <w:szCs w:val="24"/>
        </w:rPr>
      </w:pPr>
    </w:p>
    <w:p w:rsidR="002C47BB" w:rsidRPr="002C47BB" w:rsidRDefault="002C47BB" w:rsidP="002C47BB">
      <w:pPr>
        <w:pStyle w:val="a3"/>
        <w:rPr>
          <w:rFonts w:hint="eastAsia"/>
          <w:b/>
          <w:sz w:val="24"/>
          <w:szCs w:val="24"/>
        </w:rPr>
      </w:pPr>
      <w:r w:rsidRPr="002C47BB">
        <w:rPr>
          <w:rFonts w:hint="eastAsia"/>
          <w:b/>
          <w:sz w:val="24"/>
          <w:szCs w:val="24"/>
        </w:rPr>
        <w:t>(</w:t>
      </w:r>
      <w:r w:rsidRPr="002C47BB">
        <w:rPr>
          <w:rFonts w:hint="eastAsia"/>
          <w:b/>
          <w:sz w:val="24"/>
          <w:szCs w:val="24"/>
        </w:rPr>
        <w:t>三</w:t>
      </w:r>
      <w:r w:rsidRPr="002C47BB">
        <w:rPr>
          <w:rFonts w:hint="eastAsia"/>
          <w:b/>
          <w:sz w:val="24"/>
          <w:szCs w:val="24"/>
        </w:rPr>
        <w:t>)</w:t>
      </w:r>
      <w:r w:rsidRPr="002C47BB">
        <w:rPr>
          <w:rFonts w:hint="eastAsia"/>
          <w:b/>
          <w:sz w:val="24"/>
          <w:szCs w:val="24"/>
        </w:rPr>
        <w:t>名篇名句默写（</w:t>
      </w:r>
      <w:r w:rsidRPr="002C47BB">
        <w:rPr>
          <w:rFonts w:hint="eastAsia"/>
          <w:b/>
          <w:sz w:val="24"/>
          <w:szCs w:val="24"/>
        </w:rPr>
        <w:t>6</w:t>
      </w:r>
      <w:r w:rsidRPr="002C47BB">
        <w:rPr>
          <w:rFonts w:hint="eastAsia"/>
          <w:b/>
          <w:sz w:val="24"/>
          <w:szCs w:val="24"/>
        </w:rPr>
        <w:t>分）</w:t>
      </w:r>
    </w:p>
    <w:p w:rsidR="002C47BB" w:rsidRPr="002C47BB" w:rsidRDefault="002C47BB" w:rsidP="002C47BB">
      <w:pPr>
        <w:pStyle w:val="a3"/>
        <w:rPr>
          <w:rFonts w:hint="eastAsia"/>
          <w:b/>
          <w:sz w:val="24"/>
          <w:szCs w:val="24"/>
        </w:rPr>
      </w:pPr>
      <w:r w:rsidRPr="002C47BB">
        <w:rPr>
          <w:rFonts w:hint="eastAsia"/>
          <w:b/>
          <w:sz w:val="24"/>
          <w:szCs w:val="24"/>
        </w:rPr>
        <w:t>10.</w:t>
      </w:r>
      <w:r w:rsidRPr="002C47BB">
        <w:rPr>
          <w:rFonts w:hint="eastAsia"/>
          <w:b/>
          <w:sz w:val="24"/>
          <w:szCs w:val="24"/>
        </w:rPr>
        <w:t>补写出下列句子中的空缺部分。</w:t>
      </w:r>
      <w:r w:rsidRPr="002C47BB">
        <w:rPr>
          <w:rFonts w:hint="eastAsia"/>
          <w:b/>
          <w:sz w:val="24"/>
          <w:szCs w:val="24"/>
        </w:rPr>
        <w:t>(6</w:t>
      </w:r>
      <w:r w:rsidRPr="002C47BB">
        <w:rPr>
          <w:rFonts w:hint="eastAsia"/>
          <w:b/>
          <w:sz w:val="24"/>
          <w:szCs w:val="24"/>
        </w:rPr>
        <w:t>分</w:t>
      </w:r>
      <w:r w:rsidRPr="002C47BB">
        <w:rPr>
          <w:rFonts w:hint="eastAsia"/>
          <w:b/>
          <w:sz w:val="24"/>
          <w:szCs w:val="24"/>
        </w:rPr>
        <w:t>)</w:t>
      </w:r>
    </w:p>
    <w:p w:rsidR="002C47BB" w:rsidRPr="002C47BB" w:rsidRDefault="002C47BB" w:rsidP="002C47BB">
      <w:pPr>
        <w:pStyle w:val="a3"/>
        <w:rPr>
          <w:rFonts w:hint="eastAsia"/>
          <w:b/>
          <w:sz w:val="24"/>
          <w:szCs w:val="24"/>
        </w:rPr>
      </w:pPr>
      <w:bookmarkStart w:id="14" w:name="OLE_LINK8"/>
      <w:r w:rsidRPr="002C47BB">
        <w:rPr>
          <w:rFonts w:hint="eastAsia"/>
          <w:b/>
          <w:sz w:val="24"/>
          <w:szCs w:val="24"/>
        </w:rPr>
        <w:t>（</w:t>
      </w:r>
      <w:bookmarkEnd w:id="14"/>
      <w:r w:rsidRPr="002C47BB">
        <w:rPr>
          <w:rFonts w:hint="eastAsia"/>
          <w:b/>
          <w:sz w:val="24"/>
          <w:szCs w:val="24"/>
        </w:rPr>
        <w:t>1</w:t>
      </w:r>
      <w:r w:rsidRPr="002C47BB">
        <w:rPr>
          <w:rFonts w:hint="eastAsia"/>
          <w:b/>
          <w:sz w:val="24"/>
          <w:szCs w:val="24"/>
        </w:rPr>
        <w:t>）《左传·曹刿论战》中记载，鲁庄公十年，齐国入侵。曹刿求见国君献策，但他的乡人质疑道：“</w:t>
      </w:r>
      <w:r w:rsidRPr="002C47BB">
        <w:rPr>
          <w:rFonts w:hint="eastAsia"/>
          <w:b/>
          <w:sz w:val="24"/>
          <w:szCs w:val="24"/>
        </w:rPr>
        <w:t xml:space="preserve"> </w:t>
      </w:r>
      <w:r w:rsidRPr="002C47BB">
        <w:rPr>
          <w:rFonts w:hint="eastAsia"/>
          <w:b/>
          <w:sz w:val="24"/>
          <w:szCs w:val="24"/>
          <w:u w:val="single"/>
        </w:rPr>
        <w:t xml:space="preserve">                         </w:t>
      </w:r>
      <w:r w:rsidRPr="002C47BB">
        <w:rPr>
          <w:rFonts w:hint="eastAsia"/>
          <w:b/>
          <w:sz w:val="24"/>
          <w:szCs w:val="24"/>
        </w:rPr>
        <w:t>”</w:t>
      </w:r>
    </w:p>
    <w:p w:rsidR="002C47BB" w:rsidRPr="002C47BB" w:rsidRDefault="002C47BB" w:rsidP="002C47BB">
      <w:pPr>
        <w:pStyle w:val="a3"/>
        <w:rPr>
          <w:rFonts w:hint="eastAsia"/>
          <w:b/>
          <w:sz w:val="24"/>
          <w:szCs w:val="24"/>
        </w:rPr>
      </w:pPr>
      <w:r w:rsidRPr="002C47BB">
        <w:rPr>
          <w:rFonts w:hint="eastAsia"/>
          <w:b/>
          <w:sz w:val="24"/>
          <w:szCs w:val="24"/>
        </w:rPr>
        <w:t>(2)</w:t>
      </w:r>
      <w:r w:rsidRPr="002C47BB">
        <w:rPr>
          <w:rFonts w:hint="eastAsia"/>
          <w:b/>
          <w:sz w:val="24"/>
          <w:szCs w:val="24"/>
        </w:rPr>
        <w:t>严格地说，</w:t>
      </w:r>
      <w:proofErr w:type="gramStart"/>
      <w:r w:rsidRPr="002C47BB">
        <w:rPr>
          <w:rFonts w:hint="eastAsia"/>
          <w:b/>
          <w:sz w:val="24"/>
          <w:szCs w:val="24"/>
        </w:rPr>
        <w:t>浔阳并非</w:t>
      </w:r>
      <w:proofErr w:type="gramEnd"/>
      <w:r w:rsidRPr="002C47BB">
        <w:rPr>
          <w:rFonts w:hint="eastAsia"/>
          <w:b/>
          <w:sz w:val="24"/>
          <w:szCs w:val="24"/>
        </w:rPr>
        <w:t>绝对没有音乐，只是声音单调繁杂，实在难以入耳。白居易《琵琶行》中“</w:t>
      </w:r>
      <w:r w:rsidRPr="002C47BB">
        <w:rPr>
          <w:rFonts w:hint="eastAsia"/>
          <w:b/>
          <w:sz w:val="24"/>
          <w:szCs w:val="24"/>
        </w:rPr>
        <w:t xml:space="preserve"> </w:t>
      </w:r>
      <w:r w:rsidRPr="002C47BB">
        <w:rPr>
          <w:rFonts w:hint="eastAsia"/>
          <w:b/>
          <w:sz w:val="24"/>
          <w:szCs w:val="24"/>
          <w:u w:val="single"/>
        </w:rPr>
        <w:t xml:space="preserve">                         </w:t>
      </w:r>
      <w:r w:rsidRPr="002C47BB">
        <w:rPr>
          <w:rFonts w:hint="eastAsia"/>
          <w:b/>
          <w:sz w:val="24"/>
          <w:szCs w:val="24"/>
        </w:rPr>
        <w:t>”两句表达了这样的意思。</w:t>
      </w:r>
    </w:p>
    <w:p w:rsidR="002C47BB" w:rsidRPr="002C47BB" w:rsidRDefault="002C47BB" w:rsidP="002C47BB">
      <w:pPr>
        <w:pStyle w:val="a3"/>
        <w:rPr>
          <w:rFonts w:hint="eastAsia"/>
          <w:b/>
          <w:sz w:val="24"/>
          <w:szCs w:val="24"/>
        </w:rPr>
      </w:pPr>
      <w:r w:rsidRPr="002C47BB">
        <w:rPr>
          <w:rFonts w:hint="eastAsia"/>
          <w:b/>
          <w:sz w:val="24"/>
          <w:szCs w:val="24"/>
        </w:rPr>
        <w:lastRenderedPageBreak/>
        <w:t>(3)</w:t>
      </w:r>
      <w:r w:rsidRPr="002C47BB">
        <w:rPr>
          <w:rFonts w:hint="eastAsia"/>
          <w:b/>
          <w:sz w:val="24"/>
          <w:szCs w:val="24"/>
        </w:rPr>
        <w:t>在《赤壁赋》的开阳，苏轼写自己与朋友泛舟赤壁之下，朗诵《诗经·陈风》中的《月出》篇，即文中所谓“</w:t>
      </w:r>
      <w:r w:rsidRPr="002C47BB">
        <w:rPr>
          <w:rFonts w:hint="eastAsia"/>
          <w:b/>
          <w:sz w:val="24"/>
          <w:szCs w:val="24"/>
        </w:rPr>
        <w:t xml:space="preserve"> </w:t>
      </w:r>
      <w:r w:rsidRPr="002C47BB">
        <w:rPr>
          <w:rFonts w:hint="eastAsia"/>
          <w:b/>
          <w:sz w:val="24"/>
          <w:szCs w:val="24"/>
          <w:u w:val="single"/>
        </w:rPr>
        <w:t xml:space="preserve">                         </w:t>
      </w:r>
      <w:r w:rsidRPr="002C47BB">
        <w:rPr>
          <w:rFonts w:hint="eastAsia"/>
          <w:b/>
          <w:sz w:val="24"/>
          <w:szCs w:val="24"/>
        </w:rPr>
        <w:t>”。</w:t>
      </w:r>
    </w:p>
    <w:p w:rsidR="005F34A5" w:rsidRPr="002C47BB" w:rsidRDefault="005F34A5" w:rsidP="002C47BB">
      <w:pPr>
        <w:pStyle w:val="a3"/>
        <w:rPr>
          <w:rFonts w:hint="eastAsia"/>
          <w:b/>
          <w:sz w:val="24"/>
          <w:szCs w:val="24"/>
        </w:rPr>
      </w:pPr>
    </w:p>
    <w:p w:rsidR="002C47BB" w:rsidRPr="002C47BB" w:rsidRDefault="002C47BB" w:rsidP="002C47BB">
      <w:pPr>
        <w:pStyle w:val="a3"/>
        <w:rPr>
          <w:rFonts w:hint="eastAsia"/>
          <w:b/>
          <w:sz w:val="24"/>
          <w:szCs w:val="24"/>
        </w:rPr>
      </w:pPr>
    </w:p>
    <w:p w:rsidR="002C47BB" w:rsidRPr="002C47BB" w:rsidRDefault="002C47BB" w:rsidP="002C47BB">
      <w:pPr>
        <w:pStyle w:val="a3"/>
        <w:rPr>
          <w:rFonts w:hint="eastAsia"/>
          <w:b/>
          <w:sz w:val="24"/>
          <w:szCs w:val="24"/>
        </w:rPr>
      </w:pPr>
      <w:r w:rsidRPr="002C47BB">
        <w:rPr>
          <w:rFonts w:hint="eastAsia"/>
          <w:b/>
          <w:sz w:val="24"/>
          <w:szCs w:val="24"/>
        </w:rPr>
        <w:t>四、实用类文本阅读（</w:t>
      </w:r>
      <w:r w:rsidRPr="002C47BB">
        <w:rPr>
          <w:rFonts w:hint="eastAsia"/>
          <w:b/>
          <w:sz w:val="24"/>
          <w:szCs w:val="24"/>
        </w:rPr>
        <w:t>25</w:t>
      </w:r>
      <w:r w:rsidRPr="002C47BB">
        <w:rPr>
          <w:rFonts w:hint="eastAsia"/>
          <w:b/>
          <w:sz w:val="24"/>
          <w:szCs w:val="24"/>
        </w:rPr>
        <w:t>分）</w:t>
      </w:r>
    </w:p>
    <w:p w:rsidR="002C47BB" w:rsidRPr="002C47BB" w:rsidRDefault="002C47BB" w:rsidP="002C47BB">
      <w:pPr>
        <w:pStyle w:val="a3"/>
        <w:rPr>
          <w:rFonts w:hint="eastAsia"/>
          <w:b/>
          <w:sz w:val="24"/>
          <w:szCs w:val="24"/>
        </w:rPr>
      </w:pPr>
      <w:r w:rsidRPr="002C47BB">
        <w:rPr>
          <w:rFonts w:hint="eastAsia"/>
          <w:b/>
          <w:sz w:val="24"/>
          <w:szCs w:val="24"/>
        </w:rPr>
        <w:t>12.</w:t>
      </w:r>
      <w:r w:rsidRPr="002C47BB">
        <w:rPr>
          <w:rFonts w:hint="eastAsia"/>
          <w:b/>
          <w:sz w:val="24"/>
          <w:szCs w:val="24"/>
        </w:rPr>
        <w:t>阅读下面的文字，完成（</w:t>
      </w:r>
      <w:r w:rsidRPr="002C47BB">
        <w:rPr>
          <w:rFonts w:hint="eastAsia"/>
          <w:b/>
          <w:sz w:val="24"/>
          <w:szCs w:val="24"/>
        </w:rPr>
        <w:t>1</w:t>
      </w:r>
      <w:r w:rsidRPr="002C47BB">
        <w:rPr>
          <w:rFonts w:hint="eastAsia"/>
          <w:b/>
          <w:sz w:val="24"/>
          <w:szCs w:val="24"/>
        </w:rPr>
        <w:t>）</w:t>
      </w:r>
      <w:r w:rsidRPr="002C47BB">
        <w:rPr>
          <w:rFonts w:hint="eastAsia"/>
          <w:b/>
          <w:sz w:val="24"/>
          <w:szCs w:val="24"/>
        </w:rPr>
        <w:t>~</w:t>
      </w:r>
      <w:r w:rsidRPr="002C47BB">
        <w:rPr>
          <w:rFonts w:hint="eastAsia"/>
          <w:b/>
          <w:sz w:val="24"/>
          <w:szCs w:val="24"/>
        </w:rPr>
        <w:t>（</w:t>
      </w:r>
      <w:r w:rsidRPr="002C47BB">
        <w:rPr>
          <w:rFonts w:hint="eastAsia"/>
          <w:b/>
          <w:sz w:val="24"/>
          <w:szCs w:val="24"/>
        </w:rPr>
        <w:t>4</w:t>
      </w:r>
      <w:r w:rsidRPr="002C47BB">
        <w:rPr>
          <w:rFonts w:hint="eastAsia"/>
          <w:b/>
          <w:sz w:val="24"/>
          <w:szCs w:val="24"/>
        </w:rPr>
        <w:t>）题。（</w:t>
      </w:r>
      <w:r w:rsidRPr="002C47BB">
        <w:rPr>
          <w:rFonts w:hint="eastAsia"/>
          <w:b/>
          <w:sz w:val="24"/>
          <w:szCs w:val="24"/>
        </w:rPr>
        <w:t>25</w:t>
      </w:r>
      <w:r w:rsidRPr="002C47BB">
        <w:rPr>
          <w:rFonts w:hint="eastAsia"/>
          <w:b/>
          <w:sz w:val="24"/>
          <w:szCs w:val="24"/>
        </w:rPr>
        <w:t>分）</w:t>
      </w:r>
    </w:p>
    <w:p w:rsidR="002C47BB" w:rsidRPr="002C47BB" w:rsidRDefault="002C47BB" w:rsidP="002C47BB">
      <w:pPr>
        <w:pStyle w:val="a3"/>
        <w:ind w:firstLineChars="1000" w:firstLine="2409"/>
        <w:rPr>
          <w:rFonts w:hint="eastAsia"/>
          <w:b/>
          <w:sz w:val="24"/>
          <w:szCs w:val="24"/>
        </w:rPr>
      </w:pPr>
      <w:r w:rsidRPr="002C47BB">
        <w:rPr>
          <w:rFonts w:hint="eastAsia"/>
          <w:b/>
          <w:sz w:val="24"/>
          <w:szCs w:val="24"/>
        </w:rPr>
        <w:t>一代通儒顾炎武</w:t>
      </w:r>
    </w:p>
    <w:p w:rsidR="002C47BB" w:rsidRPr="002C47BB" w:rsidRDefault="002C47BB" w:rsidP="002C47BB">
      <w:pPr>
        <w:pStyle w:val="a3"/>
        <w:ind w:firstLineChars="200" w:firstLine="482"/>
        <w:rPr>
          <w:rFonts w:hint="eastAsia"/>
          <w:b/>
          <w:sz w:val="24"/>
          <w:szCs w:val="24"/>
        </w:rPr>
      </w:pPr>
      <w:r w:rsidRPr="002C47BB">
        <w:rPr>
          <w:rFonts w:hint="eastAsia"/>
          <w:b/>
          <w:sz w:val="24"/>
          <w:szCs w:val="24"/>
        </w:rPr>
        <w:t>顾炎武从科举制度桎梏中挣脱出来后，便一改旧习，自誓“能文不为文人，能讲不为讲师”，力倡“君子之为学，以明道也，以救</w:t>
      </w:r>
      <w:proofErr w:type="gramStart"/>
      <w:r w:rsidRPr="002C47BB">
        <w:rPr>
          <w:rFonts w:hint="eastAsia"/>
          <w:b/>
          <w:sz w:val="24"/>
          <w:szCs w:val="24"/>
        </w:rPr>
        <w:t>世</w:t>
      </w:r>
      <w:proofErr w:type="gramEnd"/>
      <w:r w:rsidRPr="002C47BB">
        <w:rPr>
          <w:rFonts w:hint="eastAsia"/>
          <w:b/>
          <w:sz w:val="24"/>
          <w:szCs w:val="24"/>
        </w:rPr>
        <w:t>也”</w:t>
      </w:r>
      <w:r w:rsidRPr="002C47BB">
        <w:rPr>
          <w:rFonts w:hint="eastAsia"/>
          <w:b/>
          <w:sz w:val="24"/>
          <w:szCs w:val="24"/>
        </w:rPr>
        <w:t>。</w:t>
      </w:r>
      <w:bookmarkStart w:id="15" w:name="OLE_LINK57"/>
      <w:r w:rsidRPr="002C47BB">
        <w:rPr>
          <w:rFonts w:hint="eastAsia"/>
          <w:b/>
          <w:sz w:val="24"/>
          <w:szCs w:val="24"/>
        </w:rPr>
        <w:t>为了</w:t>
      </w:r>
      <w:proofErr w:type="gramStart"/>
      <w:r w:rsidRPr="002C47BB">
        <w:rPr>
          <w:rFonts w:hint="eastAsia"/>
          <w:b/>
          <w:sz w:val="24"/>
          <w:szCs w:val="24"/>
        </w:rPr>
        <w:t>一</w:t>
      </w:r>
      <w:proofErr w:type="gramEnd"/>
      <w:r w:rsidRPr="002C47BB">
        <w:rPr>
          <w:rFonts w:hint="eastAsia"/>
          <w:b/>
          <w:sz w:val="24"/>
          <w:szCs w:val="24"/>
        </w:rPr>
        <w:t>抒山河壮怀、广交天下贤哲，也为了摆脱纠缠，躲避豪绅叶方恒的陷害，他以游为隐，将家事稍作安排，便只身出游</w:t>
      </w:r>
      <w:bookmarkEnd w:id="15"/>
      <w:r w:rsidRPr="002C47BB">
        <w:rPr>
          <w:rFonts w:hint="eastAsia"/>
          <w:b/>
          <w:sz w:val="24"/>
          <w:szCs w:val="24"/>
        </w:rPr>
        <w:t>。最初往来于山东、北京、江苏、浙江之间，自康熙元年起，其游踪扩至河北、河南、山西、陕西。以友</w:t>
      </w:r>
      <w:r w:rsidRPr="002C47BB">
        <w:rPr>
          <w:rFonts w:hint="eastAsia"/>
          <w:b/>
          <w:sz w:val="24"/>
          <w:szCs w:val="24"/>
        </w:rPr>
        <w:t>人所赠二马</w:t>
      </w:r>
      <w:proofErr w:type="gramStart"/>
      <w:r w:rsidRPr="002C47BB">
        <w:rPr>
          <w:rFonts w:hint="eastAsia"/>
          <w:b/>
          <w:sz w:val="24"/>
          <w:szCs w:val="24"/>
        </w:rPr>
        <w:t>二骡载书</w:t>
      </w:r>
      <w:proofErr w:type="gramEnd"/>
      <w:r w:rsidRPr="002C47BB">
        <w:rPr>
          <w:rFonts w:hint="eastAsia"/>
          <w:b/>
          <w:sz w:val="24"/>
          <w:szCs w:val="24"/>
        </w:rPr>
        <w:t>自随，南北往返，风尘仆仆，行万里路，读万卷书，把自己的后半生献给了著述事业。顾炎武每到一处，必考察当地风土人情、山川地理，如与平日所闻不符，便打开书卷验证。旅途中则在鞍上默诵诸经注疏，偶有遗忘，就翻书温习。据他在《书为顾宁人征天下书籍启后》回忆，自己曾临泰山，</w:t>
      </w:r>
      <w:proofErr w:type="gramStart"/>
      <w:r w:rsidRPr="002C47BB">
        <w:rPr>
          <w:rFonts w:hint="eastAsia"/>
          <w:b/>
          <w:sz w:val="24"/>
          <w:szCs w:val="24"/>
        </w:rPr>
        <w:t>谒</w:t>
      </w:r>
      <w:proofErr w:type="gramEnd"/>
      <w:r w:rsidRPr="002C47BB">
        <w:rPr>
          <w:rFonts w:hint="eastAsia"/>
          <w:b/>
          <w:sz w:val="24"/>
          <w:szCs w:val="24"/>
        </w:rPr>
        <w:t>十三陵，登恒山，抵太原，“往来曲折二三万里，所</w:t>
      </w:r>
      <w:proofErr w:type="gramStart"/>
      <w:r w:rsidRPr="002C47BB">
        <w:rPr>
          <w:rFonts w:hint="eastAsia"/>
          <w:b/>
          <w:sz w:val="24"/>
          <w:szCs w:val="24"/>
        </w:rPr>
        <w:t>览</w:t>
      </w:r>
      <w:proofErr w:type="gramEnd"/>
      <w:r w:rsidRPr="002C47BB">
        <w:rPr>
          <w:rFonts w:hint="eastAsia"/>
          <w:b/>
          <w:sz w:val="24"/>
          <w:szCs w:val="24"/>
        </w:rPr>
        <w:t>书又得万余卷”。他把所搜集到的地理文献资料一分为二，将有关水利、贡赋、经济、军事部分，编为《天下郡国利病书》；有关地理沿革、建制、山川、名胜部分，则编为《肇域志》。</w:t>
      </w:r>
    </w:p>
    <w:p w:rsidR="002C47BB" w:rsidRPr="002C47BB" w:rsidRDefault="002C47BB" w:rsidP="002C47BB">
      <w:pPr>
        <w:pStyle w:val="a3"/>
        <w:ind w:firstLineChars="200" w:firstLine="482"/>
        <w:rPr>
          <w:rFonts w:hint="eastAsia"/>
          <w:b/>
          <w:sz w:val="24"/>
          <w:szCs w:val="24"/>
        </w:rPr>
      </w:pPr>
      <w:r w:rsidRPr="002C47BB">
        <w:rPr>
          <w:rFonts w:hint="eastAsia"/>
          <w:b/>
          <w:sz w:val="24"/>
          <w:szCs w:val="24"/>
        </w:rPr>
        <w:t>《日知录》是顾炎武的一部读书札记，最能代表他的严谨笃实与学术创新，也反映了他一贯不愿“速于成书，</w:t>
      </w:r>
      <w:proofErr w:type="gramStart"/>
      <w:r w:rsidRPr="002C47BB">
        <w:rPr>
          <w:rFonts w:hint="eastAsia"/>
          <w:b/>
          <w:sz w:val="24"/>
          <w:szCs w:val="24"/>
        </w:rPr>
        <w:t>躁</w:t>
      </w:r>
      <w:proofErr w:type="gramEnd"/>
      <w:r w:rsidRPr="002C47BB">
        <w:rPr>
          <w:rFonts w:hint="eastAsia"/>
          <w:b/>
          <w:sz w:val="24"/>
          <w:szCs w:val="24"/>
        </w:rPr>
        <w:t>于求名”的治学品格。全书共三十二卷，以“明学术，正人心，拨乱世，以兴太平之事”为宗旨，体现了他的学术、政治思想。康熙九年初刻八卷本刊行后，他又不断增改，至康熙十五年，已得手稿二十余卷。顾炎武在该书的题记中说，他从小读书，“每有所得，辄记之。其有不合，时复改定”。一旦发现前人著述中已有类似论说，一律删去。积三十余年，编成此书。取《论语》子夏之言，命名为《日知录》，供后人研讨。</w:t>
      </w:r>
    </w:p>
    <w:p w:rsidR="002C47BB" w:rsidRPr="002C47BB" w:rsidRDefault="002C47BB" w:rsidP="002C47BB">
      <w:pPr>
        <w:pStyle w:val="a3"/>
        <w:ind w:firstLineChars="200" w:firstLine="482"/>
        <w:rPr>
          <w:rFonts w:hint="eastAsia"/>
          <w:b/>
          <w:sz w:val="24"/>
          <w:szCs w:val="24"/>
        </w:rPr>
      </w:pPr>
      <w:r w:rsidRPr="002C47BB">
        <w:rPr>
          <w:rFonts w:hint="eastAsia"/>
          <w:b/>
          <w:sz w:val="24"/>
          <w:szCs w:val="24"/>
        </w:rPr>
        <w:t>顾炎武把《论语》中的“博学于文”“行己有耻”作为自己的治学宗旨和处世之道，虚怀若谷，严于律己，注重友情。在他看来，为学不日进则日退，独学无友则孤陋难成。交友</w:t>
      </w:r>
      <w:proofErr w:type="gramStart"/>
      <w:r w:rsidRPr="002C47BB">
        <w:rPr>
          <w:rFonts w:hint="eastAsia"/>
          <w:b/>
          <w:sz w:val="24"/>
          <w:szCs w:val="24"/>
        </w:rPr>
        <w:t>是益学进</w:t>
      </w:r>
      <w:proofErr w:type="gramEnd"/>
      <w:r w:rsidRPr="002C47BB">
        <w:rPr>
          <w:rFonts w:hint="eastAsia"/>
          <w:b/>
          <w:sz w:val="24"/>
          <w:szCs w:val="24"/>
        </w:rPr>
        <w:t>道的重要途径，古人学有所得，未尝不求同志之人，所以，寻友交友构成他为学生涯的重要组成部分。在为学交友过程中，他</w:t>
      </w:r>
      <w:proofErr w:type="gramStart"/>
      <w:r w:rsidRPr="002C47BB">
        <w:rPr>
          <w:rFonts w:hint="eastAsia"/>
          <w:b/>
          <w:sz w:val="24"/>
          <w:szCs w:val="24"/>
        </w:rPr>
        <w:t>始终推友之</w:t>
      </w:r>
      <w:proofErr w:type="gramEnd"/>
      <w:r w:rsidRPr="002C47BB">
        <w:rPr>
          <w:rFonts w:hint="eastAsia"/>
          <w:b/>
          <w:sz w:val="24"/>
          <w:szCs w:val="24"/>
        </w:rPr>
        <w:t>长，虚己待人，以友为师，其高尚品格足为后世楷模。他晚年所撰《广师》，从学术视野、学术贡献、博闻强记、文风雅正、治学态度等方面，对同时代的十位“同学之士”加以称许。其弟子潘耒在《日知录》序中，盛赞其师足迹半天下，所至交其天下贤豪长者。天下无贤不肖，皆知先生为通儒。</w:t>
      </w:r>
    </w:p>
    <w:p w:rsidR="002C47BB" w:rsidRPr="002C47BB" w:rsidRDefault="002C47BB" w:rsidP="002C47BB">
      <w:pPr>
        <w:pStyle w:val="a3"/>
        <w:ind w:firstLineChars="200" w:firstLine="482"/>
        <w:rPr>
          <w:rFonts w:hint="eastAsia"/>
          <w:b/>
          <w:sz w:val="24"/>
          <w:szCs w:val="24"/>
        </w:rPr>
      </w:pPr>
      <w:r w:rsidRPr="002C47BB">
        <w:rPr>
          <w:rFonts w:hint="eastAsia"/>
          <w:b/>
          <w:sz w:val="24"/>
          <w:szCs w:val="24"/>
        </w:rPr>
        <w:t>顾炎武一生，始终关注“国家治乱之源，生民根本之计”，早年奔走国事，中年谋求匡复，即使暮年独居北方，依旧念念不忘“东土饥荒”“江南水旱”。直到逝世前，病魔缠身，他仍然以“救民水火”为己任。他主张，天生豪杰必有所任，“</w:t>
      </w:r>
      <w:proofErr w:type="gramStart"/>
      <w:r w:rsidRPr="002C47BB">
        <w:rPr>
          <w:rFonts w:hint="eastAsia"/>
          <w:b/>
          <w:sz w:val="24"/>
          <w:szCs w:val="24"/>
        </w:rPr>
        <w:t>拯</w:t>
      </w:r>
      <w:proofErr w:type="gramEnd"/>
      <w:r w:rsidRPr="002C47BB">
        <w:rPr>
          <w:rFonts w:hint="eastAsia"/>
          <w:b/>
          <w:sz w:val="24"/>
          <w:szCs w:val="24"/>
        </w:rPr>
        <w:t>斯人于涂炭，为万世开太平”，正是自己的责任。顾炎武对国家民族前途命运的关注，有其特定的原因，今天看业固然有一定的局限性，但是对于一个旧时代的思想家和学者来说，却是难能可贵的。面对明清交替的现实，顾炎武从历史反思中得出结论：“保天下者，匹夫之贱与有责焉。”后世学者将他的这一思想归纳为“天下兴亡，匹夫有责”，成为我们中华民族爱国主义传统的一个重要组成部分，是颇有道理的。</w:t>
      </w:r>
    </w:p>
    <w:p w:rsidR="002C47BB" w:rsidRPr="002C47BB" w:rsidRDefault="002C47BB" w:rsidP="002C47BB">
      <w:pPr>
        <w:pStyle w:val="a3"/>
        <w:rPr>
          <w:rFonts w:hint="eastAsia"/>
          <w:b/>
          <w:sz w:val="24"/>
          <w:szCs w:val="24"/>
        </w:rPr>
      </w:pPr>
      <w:r w:rsidRPr="002C47BB">
        <w:rPr>
          <w:rFonts w:hint="eastAsia"/>
          <w:b/>
          <w:sz w:val="24"/>
          <w:szCs w:val="24"/>
        </w:rPr>
        <w:t>                                                             </w:t>
      </w:r>
      <w:r w:rsidRPr="002C47BB">
        <w:rPr>
          <w:rFonts w:hint="eastAsia"/>
          <w:b/>
          <w:sz w:val="24"/>
          <w:szCs w:val="24"/>
        </w:rPr>
        <w:t xml:space="preserve">           </w:t>
      </w:r>
      <w:r w:rsidRPr="002C47BB">
        <w:rPr>
          <w:rFonts w:hint="eastAsia"/>
          <w:b/>
          <w:sz w:val="24"/>
          <w:szCs w:val="24"/>
        </w:rPr>
        <w:t>   (</w:t>
      </w:r>
      <w:r w:rsidRPr="002C47BB">
        <w:rPr>
          <w:rFonts w:hint="eastAsia"/>
          <w:b/>
          <w:sz w:val="24"/>
          <w:szCs w:val="24"/>
        </w:rPr>
        <w:t>摘编自陈祖武《顾炎武评传》</w:t>
      </w:r>
      <w:r w:rsidRPr="002C47BB">
        <w:rPr>
          <w:rFonts w:hint="eastAsia"/>
          <w:b/>
          <w:sz w:val="24"/>
          <w:szCs w:val="24"/>
        </w:rPr>
        <w:t>)</w:t>
      </w:r>
    </w:p>
    <w:p w:rsidR="002C47BB" w:rsidRPr="002C47BB" w:rsidRDefault="002C47BB" w:rsidP="002C47BB">
      <w:pPr>
        <w:pStyle w:val="a3"/>
        <w:rPr>
          <w:rFonts w:hint="eastAsia"/>
          <w:b/>
          <w:sz w:val="24"/>
          <w:szCs w:val="24"/>
        </w:rPr>
      </w:pPr>
      <w:r w:rsidRPr="002C47BB">
        <w:rPr>
          <w:rFonts w:hint="eastAsia"/>
          <w:b/>
          <w:sz w:val="24"/>
          <w:szCs w:val="24"/>
        </w:rPr>
        <w:lastRenderedPageBreak/>
        <w:t>相关链接</w:t>
      </w:r>
    </w:p>
    <w:p w:rsidR="002C47BB" w:rsidRPr="002C47BB" w:rsidRDefault="002C47BB" w:rsidP="002C47BB">
      <w:pPr>
        <w:pStyle w:val="a3"/>
        <w:rPr>
          <w:rFonts w:hint="eastAsia"/>
          <w:b/>
          <w:sz w:val="24"/>
          <w:szCs w:val="24"/>
        </w:rPr>
      </w:pPr>
      <w:r w:rsidRPr="002C47BB">
        <w:rPr>
          <w:rFonts w:hint="eastAsia"/>
          <w:b/>
          <w:sz w:val="24"/>
          <w:szCs w:val="24"/>
        </w:rPr>
        <w:t>①顾炎武（</w:t>
      </w:r>
      <w:r w:rsidRPr="002C47BB">
        <w:rPr>
          <w:rFonts w:hint="eastAsia"/>
          <w:b/>
          <w:sz w:val="24"/>
          <w:szCs w:val="24"/>
        </w:rPr>
        <w:t>1613</w:t>
      </w:r>
      <w:r w:rsidRPr="002C47BB">
        <w:rPr>
          <w:rFonts w:hint="eastAsia"/>
          <w:b/>
          <w:sz w:val="24"/>
          <w:szCs w:val="24"/>
        </w:rPr>
        <w:t>～</w:t>
      </w:r>
      <w:r w:rsidRPr="002C47BB">
        <w:rPr>
          <w:rFonts w:hint="eastAsia"/>
          <w:b/>
          <w:sz w:val="24"/>
          <w:szCs w:val="24"/>
        </w:rPr>
        <w:t>1682</w:t>
      </w:r>
      <w:r w:rsidRPr="002C47BB">
        <w:rPr>
          <w:rFonts w:hint="eastAsia"/>
          <w:b/>
          <w:sz w:val="24"/>
          <w:szCs w:val="24"/>
        </w:rPr>
        <w:t>），明清</w:t>
      </w:r>
      <w:proofErr w:type="gramStart"/>
      <w:r w:rsidRPr="002C47BB">
        <w:rPr>
          <w:rFonts w:hint="eastAsia"/>
          <w:b/>
          <w:sz w:val="24"/>
          <w:szCs w:val="24"/>
        </w:rPr>
        <w:t>之笔际思想家</w:t>
      </w:r>
      <w:proofErr w:type="gramEnd"/>
      <w:r w:rsidRPr="002C47BB">
        <w:rPr>
          <w:rFonts w:hint="eastAsia"/>
          <w:b/>
          <w:sz w:val="24"/>
          <w:szCs w:val="24"/>
        </w:rPr>
        <w:t>、学者。初名绛，</w:t>
      </w:r>
      <w:proofErr w:type="gramStart"/>
      <w:r w:rsidRPr="002C47BB">
        <w:rPr>
          <w:rFonts w:hint="eastAsia"/>
          <w:b/>
          <w:sz w:val="24"/>
          <w:szCs w:val="24"/>
        </w:rPr>
        <w:t>字宁人</w:t>
      </w:r>
      <w:proofErr w:type="gramEnd"/>
      <w:r w:rsidRPr="002C47BB">
        <w:rPr>
          <w:rFonts w:hint="eastAsia"/>
          <w:b/>
          <w:sz w:val="24"/>
          <w:szCs w:val="24"/>
        </w:rPr>
        <w:t>，</w:t>
      </w:r>
      <w:proofErr w:type="gramStart"/>
      <w:r w:rsidRPr="002C47BB">
        <w:rPr>
          <w:rFonts w:hint="eastAsia"/>
          <w:b/>
          <w:sz w:val="24"/>
          <w:szCs w:val="24"/>
        </w:rPr>
        <w:t>学者称亭林先生</w:t>
      </w:r>
      <w:proofErr w:type="gramEnd"/>
      <w:r w:rsidRPr="002C47BB">
        <w:rPr>
          <w:rFonts w:hint="eastAsia"/>
          <w:b/>
          <w:sz w:val="24"/>
          <w:szCs w:val="24"/>
        </w:rPr>
        <w:t>。江苏昆山人。……遍游华北，所至访问风俗，搜集材料，学问广博，于国家典制、郡</w:t>
      </w:r>
      <w:proofErr w:type="gramStart"/>
      <w:r w:rsidRPr="002C47BB">
        <w:rPr>
          <w:rFonts w:hint="eastAsia"/>
          <w:b/>
          <w:sz w:val="24"/>
          <w:szCs w:val="24"/>
        </w:rPr>
        <w:t>邑</w:t>
      </w:r>
      <w:proofErr w:type="gramEnd"/>
      <w:r w:rsidRPr="002C47BB">
        <w:rPr>
          <w:rFonts w:hint="eastAsia"/>
          <w:b/>
          <w:sz w:val="24"/>
          <w:szCs w:val="24"/>
        </w:rPr>
        <w:t>掌故、天文仪</w:t>
      </w:r>
      <w:proofErr w:type="gramStart"/>
      <w:r w:rsidRPr="002C47BB">
        <w:rPr>
          <w:rFonts w:hint="eastAsia"/>
          <w:b/>
          <w:sz w:val="24"/>
          <w:szCs w:val="24"/>
        </w:rPr>
        <w:t>象</w:t>
      </w:r>
      <w:proofErr w:type="gramEnd"/>
      <w:r w:rsidRPr="002C47BB">
        <w:rPr>
          <w:rFonts w:hint="eastAsia"/>
          <w:b/>
          <w:sz w:val="24"/>
          <w:szCs w:val="24"/>
        </w:rPr>
        <w:t>、河</w:t>
      </w:r>
      <w:proofErr w:type="gramStart"/>
      <w:r w:rsidRPr="002C47BB">
        <w:rPr>
          <w:rFonts w:hint="eastAsia"/>
          <w:b/>
          <w:sz w:val="24"/>
          <w:szCs w:val="24"/>
        </w:rPr>
        <w:t>漕</w:t>
      </w:r>
      <w:proofErr w:type="gramEnd"/>
      <w:r w:rsidRPr="002C47BB">
        <w:rPr>
          <w:rFonts w:hint="eastAsia"/>
          <w:b/>
          <w:sz w:val="24"/>
          <w:szCs w:val="24"/>
        </w:rPr>
        <w:t>、兵</w:t>
      </w:r>
      <w:proofErr w:type="gramStart"/>
      <w:r w:rsidRPr="002C47BB">
        <w:rPr>
          <w:rFonts w:hint="eastAsia"/>
          <w:b/>
          <w:sz w:val="24"/>
          <w:szCs w:val="24"/>
        </w:rPr>
        <w:t>农以及</w:t>
      </w:r>
      <w:proofErr w:type="gramEnd"/>
      <w:r w:rsidRPr="002C47BB">
        <w:rPr>
          <w:rFonts w:hint="eastAsia"/>
          <w:b/>
          <w:sz w:val="24"/>
          <w:szCs w:val="24"/>
        </w:rPr>
        <w:t>经史百家、音韵训诂之学，都有研究。</w:t>
      </w:r>
      <w:proofErr w:type="gramStart"/>
      <w:r w:rsidRPr="002C47BB">
        <w:rPr>
          <w:rFonts w:hint="eastAsia"/>
          <w:b/>
          <w:sz w:val="24"/>
          <w:szCs w:val="24"/>
        </w:rPr>
        <w:t>晚年治经侧重</w:t>
      </w:r>
      <w:proofErr w:type="gramEnd"/>
      <w:r w:rsidRPr="002C47BB">
        <w:rPr>
          <w:rFonts w:hint="eastAsia"/>
          <w:b/>
          <w:sz w:val="24"/>
          <w:szCs w:val="24"/>
        </w:rPr>
        <w:t>考证，开清代朴学风气。反对空谈“心、理、性、命”，提倡“经世致用”的实际学问。著作有《日知录》《天下郡国利病书》《肇域志》《音学五书》《顾亭林诗文集》等。（摘自《辞海》第六版）</w:t>
      </w:r>
    </w:p>
    <w:p w:rsidR="002C47BB" w:rsidRPr="002C47BB" w:rsidRDefault="002C47BB" w:rsidP="002C47BB">
      <w:pPr>
        <w:pStyle w:val="a3"/>
        <w:rPr>
          <w:rFonts w:hint="eastAsia"/>
          <w:b/>
          <w:sz w:val="24"/>
          <w:szCs w:val="24"/>
        </w:rPr>
      </w:pPr>
      <w:r w:rsidRPr="002C47BB">
        <w:rPr>
          <w:rFonts w:hint="eastAsia"/>
          <w:b/>
          <w:sz w:val="24"/>
          <w:szCs w:val="24"/>
        </w:rPr>
        <w:t>②我生平最敬慕亭林先生为人……深信他不但是经师，而且是人师。（梁启超《中国近三百年学术史》）</w:t>
      </w:r>
    </w:p>
    <w:p w:rsidR="002C47BB" w:rsidRPr="002C47BB" w:rsidRDefault="002C47BB" w:rsidP="002C47BB">
      <w:pPr>
        <w:pStyle w:val="a3"/>
        <w:rPr>
          <w:rFonts w:hint="eastAsia"/>
          <w:b/>
          <w:sz w:val="24"/>
          <w:szCs w:val="24"/>
        </w:rPr>
      </w:pPr>
      <w:r w:rsidRPr="002C47BB">
        <w:rPr>
          <w:rFonts w:hint="eastAsia"/>
          <w:b/>
          <w:sz w:val="24"/>
          <w:szCs w:val="24"/>
        </w:rPr>
        <w:t> (1)</w:t>
      </w:r>
      <w:r w:rsidRPr="002C47BB">
        <w:rPr>
          <w:rFonts w:hint="eastAsia"/>
          <w:b/>
          <w:sz w:val="24"/>
          <w:szCs w:val="24"/>
        </w:rPr>
        <w:t>下列对材料有关内容的分析和概括，最恰当的两项是</w:t>
      </w:r>
      <w:r w:rsidRPr="002C47BB">
        <w:rPr>
          <w:rFonts w:hint="eastAsia"/>
          <w:b/>
          <w:sz w:val="24"/>
          <w:szCs w:val="24"/>
        </w:rPr>
        <w:t>(5</w:t>
      </w:r>
      <w:r w:rsidRPr="002C47BB">
        <w:rPr>
          <w:rFonts w:hint="eastAsia"/>
          <w:b/>
          <w:sz w:val="24"/>
          <w:szCs w:val="24"/>
        </w:rPr>
        <w:t>分</w:t>
      </w:r>
      <w:r w:rsidRPr="002C47BB">
        <w:rPr>
          <w:rFonts w:hint="eastAsia"/>
          <w:b/>
          <w:sz w:val="24"/>
          <w:szCs w:val="24"/>
        </w:rPr>
        <w:t>)</w:t>
      </w:r>
    </w:p>
    <w:p w:rsidR="002C47BB" w:rsidRPr="002C47BB" w:rsidRDefault="002C47BB" w:rsidP="002C47BB">
      <w:pPr>
        <w:pStyle w:val="a3"/>
        <w:rPr>
          <w:rFonts w:hint="eastAsia"/>
          <w:b/>
          <w:sz w:val="24"/>
          <w:szCs w:val="24"/>
        </w:rPr>
      </w:pPr>
      <w:r w:rsidRPr="002C47BB">
        <w:rPr>
          <w:rFonts w:hint="eastAsia"/>
          <w:b/>
          <w:sz w:val="24"/>
          <w:szCs w:val="24"/>
        </w:rPr>
        <w:t>A.</w:t>
      </w:r>
      <w:r w:rsidRPr="002C47BB">
        <w:rPr>
          <w:rFonts w:hint="eastAsia"/>
          <w:b/>
          <w:sz w:val="24"/>
          <w:szCs w:val="24"/>
        </w:rPr>
        <w:t>顾炎武之所以</w:t>
      </w:r>
      <w:bookmarkStart w:id="16" w:name="OLE_LINK58"/>
      <w:r w:rsidRPr="002C47BB">
        <w:rPr>
          <w:rFonts w:hint="eastAsia"/>
          <w:b/>
          <w:sz w:val="24"/>
          <w:szCs w:val="24"/>
        </w:rPr>
        <w:t>不顾家庭</w:t>
      </w:r>
      <w:bookmarkEnd w:id="16"/>
      <w:r w:rsidRPr="002C47BB">
        <w:rPr>
          <w:rFonts w:hint="eastAsia"/>
          <w:b/>
          <w:sz w:val="24"/>
          <w:szCs w:val="24"/>
        </w:rPr>
        <w:t>，</w:t>
      </w:r>
      <w:r w:rsidRPr="002C47BB">
        <w:rPr>
          <w:rFonts w:hint="eastAsia"/>
          <w:b/>
          <w:sz w:val="24"/>
          <w:szCs w:val="24"/>
        </w:rPr>
        <w:t>离家出游，固然有躲避豪绅陷害、以游为隐的因素，但更重要的还是为了实现他</w:t>
      </w:r>
      <w:proofErr w:type="gramStart"/>
      <w:r w:rsidRPr="002C47BB">
        <w:rPr>
          <w:rFonts w:hint="eastAsia"/>
          <w:b/>
          <w:sz w:val="24"/>
          <w:szCs w:val="24"/>
        </w:rPr>
        <w:t>一</w:t>
      </w:r>
      <w:proofErr w:type="gramEnd"/>
      <w:r w:rsidRPr="002C47BB">
        <w:rPr>
          <w:rFonts w:hint="eastAsia"/>
          <w:b/>
          <w:sz w:val="24"/>
          <w:szCs w:val="24"/>
        </w:rPr>
        <w:t>抒山河壮怀、广交天下贤哲的理想。</w:t>
      </w:r>
    </w:p>
    <w:p w:rsidR="002C47BB" w:rsidRPr="002C47BB" w:rsidRDefault="002C47BB" w:rsidP="002C47BB">
      <w:pPr>
        <w:pStyle w:val="a3"/>
        <w:rPr>
          <w:rFonts w:hint="eastAsia"/>
          <w:b/>
          <w:sz w:val="24"/>
          <w:szCs w:val="24"/>
        </w:rPr>
      </w:pPr>
      <w:r w:rsidRPr="002C47BB">
        <w:rPr>
          <w:rFonts w:hint="eastAsia"/>
          <w:b/>
          <w:sz w:val="24"/>
          <w:szCs w:val="24"/>
        </w:rPr>
        <w:t>B</w:t>
      </w:r>
      <w:r w:rsidRPr="002C47BB">
        <w:rPr>
          <w:rFonts w:hint="eastAsia"/>
          <w:b/>
          <w:sz w:val="24"/>
          <w:szCs w:val="24"/>
        </w:rPr>
        <w:t>．顾炎武以二马</w:t>
      </w:r>
      <w:proofErr w:type="gramStart"/>
      <w:r w:rsidRPr="002C47BB">
        <w:rPr>
          <w:rFonts w:hint="eastAsia"/>
          <w:b/>
          <w:sz w:val="24"/>
          <w:szCs w:val="24"/>
        </w:rPr>
        <w:t>二骡载书</w:t>
      </w:r>
      <w:proofErr w:type="gramEnd"/>
      <w:r w:rsidRPr="002C47BB">
        <w:rPr>
          <w:rFonts w:hint="eastAsia"/>
          <w:b/>
          <w:sz w:val="24"/>
          <w:szCs w:val="24"/>
        </w:rPr>
        <w:t>自随，沿途考察人文地理，验证文献记载，搜集著述材料，把行万里路与读万卷书结合在一起，大大开阔了他的学术视野。</w:t>
      </w:r>
    </w:p>
    <w:p w:rsidR="002C47BB" w:rsidRPr="002C47BB" w:rsidRDefault="002C47BB" w:rsidP="002C47BB">
      <w:pPr>
        <w:pStyle w:val="a3"/>
        <w:rPr>
          <w:rFonts w:hint="eastAsia"/>
          <w:b/>
          <w:sz w:val="24"/>
          <w:szCs w:val="24"/>
        </w:rPr>
      </w:pPr>
      <w:r w:rsidRPr="002C47BB">
        <w:rPr>
          <w:rFonts w:hint="eastAsia"/>
          <w:b/>
          <w:sz w:val="24"/>
          <w:szCs w:val="24"/>
        </w:rPr>
        <w:t>C.</w:t>
      </w:r>
      <w:bookmarkStart w:id="17" w:name="OLE_LINK59"/>
      <w:r w:rsidRPr="002C47BB">
        <w:rPr>
          <w:rFonts w:hint="eastAsia"/>
          <w:b/>
          <w:sz w:val="24"/>
          <w:szCs w:val="24"/>
        </w:rPr>
        <w:t>顾炎武南北往返，在二三万里的旅途中，</w:t>
      </w:r>
      <w:proofErr w:type="gramStart"/>
      <w:r w:rsidRPr="002C47BB">
        <w:rPr>
          <w:rFonts w:hint="eastAsia"/>
          <w:b/>
          <w:sz w:val="24"/>
          <w:szCs w:val="24"/>
        </w:rPr>
        <w:t>览</w:t>
      </w:r>
      <w:proofErr w:type="gramEnd"/>
      <w:r w:rsidRPr="002C47BB">
        <w:rPr>
          <w:rFonts w:hint="eastAsia"/>
          <w:b/>
          <w:sz w:val="24"/>
          <w:szCs w:val="24"/>
        </w:rPr>
        <w:t>书万余卷，写成《日知录》《天下郡国利病书》《肇域志》《音学五书》等著作，</w:t>
      </w:r>
      <w:bookmarkEnd w:id="17"/>
      <w:r w:rsidRPr="002C47BB">
        <w:rPr>
          <w:rFonts w:hint="eastAsia"/>
          <w:b/>
          <w:sz w:val="24"/>
          <w:szCs w:val="24"/>
        </w:rPr>
        <w:t>终成一代大家</w:t>
      </w:r>
      <w:r w:rsidRPr="002C47BB">
        <w:rPr>
          <w:rFonts w:hint="eastAsia"/>
          <w:b/>
          <w:sz w:val="24"/>
          <w:szCs w:val="24"/>
        </w:rPr>
        <w:t>。</w:t>
      </w:r>
    </w:p>
    <w:p w:rsidR="002C47BB" w:rsidRPr="002C47BB" w:rsidRDefault="002C47BB" w:rsidP="002C47BB">
      <w:pPr>
        <w:pStyle w:val="a3"/>
        <w:rPr>
          <w:rFonts w:hint="eastAsia"/>
          <w:b/>
          <w:sz w:val="24"/>
          <w:szCs w:val="24"/>
        </w:rPr>
      </w:pPr>
      <w:r w:rsidRPr="002C47BB">
        <w:rPr>
          <w:rFonts w:hint="eastAsia"/>
          <w:b/>
          <w:sz w:val="24"/>
          <w:szCs w:val="24"/>
        </w:rPr>
        <w:t>D.</w:t>
      </w:r>
      <w:r w:rsidRPr="002C47BB">
        <w:rPr>
          <w:rFonts w:hint="eastAsia"/>
          <w:b/>
          <w:sz w:val="24"/>
          <w:szCs w:val="24"/>
        </w:rPr>
        <w:t>顾炎武足迹半天下，广交贤豪长者，又在《广师》中对十位“同学之士”推崇备至。他的弟子潘耒称赞他，天下无贤不肖，无不知道顾炎武为通儒。</w:t>
      </w:r>
    </w:p>
    <w:p w:rsidR="002C47BB" w:rsidRPr="002C47BB" w:rsidRDefault="002C47BB" w:rsidP="002C47BB">
      <w:pPr>
        <w:pStyle w:val="a3"/>
        <w:rPr>
          <w:rFonts w:hint="eastAsia"/>
          <w:b/>
          <w:sz w:val="24"/>
          <w:szCs w:val="24"/>
        </w:rPr>
      </w:pPr>
      <w:r w:rsidRPr="002C47BB">
        <w:rPr>
          <w:rFonts w:hint="eastAsia"/>
          <w:b/>
          <w:sz w:val="24"/>
          <w:szCs w:val="24"/>
        </w:rPr>
        <w:t>E.</w:t>
      </w:r>
      <w:r w:rsidRPr="002C47BB">
        <w:rPr>
          <w:rFonts w:hint="eastAsia"/>
          <w:b/>
          <w:sz w:val="24"/>
          <w:szCs w:val="24"/>
        </w:rPr>
        <w:t>顾炎武一生奔走，</w:t>
      </w:r>
      <w:bookmarkStart w:id="18" w:name="OLE_LINK61"/>
      <w:r w:rsidRPr="002C47BB">
        <w:rPr>
          <w:rFonts w:hint="eastAsia"/>
          <w:b/>
          <w:sz w:val="24"/>
          <w:szCs w:val="24"/>
        </w:rPr>
        <w:t>始终以豪杰自视</w:t>
      </w:r>
      <w:bookmarkEnd w:id="18"/>
      <w:r w:rsidRPr="002C47BB">
        <w:rPr>
          <w:rFonts w:hint="eastAsia"/>
          <w:b/>
          <w:sz w:val="24"/>
          <w:szCs w:val="24"/>
        </w:rPr>
        <w:t>，虽没有完全实现他“救民水火”“兴太平之事”的雄心壮志，但唯其如此，才成就了他的著述事业。</w:t>
      </w:r>
    </w:p>
    <w:p w:rsidR="002C47BB" w:rsidRPr="002C47BB" w:rsidRDefault="002C47BB" w:rsidP="002C47BB">
      <w:pPr>
        <w:pStyle w:val="a3"/>
        <w:rPr>
          <w:rFonts w:hint="eastAsia"/>
          <w:b/>
          <w:sz w:val="24"/>
          <w:szCs w:val="24"/>
        </w:rPr>
      </w:pPr>
      <w:r w:rsidRPr="002C47BB">
        <w:rPr>
          <w:rFonts w:hint="eastAsia"/>
          <w:b/>
          <w:sz w:val="24"/>
          <w:szCs w:val="24"/>
        </w:rPr>
        <w:t xml:space="preserve"> </w:t>
      </w:r>
      <w:r w:rsidRPr="002C47BB">
        <w:rPr>
          <w:rFonts w:hint="eastAsia"/>
          <w:b/>
          <w:sz w:val="24"/>
          <w:szCs w:val="24"/>
        </w:rPr>
        <w:t>(2)</w:t>
      </w:r>
      <w:r w:rsidRPr="002C47BB">
        <w:rPr>
          <w:rFonts w:hint="eastAsia"/>
          <w:b/>
          <w:sz w:val="24"/>
          <w:szCs w:val="24"/>
        </w:rPr>
        <w:t>从《日知录》的成书过程来看，顾炎武治学有什么特点？请结合材料简要概括。</w:t>
      </w:r>
      <w:r w:rsidRPr="002C47BB">
        <w:rPr>
          <w:rFonts w:hint="eastAsia"/>
          <w:b/>
          <w:sz w:val="24"/>
          <w:szCs w:val="24"/>
        </w:rPr>
        <w:t>(6</w:t>
      </w:r>
      <w:r w:rsidRPr="002C47BB">
        <w:rPr>
          <w:rFonts w:hint="eastAsia"/>
          <w:b/>
          <w:sz w:val="24"/>
          <w:szCs w:val="24"/>
        </w:rPr>
        <w:t>分</w:t>
      </w:r>
      <w:r w:rsidRPr="002C47BB">
        <w:rPr>
          <w:rFonts w:hint="eastAsia"/>
          <w:b/>
          <w:sz w:val="24"/>
          <w:szCs w:val="24"/>
        </w:rPr>
        <w:t>)</w:t>
      </w:r>
    </w:p>
    <w:p w:rsidR="002C47BB" w:rsidRPr="002C47BB" w:rsidRDefault="002C47BB" w:rsidP="002C47BB">
      <w:pPr>
        <w:pStyle w:val="a3"/>
        <w:rPr>
          <w:rFonts w:hint="eastAsia"/>
          <w:b/>
          <w:sz w:val="24"/>
          <w:szCs w:val="24"/>
        </w:rPr>
      </w:pPr>
      <w:r w:rsidRPr="002C47BB">
        <w:rPr>
          <w:rFonts w:hint="eastAsia"/>
          <w:b/>
          <w:sz w:val="24"/>
          <w:szCs w:val="24"/>
        </w:rPr>
        <w:t xml:space="preserve"> </w:t>
      </w:r>
      <w:r w:rsidRPr="002C47BB">
        <w:rPr>
          <w:rFonts w:hint="eastAsia"/>
          <w:b/>
          <w:sz w:val="24"/>
          <w:szCs w:val="24"/>
        </w:rPr>
        <w:t>(3)</w:t>
      </w:r>
      <w:r w:rsidRPr="002C47BB">
        <w:rPr>
          <w:rFonts w:hint="eastAsia"/>
          <w:b/>
          <w:sz w:val="24"/>
          <w:szCs w:val="24"/>
        </w:rPr>
        <w:t>梁启超生平最敬慕顾炎武的为人，认为他不但是经学大师，而且是世人楷模。这是为什么</w:t>
      </w:r>
      <w:r w:rsidRPr="002C47BB">
        <w:rPr>
          <w:rFonts w:hint="eastAsia"/>
          <w:b/>
          <w:sz w:val="24"/>
          <w:szCs w:val="24"/>
        </w:rPr>
        <w:t>?</w:t>
      </w:r>
      <w:r w:rsidRPr="002C47BB">
        <w:rPr>
          <w:rFonts w:hint="eastAsia"/>
          <w:b/>
          <w:sz w:val="24"/>
          <w:szCs w:val="24"/>
        </w:rPr>
        <w:t>请结合材料简要分析。</w:t>
      </w:r>
      <w:r w:rsidRPr="002C47BB">
        <w:rPr>
          <w:rFonts w:hint="eastAsia"/>
          <w:b/>
          <w:sz w:val="24"/>
          <w:szCs w:val="24"/>
        </w:rPr>
        <w:t>(6</w:t>
      </w:r>
      <w:r w:rsidRPr="002C47BB">
        <w:rPr>
          <w:rFonts w:hint="eastAsia"/>
          <w:b/>
          <w:sz w:val="24"/>
          <w:szCs w:val="24"/>
        </w:rPr>
        <w:t>分</w:t>
      </w:r>
      <w:r w:rsidRPr="002C47BB">
        <w:rPr>
          <w:rFonts w:hint="eastAsia"/>
          <w:b/>
          <w:sz w:val="24"/>
          <w:szCs w:val="24"/>
        </w:rPr>
        <w:t>)</w:t>
      </w:r>
    </w:p>
    <w:p w:rsidR="002C47BB" w:rsidRPr="002C47BB" w:rsidRDefault="002C47BB" w:rsidP="002C47BB">
      <w:pPr>
        <w:pStyle w:val="a3"/>
        <w:rPr>
          <w:rFonts w:hint="eastAsia"/>
          <w:b/>
          <w:sz w:val="24"/>
          <w:szCs w:val="24"/>
        </w:rPr>
      </w:pPr>
      <w:bookmarkStart w:id="19" w:name="OLE_LINK72"/>
      <w:bookmarkStart w:id="20" w:name="OLE_LINK69"/>
      <w:bookmarkStart w:id="21" w:name="OLE_LINK65"/>
      <w:bookmarkEnd w:id="19"/>
      <w:bookmarkEnd w:id="20"/>
      <w:bookmarkEnd w:id="21"/>
      <w:r w:rsidRPr="002C47BB">
        <w:rPr>
          <w:rFonts w:hint="eastAsia"/>
          <w:b/>
          <w:sz w:val="24"/>
          <w:szCs w:val="24"/>
        </w:rPr>
        <w:t xml:space="preserve"> </w:t>
      </w:r>
      <w:r w:rsidRPr="002C47BB">
        <w:rPr>
          <w:rFonts w:hint="eastAsia"/>
          <w:b/>
          <w:sz w:val="24"/>
          <w:szCs w:val="24"/>
        </w:rPr>
        <w:t>(4)</w:t>
      </w:r>
      <w:r w:rsidRPr="002C47BB">
        <w:rPr>
          <w:rFonts w:hint="eastAsia"/>
          <w:b/>
          <w:sz w:val="24"/>
          <w:szCs w:val="24"/>
        </w:rPr>
        <w:t>后人将顾炎武“保天下者，匹夫之贱与有责焉”归纳为“天下兴亡，匹夫有责”。请结合材料及相关知识，谈谈你对这一观点的看法。</w:t>
      </w:r>
      <w:r w:rsidRPr="002C47BB">
        <w:rPr>
          <w:rFonts w:hint="eastAsia"/>
          <w:b/>
          <w:sz w:val="24"/>
          <w:szCs w:val="24"/>
        </w:rPr>
        <w:t>(8</w:t>
      </w:r>
      <w:r w:rsidRPr="002C47BB">
        <w:rPr>
          <w:rFonts w:hint="eastAsia"/>
          <w:b/>
          <w:sz w:val="24"/>
          <w:szCs w:val="24"/>
        </w:rPr>
        <w:t>分</w:t>
      </w:r>
      <w:r w:rsidRPr="002C47BB">
        <w:rPr>
          <w:rFonts w:hint="eastAsia"/>
          <w:b/>
          <w:sz w:val="24"/>
          <w:szCs w:val="24"/>
        </w:rPr>
        <w:t>)</w:t>
      </w:r>
    </w:p>
    <w:sectPr w:rsidR="002C47BB" w:rsidRPr="002C47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BB"/>
    <w:rsid w:val="002C47BB"/>
    <w:rsid w:val="005F34A5"/>
    <w:rsid w:val="007E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7B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47B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7B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47B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2016-06-23T00:56:00Z</dcterms:created>
  <dcterms:modified xsi:type="dcterms:W3CDTF">2016-06-23T01:10:00Z</dcterms:modified>
</cp:coreProperties>
</file>