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B8" w:rsidRDefault="00376205" w:rsidP="00F82AB8">
      <w:bookmarkStart w:id="0" w:name="_GoBack"/>
      <w:bookmarkEnd w:id="0"/>
      <w:r>
        <w:rPr>
          <w:noProof/>
        </w:rPr>
        <w:drawing>
          <wp:inline distT="0" distB="0" distL="0" distR="0">
            <wp:extent cx="1181100" cy="330200"/>
            <wp:effectExtent l="0" t="0" r="0" b="0"/>
            <wp:docPr id="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AB8" w:rsidRDefault="00F82AB8" w:rsidP="00F82AB8">
      <w:pPr>
        <w:pStyle w:val="2"/>
        <w:tabs>
          <w:tab w:val="left" w:pos="3402"/>
        </w:tabs>
        <w:spacing w:line="360" w:lineRule="auto"/>
        <w:jc w:val="center"/>
      </w:pPr>
      <w:r w:rsidRPr="004B6264">
        <w:rPr>
          <w:rFonts w:ascii="Times New Roman" w:hAnsi="Times New Roman"/>
        </w:rPr>
        <w:t>基础组合练</w:t>
      </w:r>
      <w:r w:rsidRPr="004B6264">
        <w:rPr>
          <w:rFonts w:ascii="Times New Roman" w:hAnsi="Times New Roman"/>
        </w:rPr>
        <w:t>21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一、语言基础知识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①</w:t>
      </w:r>
      <w:r w:rsidRPr="004B6264">
        <w:rPr>
          <w:rFonts w:ascii="Times New Roman" w:hAnsi="Times New Roman" w:cs="Times New Roman"/>
        </w:rPr>
        <w:t>一些人对教养的修炼就是</w:t>
      </w:r>
      <w:r w:rsidRPr="004B6264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依然不拘小节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我行我素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甚至放纵自我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②</w:t>
      </w:r>
      <w:r w:rsidRPr="004B6264">
        <w:rPr>
          <w:rFonts w:ascii="Times New Roman" w:hAnsi="Times New Roman" w:cs="Times New Roman"/>
        </w:rPr>
        <w:t>世界上从来没有</w:t>
      </w:r>
      <w:r w:rsidRPr="004B6264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一学就会的事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任何事情都要经过多次失败才能成功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③</w:t>
      </w:r>
      <w:r w:rsidRPr="004B6264">
        <w:rPr>
          <w:rFonts w:ascii="Times New Roman" w:hAnsi="Times New Roman" w:cs="Times New Roman"/>
        </w:rPr>
        <w:t>作者写这篇散文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用回忆的方法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像讲故事一样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使读者感到真实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亲切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不以为然</w:t>
      </w:r>
      <w:r>
        <w:rPr>
          <w:rFonts w:ascii="Times New Roman" w:hAnsi="Times New Roman" w:cs="Times New Roman"/>
        </w:rPr>
        <w:t xml:space="preserve">　　</w:t>
      </w:r>
      <w:r w:rsidRPr="004B6264">
        <w:rPr>
          <w:rFonts w:ascii="Times New Roman" w:hAnsi="Times New Roman" w:cs="Times New Roman"/>
        </w:rPr>
        <w:t>一蹴而就</w:t>
      </w:r>
      <w:r>
        <w:rPr>
          <w:rFonts w:ascii="Times New Roman" w:hAnsi="Times New Roman" w:cs="Times New Roman"/>
        </w:rPr>
        <w:t xml:space="preserve">　　</w:t>
      </w:r>
      <w:r w:rsidRPr="004B6264">
        <w:rPr>
          <w:rFonts w:ascii="Times New Roman" w:hAnsi="Times New Roman" w:cs="Times New Roman"/>
        </w:rPr>
        <w:t>赏心悦目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不以为意</w:t>
      </w:r>
      <w:r>
        <w:rPr>
          <w:rFonts w:ascii="Times New Roman" w:hAnsi="Times New Roman" w:cs="Times New Roman"/>
        </w:rPr>
        <w:t xml:space="preserve">  </w:t>
      </w:r>
      <w:r w:rsidRPr="004B6264">
        <w:rPr>
          <w:rFonts w:ascii="Times New Roman" w:hAnsi="Times New Roman" w:cs="Times New Roman"/>
        </w:rPr>
        <w:t>一挥而就</w:t>
      </w:r>
      <w:r>
        <w:rPr>
          <w:rFonts w:ascii="Times New Roman" w:hAnsi="Times New Roman" w:cs="Times New Roman"/>
        </w:rPr>
        <w:t xml:space="preserve">  </w:t>
      </w:r>
      <w:r w:rsidRPr="004B6264">
        <w:rPr>
          <w:rFonts w:ascii="Times New Roman" w:hAnsi="Times New Roman" w:cs="Times New Roman"/>
        </w:rPr>
        <w:t>娓娓动听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不以为然</w:t>
      </w:r>
      <w:r>
        <w:rPr>
          <w:rFonts w:ascii="Times New Roman" w:hAnsi="Times New Roman" w:cs="Times New Roman"/>
        </w:rPr>
        <w:t xml:space="preserve">  </w:t>
      </w:r>
      <w:r w:rsidRPr="004B6264">
        <w:rPr>
          <w:rFonts w:ascii="Times New Roman" w:hAnsi="Times New Roman" w:cs="Times New Roman"/>
        </w:rPr>
        <w:t>计日程功</w:t>
      </w:r>
      <w:r>
        <w:rPr>
          <w:rFonts w:ascii="Times New Roman" w:hAnsi="Times New Roman" w:cs="Times New Roman"/>
        </w:rPr>
        <w:t xml:space="preserve">  </w:t>
      </w:r>
      <w:r w:rsidRPr="004B6264">
        <w:rPr>
          <w:rFonts w:ascii="Times New Roman" w:hAnsi="Times New Roman" w:cs="Times New Roman"/>
        </w:rPr>
        <w:t>赏心悦目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不以为意</w:t>
      </w:r>
      <w:r>
        <w:rPr>
          <w:rFonts w:ascii="Times New Roman" w:hAnsi="Times New Roman" w:cs="Times New Roman"/>
        </w:rPr>
        <w:t xml:space="preserve">  </w:t>
      </w:r>
      <w:r w:rsidRPr="004B6264">
        <w:rPr>
          <w:rFonts w:ascii="Times New Roman" w:hAnsi="Times New Roman" w:cs="Times New Roman"/>
        </w:rPr>
        <w:t>一蹴而就</w:t>
      </w:r>
      <w:r>
        <w:rPr>
          <w:rFonts w:ascii="Times New Roman" w:hAnsi="Times New Roman" w:cs="Times New Roman"/>
        </w:rPr>
        <w:t xml:space="preserve">  </w:t>
      </w:r>
      <w:r w:rsidRPr="004B6264">
        <w:rPr>
          <w:rFonts w:ascii="Times New Roman" w:hAnsi="Times New Roman" w:cs="Times New Roman"/>
        </w:rPr>
        <w:t>娓娓动听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D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不以为意：不把它放在心上，表示不重视，不认真对待。不以为然：不认为是对的，表示不同意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多含轻视意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。一挥而就：一动笔就写成，用来形容写字、画画、作文等很快就完成。一蹴而就：踏一步就成功，形容事情轻而易举，一下子就能完成。计日程功：指可以数着日子计算进度，形容在较短期间就可以成功。赏心悦目：指因欣赏美好的情景而心情舒畅。娓娓动听：形容说话动听。第</w:t>
      </w:r>
      <w:r w:rsidRPr="004B6264">
        <w:rPr>
          <w:rFonts w:eastAsia="仿宋_GB2312" w:hAnsi="宋体" w:cs="Times New Roman"/>
        </w:rPr>
        <w:t>③</w:t>
      </w:r>
      <w:r w:rsidRPr="004B6264">
        <w:rPr>
          <w:rFonts w:ascii="Times New Roman" w:eastAsia="仿宋_GB2312" w:hAnsi="Times New Roman" w:cs="Times New Roman"/>
        </w:rPr>
        <w:t>句是指作者写散文像讲故事一样生动，只能用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娓娓动听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下列语句中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没有语病的一项是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大会期间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广大代表认真阅读并领会了《公民道德规范》的精神实质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提出了许多具有建设性的意见和建议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在西伯利亚叶尼赛河流域发现的大批各种材质的丧葬用面具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据说是用以隔离死者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避免其伤害到活着的人的作用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亲信干政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事件曝光后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朴槿惠于</w:t>
      </w:r>
      <w:r w:rsidRPr="004B6264">
        <w:rPr>
          <w:rFonts w:ascii="Times New Roman" w:hAnsi="Times New Roman" w:cs="Times New Roman"/>
        </w:rPr>
        <w:t>10</w:t>
      </w:r>
      <w:r w:rsidRPr="004B6264">
        <w:rPr>
          <w:rFonts w:ascii="Times New Roman" w:hAnsi="Times New Roman" w:cs="Times New Roman"/>
        </w:rPr>
        <w:t>月</w:t>
      </w:r>
      <w:r w:rsidRPr="004B6264">
        <w:rPr>
          <w:rFonts w:ascii="Times New Roman" w:hAnsi="Times New Roman" w:cs="Times New Roman"/>
        </w:rPr>
        <w:t>25</w:t>
      </w:r>
      <w:r w:rsidRPr="004B6264">
        <w:rPr>
          <w:rFonts w:ascii="Times New Roman" w:hAnsi="Times New Roman" w:cs="Times New Roman"/>
        </w:rPr>
        <w:t>日在青瓦台发表对国民谈话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承认大选时及就任总统后曾就部分资料征求过崔顺实意见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并就此事向全体国民道歉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剧组全体成员经过一年零三个月的苦战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一部情节新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演员新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技术新的电视连续剧《红楼梦》终于与观众见面了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阅读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精神实质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搭配不当。</w:t>
      </w:r>
      <w:r w:rsidRPr="004B6264">
        <w:rPr>
          <w:rFonts w:ascii="Times New Roman" w:eastAsia="仿宋_GB2312" w:hAnsi="Times New Roman" w:cs="Times New Roman"/>
        </w:rPr>
        <w:t>B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是用以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eastAsia="仿宋_GB2312" w:hAnsi="Times New Roman" w:cs="Times New Roman"/>
        </w:rPr>
        <w:t>作用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句式杂糅。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项偷换了主语。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填入下面一段文字横线处的语句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最恰当的一句是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作为人民币的重要防伪标志，</w:t>
      </w:r>
      <w:r w:rsidRPr="004B6264">
        <w:rPr>
          <w:rFonts w:ascii="Times New Roman" w:eastAsia="楷体_GB2312" w:hAnsi="Times New Roman" w:cs="Times New Roman"/>
        </w:rPr>
        <w:t>2015</w:t>
      </w:r>
      <w:r w:rsidRPr="004B6264">
        <w:rPr>
          <w:rFonts w:ascii="Times New Roman" w:eastAsia="楷体_GB2312" w:hAnsi="Times New Roman" w:cs="Times New Roman"/>
        </w:rPr>
        <w:t>年版第五套人民币</w:t>
      </w:r>
      <w:r w:rsidRPr="004B6264">
        <w:rPr>
          <w:rFonts w:ascii="Times New Roman" w:eastAsia="楷体_GB2312" w:hAnsi="Times New Roman" w:cs="Times New Roman"/>
        </w:rPr>
        <w:t>100</w:t>
      </w:r>
      <w:r w:rsidRPr="004B6264">
        <w:rPr>
          <w:rFonts w:ascii="Times New Roman" w:eastAsia="楷体_GB2312" w:hAnsi="Times New Roman" w:cs="Times New Roman"/>
        </w:rPr>
        <w:t>元纸币设计了两条安全线。其中，光变镂空开窗安全线线宽</w:t>
      </w:r>
      <w:r w:rsidRPr="004B6264">
        <w:rPr>
          <w:rFonts w:ascii="Times New Roman" w:eastAsia="楷体_GB2312" w:hAnsi="Times New Roman" w:cs="Times New Roman"/>
        </w:rPr>
        <w:t>4</w:t>
      </w:r>
      <w:r w:rsidRPr="004B6264">
        <w:rPr>
          <w:rFonts w:ascii="Times New Roman" w:eastAsia="楷体_GB2312" w:hAnsi="Times New Roman" w:cs="Times New Roman"/>
        </w:rPr>
        <w:t>毫米，其光变性能对光源要求不高，颜色变化明显，集成镂空文字特征，更有利于公众识别。磁性全埋安全线采用了特殊磁性材料和先进技术，机读性能更好。中国人民银行表示，</w:t>
      </w:r>
      <w:r w:rsidRPr="004B6264">
        <w:rPr>
          <w:rFonts w:ascii="Times New Roman" w:eastAsia="楷体_GB2312" w:hAnsi="Times New Roman" w:cs="Times New Roman"/>
        </w:rPr>
        <w:t>______________</w:t>
      </w:r>
      <w:r w:rsidRPr="004B6264">
        <w:rPr>
          <w:rFonts w:ascii="Times New Roman" w:eastAsia="楷体_GB2312" w:hAnsi="Times New Roman" w:cs="Times New Roman"/>
        </w:rPr>
        <w:t>，也有利于防止变造人民币。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光变镂空开窗安全线和磁性全埋安全线分别位于票面两边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磁性全埋安全线和光变镂空开窗安全线分别位于票面两边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位于票面两边的光变镂空开窗安全线和磁性全埋安全线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位于票面两边的磁性全埋安全线和光变镂空开窗安全线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A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前文先说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光变镂空开窗安全线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后说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磁性全埋安全线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，排除</w:t>
      </w:r>
      <w:r w:rsidRPr="004B6264">
        <w:rPr>
          <w:rFonts w:ascii="Times New Roman" w:eastAsia="仿宋_GB2312" w:hAnsi="Times New Roman" w:cs="Times New Roman"/>
        </w:rPr>
        <w:t>B</w:t>
      </w:r>
      <w:r w:rsidRPr="004B6264">
        <w:rPr>
          <w:rFonts w:ascii="Times New Roman" w:eastAsia="仿宋_GB2312" w:hAnsi="Times New Roman" w:cs="Times New Roman"/>
        </w:rPr>
        <w:t>、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两项；横线后面有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也有利于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，强调的应是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分别位于票面两边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，排除</w:t>
      </w:r>
      <w:r w:rsidRPr="004B6264">
        <w:rPr>
          <w:rFonts w:ascii="Times New Roman" w:eastAsia="仿宋_GB2312" w:hAnsi="Times New Roman" w:cs="Times New Roman"/>
        </w:rPr>
        <w:t>C</w:t>
      </w:r>
      <w:r w:rsidRPr="004B6264">
        <w:rPr>
          <w:rFonts w:ascii="Times New Roman" w:eastAsia="仿宋_GB2312" w:hAnsi="Times New Roman" w:cs="Times New Roman"/>
        </w:rPr>
        <w:t>项。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二、古代文化知识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工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清代六部之一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主管工程营造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屯田水利等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黜陟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黜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是贬斥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废除的意思</w:t>
      </w:r>
      <w:r>
        <w:rPr>
          <w:rFonts w:ascii="Times New Roman" w:hAnsi="Times New Roman" w:cs="Times New Roman"/>
        </w:rPr>
        <w:t>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指官员的晋升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黜陟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指人才的进退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官吏的升降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漕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指漕运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漕运是我国古代利用水道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河道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海道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调运粮食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主要是公粮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的一种专业运输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乞归养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请求辞职回家来调养自己的身体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D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乞归养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应为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请求辞职回家奉养父母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三、名句名篇默写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白居易的《琵琶行》中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用鸟鸣声和水流声来形容琵琶声的名句是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苏轼在《赤壁赋》中描写了客吹洞箫的效果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其中运用了侧面描写的两句是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《白雪歌送武判官归京》写朋友离去后仍驻足远望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其中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山回路转不见君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________________________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的景象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令人回味无穷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间关莺语花底滑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幽咽泉流冰下难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舞幽壑之潜蛟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泣孤舟之嫠妇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雪上空留马行处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四、文言语段翻译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  <w:u w:val="single"/>
        </w:rPr>
        <w:t>季文子相宣、成，无衣帛之妾，无食粟之马。</w:t>
      </w:r>
      <w:r w:rsidRPr="004B6264">
        <w:rPr>
          <w:rFonts w:ascii="Times New Roman" w:eastAsia="楷体_GB2312" w:hAnsi="Times New Roman" w:cs="Times New Roman"/>
        </w:rPr>
        <w:t>仲孙它谏曰：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子为鲁上卿，相二君矣，妾不衣帛，马不食粟，人其以子为爱，且不华国乎！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文子曰：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吾亦愿之。然吾观国人，其父兄之食粗而衣恶者犹多矣，吾是以不敢。</w:t>
      </w:r>
      <w:r w:rsidRPr="004B6264">
        <w:rPr>
          <w:rFonts w:ascii="Times New Roman" w:eastAsia="楷体_GB2312" w:hAnsi="Times New Roman" w:cs="Times New Roman"/>
          <w:u w:val="single"/>
        </w:rPr>
        <w:t>人之父兄食粗衣恶，而我美妾与马，无乃非相人者乎！</w:t>
      </w:r>
      <w:r w:rsidRPr="004B6264">
        <w:rPr>
          <w:rFonts w:ascii="Times New Roman" w:eastAsia="楷体_GB2312" w:hAnsi="Times New Roman" w:cs="Times New Roman"/>
        </w:rPr>
        <w:t>且吾闻以德荣为国华，不闻以妾与马。</w:t>
      </w:r>
      <w:r w:rsidRPr="004B6264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选自《国语</w:t>
      </w:r>
      <w:r w:rsidRPr="004B6264">
        <w:rPr>
          <w:rFonts w:ascii="Times New Roman" w:eastAsia="仿宋_GB2312" w:hAnsi="Times New Roman" w:cs="Times New Roman"/>
        </w:rPr>
        <w:t>·</w:t>
      </w:r>
      <w:r w:rsidRPr="004B6264">
        <w:rPr>
          <w:rFonts w:ascii="Times New Roman" w:eastAsia="仿宋_GB2312" w:hAnsi="Times New Roman" w:cs="Times New Roman"/>
        </w:rPr>
        <w:t>鲁语上》</w:t>
      </w:r>
      <w:r>
        <w:rPr>
          <w:rFonts w:ascii="Times New Roman" w:eastAsia="仿宋_GB2312" w:hAnsi="Times New Roman" w:cs="Times New Roman"/>
        </w:rPr>
        <w:t>)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季文子相宣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成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无衣帛之妾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无食粟之马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人之父兄食粗衣恶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而我美妾与马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无乃非相人者乎</w:t>
      </w:r>
      <w:r>
        <w:rPr>
          <w:rFonts w:ascii="Times New Roman" w:hAnsi="Times New Roman" w:cs="Times New Roman"/>
        </w:rPr>
        <w:t>！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季文子任鲁宣王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鲁成王的相国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没有一个穿丝绸衣服的婢女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没有一匹吃粮食的马</w:t>
      </w:r>
      <w:r>
        <w:rPr>
          <w:rFonts w:ascii="Times New Roman" w:hAnsi="Times New Roman" w:cs="Times New Roman"/>
        </w:rPr>
        <w:t>。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别人的父母兄弟吃粗粮穿破衣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而使我的妻妾马匹美丽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这恐怕不是辅佐者所应该做的吧</w:t>
      </w:r>
      <w:r>
        <w:rPr>
          <w:rFonts w:ascii="Times New Roman" w:hAnsi="Times New Roman" w:cs="Times New Roman"/>
        </w:rPr>
        <w:t>！</w:t>
      </w:r>
    </w:p>
    <w:p w:rsidR="00F82AB8" w:rsidRDefault="00F82AB8" w:rsidP="00F82AB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相：名词用作动词，做相国。衣：名词用作动词，穿。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粗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eastAsia="仿宋_GB2312" w:hAnsi="Times New Roman" w:cs="Times New Roman"/>
        </w:rPr>
        <w:t>恶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都是形容词用作名词，译为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粗粮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eastAsia="仿宋_GB2312" w:hAnsi="Times New Roman" w:cs="Times New Roman"/>
        </w:rPr>
        <w:t>破衣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</w:p>
    <w:p w:rsidR="00DF127D" w:rsidRPr="00F82AB8" w:rsidRDefault="00DF127D"/>
    <w:sectPr w:rsidR="00DF127D" w:rsidRPr="00F82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5FF" w:rsidRDefault="008165FF" w:rsidP="00376205">
      <w:r>
        <w:separator/>
      </w:r>
    </w:p>
  </w:endnote>
  <w:endnote w:type="continuationSeparator" w:id="0">
    <w:p w:rsidR="008165FF" w:rsidRDefault="008165FF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5FF" w:rsidRDefault="008165FF" w:rsidP="00376205">
      <w:r>
        <w:separator/>
      </w:r>
    </w:p>
  </w:footnote>
  <w:footnote w:type="continuationSeparator" w:id="0">
    <w:p w:rsidR="008165FF" w:rsidRDefault="008165FF" w:rsidP="00376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B8"/>
    <w:rsid w:val="00376205"/>
    <w:rsid w:val="008165FF"/>
    <w:rsid w:val="00AC1FF9"/>
    <w:rsid w:val="00DF127D"/>
    <w:rsid w:val="00F8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AB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F82AB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F82AB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F82AB8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F82AB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82AB8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82AB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7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76205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76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76205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AB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F82AB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F82AB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F82AB8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F82AB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82AB8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82AB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7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76205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76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76205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1891</Characters>
  <Application>Microsoft Office Word</Application>
  <DocSecurity>0</DocSecurity>
  <Lines>15</Lines>
  <Paragraphs>4</Paragraphs>
  <ScaleCrop>false</ScaleCrop>
  <Company>china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2017-03-27T05:37:00Z</dcterms:created>
  <dcterms:modified xsi:type="dcterms:W3CDTF">2017-03-27T05:37:00Z</dcterms:modified>
</cp:coreProperties>
</file>