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23B" w:rsidRPr="001B658A" w:rsidRDefault="0040723B" w:rsidP="0040723B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bookmarkEnd w:id="0"/>
      <w:r w:rsidRPr="00DB1394">
        <w:rPr>
          <w:rFonts w:ascii="Times New Roman" w:hAnsi="Times New Roman"/>
        </w:rPr>
        <w:t>基础组合练</w:t>
      </w:r>
      <w:r w:rsidRPr="00DB1394">
        <w:rPr>
          <w:rFonts w:ascii="Times New Roman" w:hAnsi="Times New Roman"/>
        </w:rPr>
        <w:t>4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一、语言基础知识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下列各句中加点成语的使用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全都正确的一项是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①</w:t>
      </w:r>
      <w:r w:rsidRPr="00DB1394">
        <w:rPr>
          <w:rFonts w:ascii="Times New Roman" w:hAnsi="Times New Roman" w:cs="Times New Roman"/>
        </w:rPr>
        <w:t>与做人一样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李天来对待试验同样</w:t>
      </w:r>
      <w:r w:rsidRPr="00DB1394">
        <w:rPr>
          <w:rFonts w:ascii="Times New Roman" w:hAnsi="Times New Roman" w:cs="Times New Roman"/>
          <w:em w:val="underDot"/>
        </w:rPr>
        <w:t>谨小慎微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他说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试验处理获得的数据是要用来指导生产的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不能有</w:t>
      </w:r>
      <w:r w:rsidRPr="00DB1394">
        <w:rPr>
          <w:rFonts w:hAnsi="宋体" w:cs="Times New Roman"/>
        </w:rPr>
        <w:t>‘</w:t>
      </w:r>
      <w:r w:rsidRPr="00DB1394">
        <w:rPr>
          <w:rFonts w:ascii="Times New Roman" w:hAnsi="Times New Roman" w:cs="Times New Roman"/>
        </w:rPr>
        <w:t>差不多</w:t>
      </w:r>
      <w:r w:rsidRPr="00DB1394">
        <w:rPr>
          <w:rFonts w:hAnsi="宋体" w:cs="Times New Roman"/>
        </w:rPr>
        <w:t>’</w:t>
      </w:r>
      <w:r w:rsidRPr="00DB1394">
        <w:rPr>
          <w:rFonts w:ascii="Times New Roman" w:hAnsi="Times New Roman" w:cs="Times New Roman"/>
        </w:rPr>
        <w:t>等情况出现</w:t>
      </w:r>
      <w:r>
        <w:rPr>
          <w:rFonts w:ascii="Times New Roman" w:hAnsi="Times New Roman" w:cs="Times New Roman"/>
        </w:rPr>
        <w:t>。</w:t>
      </w:r>
      <w:r w:rsidRPr="00DB1394">
        <w:rPr>
          <w:rFonts w:hAnsi="宋体" w:cs="Times New Roman"/>
        </w:rPr>
        <w:t>”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②</w:t>
      </w:r>
      <w:r w:rsidRPr="00DB1394">
        <w:rPr>
          <w:rFonts w:ascii="Times New Roman" w:hAnsi="Times New Roman" w:cs="Times New Roman"/>
        </w:rPr>
        <w:t>我国反导技术研究尚处于起步阶段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还不能与美国的反导技术</w:t>
      </w:r>
      <w:r w:rsidRPr="00DB1394">
        <w:rPr>
          <w:rFonts w:ascii="Times New Roman" w:hAnsi="Times New Roman" w:cs="Times New Roman"/>
          <w:em w:val="underDot"/>
        </w:rPr>
        <w:t>相提并论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未来我国的反导系统将部署于国内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用于担负本土防御任务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③</w:t>
      </w:r>
      <w:r w:rsidRPr="00DB1394">
        <w:rPr>
          <w:rFonts w:ascii="Times New Roman" w:hAnsi="Times New Roman" w:cs="Times New Roman"/>
        </w:rPr>
        <w:t>当前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超级计算机的应用</w:t>
      </w:r>
      <w:r w:rsidRPr="00DB1394">
        <w:rPr>
          <w:rFonts w:ascii="Times New Roman" w:hAnsi="Times New Roman" w:cs="Times New Roman"/>
          <w:em w:val="underDot"/>
        </w:rPr>
        <w:t>方兴未艾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其应用涉及许多前沿领域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如</w:t>
      </w:r>
      <w:r w:rsidRPr="00DB1394">
        <w:rPr>
          <w:rFonts w:ascii="Times New Roman" w:hAnsi="Times New Roman" w:cs="Times New Roman"/>
        </w:rPr>
        <w:t>IBM</w:t>
      </w:r>
      <w:r w:rsidRPr="00DB1394">
        <w:rPr>
          <w:rFonts w:ascii="Times New Roman" w:hAnsi="Times New Roman" w:cs="Times New Roman"/>
        </w:rPr>
        <w:t>的超级计算机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蓝色基因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正在尝试复制人类意识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④</w:t>
      </w:r>
      <w:r w:rsidRPr="00DB1394">
        <w:rPr>
          <w:rFonts w:ascii="Times New Roman" w:hAnsi="Times New Roman" w:cs="Times New Roman"/>
        </w:rPr>
        <w:t>豪斯德尔集成墙板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以其对市场独到的见解和对欧洲家居装饰市场的潮流把握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将环保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时尚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实用集于一种产品之上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投资者</w:t>
      </w:r>
      <w:r w:rsidRPr="00DB1394">
        <w:rPr>
          <w:rFonts w:ascii="Times New Roman" w:hAnsi="Times New Roman" w:cs="Times New Roman"/>
          <w:em w:val="underDot"/>
        </w:rPr>
        <w:t>趋之若鹜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⑤“</w:t>
      </w:r>
      <w:r w:rsidRPr="00DB1394">
        <w:rPr>
          <w:rFonts w:ascii="Times New Roman" w:hAnsi="Times New Roman" w:cs="Times New Roman"/>
        </w:rPr>
        <w:t>人命至重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有贵千金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在突发疾病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意外伤害面前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分分秒秒都生死攸关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救人性命是人的本能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但人们又常常会</w:t>
      </w:r>
      <w:r w:rsidRPr="00DB1394">
        <w:rPr>
          <w:rFonts w:ascii="Times New Roman" w:hAnsi="Times New Roman" w:cs="Times New Roman"/>
          <w:em w:val="underDot"/>
        </w:rPr>
        <w:t>束手待毙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⑥</w:t>
      </w:r>
      <w:r w:rsidRPr="00DB1394">
        <w:rPr>
          <w:rFonts w:ascii="Times New Roman" w:hAnsi="Times New Roman" w:cs="Times New Roman"/>
        </w:rPr>
        <w:t>美术设计是</w:t>
      </w:r>
      <w:r w:rsidRPr="00DB1394">
        <w:rPr>
          <w:rFonts w:ascii="Times New Roman" w:hAnsi="Times New Roman" w:cs="Times New Roman"/>
          <w:em w:val="underDot"/>
        </w:rPr>
        <w:t>仁者见仁</w:t>
      </w:r>
      <w:r w:rsidRPr="00DB1394">
        <w:rPr>
          <w:rFonts w:ascii="Times New Roman" w:hAnsi="Times New Roman" w:cs="Times New Roman"/>
        </w:rPr>
        <w:t>的事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不可能强求同一标准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美学本身没有同一标准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浙江大学对校门设计的不同意见不妨择其善者而从之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①④⑥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②③⑤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①④⑤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②③⑥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D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eastAsia="仿宋_GB2312" w:hAnsi="宋体" w:cs="Times New Roman"/>
        </w:rPr>
        <w:t>①</w:t>
      </w:r>
      <w:r w:rsidRPr="00DB1394">
        <w:rPr>
          <w:rFonts w:ascii="Times New Roman" w:eastAsia="仿宋_GB2312" w:hAnsi="Times New Roman" w:cs="Times New Roman"/>
        </w:rPr>
        <w:t>谨小慎微：对琐细的事情过分小心谨慎，以致流于畏缩。不合语境，应改为形容办事认真的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一丝不苟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  <w:r w:rsidRPr="00DB1394">
        <w:rPr>
          <w:rFonts w:eastAsia="仿宋_GB2312" w:hAnsi="宋体" w:cs="Times New Roman"/>
        </w:rPr>
        <w:t>②</w:t>
      </w:r>
      <w:r w:rsidRPr="00DB1394">
        <w:rPr>
          <w:rFonts w:ascii="Times New Roman" w:eastAsia="仿宋_GB2312" w:hAnsi="Times New Roman" w:cs="Times New Roman"/>
        </w:rPr>
        <w:t>相提并论：把不同的或相差悬殊的人或事物混在一起来谈论或看待</w:t>
      </w: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多用于否定式</w:t>
      </w:r>
      <w:r>
        <w:rPr>
          <w:rFonts w:ascii="Times New Roman" w:eastAsia="仿宋_GB2312" w:hAnsi="Times New Roman" w:cs="Times New Roman"/>
        </w:rPr>
        <w:t>)</w:t>
      </w:r>
      <w:r w:rsidRPr="00DB1394">
        <w:rPr>
          <w:rFonts w:ascii="Times New Roman" w:eastAsia="仿宋_GB2312" w:hAnsi="Times New Roman" w:cs="Times New Roman"/>
        </w:rPr>
        <w:t>。使用正确。</w:t>
      </w:r>
      <w:r w:rsidRPr="00DB1394">
        <w:rPr>
          <w:rFonts w:eastAsia="仿宋_GB2312" w:hAnsi="宋体" w:cs="Times New Roman"/>
        </w:rPr>
        <w:t>③</w:t>
      </w:r>
      <w:r w:rsidRPr="00DB1394">
        <w:rPr>
          <w:rFonts w:ascii="Times New Roman" w:eastAsia="仿宋_GB2312" w:hAnsi="Times New Roman" w:cs="Times New Roman"/>
        </w:rPr>
        <w:t>方兴未艾：事物正在兴起、发展，一时不会终止。使用正确。</w:t>
      </w:r>
      <w:r w:rsidRPr="00DB1394">
        <w:rPr>
          <w:rFonts w:eastAsia="仿宋_GB2312" w:hAnsi="宋体" w:cs="Times New Roman"/>
        </w:rPr>
        <w:t>④</w:t>
      </w:r>
      <w:r w:rsidRPr="00DB1394">
        <w:rPr>
          <w:rFonts w:ascii="Times New Roman" w:eastAsia="仿宋_GB2312" w:hAnsi="Times New Roman" w:cs="Times New Roman"/>
        </w:rPr>
        <w:t>趋之若鹜：像鸭子一样，成群地跑过去，形容许多人争着去追逐某种事物</w:t>
      </w: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含贬义</w:t>
      </w:r>
      <w:r>
        <w:rPr>
          <w:rFonts w:ascii="Times New Roman" w:eastAsia="仿宋_GB2312" w:hAnsi="Times New Roman" w:cs="Times New Roman"/>
        </w:rPr>
        <w:t>)</w:t>
      </w:r>
      <w:r w:rsidRPr="00DB1394">
        <w:rPr>
          <w:rFonts w:ascii="Times New Roman" w:eastAsia="仿宋_GB2312" w:hAnsi="Times New Roman" w:cs="Times New Roman"/>
        </w:rPr>
        <w:t>。褒贬误用。</w:t>
      </w:r>
      <w:r w:rsidRPr="00DB1394">
        <w:rPr>
          <w:rFonts w:eastAsia="仿宋_GB2312" w:hAnsi="宋体" w:cs="Times New Roman"/>
        </w:rPr>
        <w:t>⑤</w:t>
      </w:r>
      <w:r w:rsidRPr="00DB1394">
        <w:rPr>
          <w:rFonts w:ascii="Times New Roman" w:eastAsia="仿宋_GB2312" w:hAnsi="Times New Roman" w:cs="Times New Roman"/>
        </w:rPr>
        <w:t>束手待毙：捆起手来等死，比喻遇到危险或困难，不积极想办法解决，却坐着等死或等待失败。不合语境，应改为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有心无力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  <w:r w:rsidRPr="00DB1394">
        <w:rPr>
          <w:rFonts w:eastAsia="仿宋_GB2312" w:hAnsi="宋体" w:cs="Times New Roman"/>
        </w:rPr>
        <w:t>⑥</w:t>
      </w:r>
      <w:r w:rsidRPr="00DB1394">
        <w:rPr>
          <w:rFonts w:ascii="Times New Roman" w:eastAsia="仿宋_GB2312" w:hAnsi="Times New Roman" w:cs="Times New Roman"/>
        </w:rPr>
        <w:t>仁者见仁：指对于同一个问题各人有各人的见解。使用正确。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没有语病的一句是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10</w:t>
      </w:r>
      <w:r w:rsidRPr="00DB1394">
        <w:rPr>
          <w:rFonts w:ascii="Times New Roman" w:hAnsi="Times New Roman" w:cs="Times New Roman"/>
        </w:rPr>
        <w:t>月</w:t>
      </w:r>
      <w:r w:rsidRPr="00DB1394">
        <w:rPr>
          <w:rFonts w:ascii="Times New Roman" w:hAnsi="Times New Roman" w:cs="Times New Roman"/>
        </w:rPr>
        <w:t>16</w:t>
      </w:r>
      <w:r w:rsidRPr="00DB1394">
        <w:rPr>
          <w:rFonts w:ascii="Times New Roman" w:hAnsi="Times New Roman" w:cs="Times New Roman"/>
        </w:rPr>
        <w:t>日中国台风网报道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预计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莎莉嘉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将以每小时</w:t>
      </w:r>
      <w:r w:rsidRPr="00DB1394">
        <w:rPr>
          <w:rFonts w:ascii="Times New Roman" w:hAnsi="Times New Roman" w:cs="Times New Roman"/>
        </w:rPr>
        <w:t>25</w:t>
      </w:r>
      <w:r w:rsidRPr="00DB1394">
        <w:rPr>
          <w:rFonts w:ascii="Times New Roman" w:hAnsi="Times New Roman" w:cs="Times New Roman"/>
        </w:rPr>
        <w:t>公里左右的速度向西偏北方向移动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即将于今天上午进入南海东部海面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进入南海后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莎莉嘉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将再次加强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并逐</w:t>
      </w:r>
      <w:r w:rsidRPr="00DB1394">
        <w:rPr>
          <w:rFonts w:ascii="Times New Roman" w:hAnsi="Times New Roman" w:cs="Times New Roman"/>
        </w:rPr>
        <w:lastRenderedPageBreak/>
        <w:t>渐向海南岛和广东的东南部沿海靠近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去年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双十一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淘宝</w:t>
      </w:r>
      <w:r w:rsidRPr="00DB1394">
        <w:rPr>
          <w:rFonts w:ascii="Times New Roman" w:hAnsi="Times New Roman" w:cs="Times New Roman"/>
        </w:rPr>
        <w:t>24</w:t>
      </w:r>
      <w:r w:rsidRPr="00DB1394">
        <w:rPr>
          <w:rFonts w:ascii="Times New Roman" w:hAnsi="Times New Roman" w:cs="Times New Roman"/>
        </w:rPr>
        <w:t>小时便创造出</w:t>
      </w:r>
      <w:r w:rsidRPr="00DB1394">
        <w:rPr>
          <w:rFonts w:ascii="Times New Roman" w:hAnsi="Times New Roman" w:cs="Times New Roman"/>
        </w:rPr>
        <w:t>571</w:t>
      </w:r>
      <w:r w:rsidRPr="00DB1394">
        <w:rPr>
          <w:rFonts w:ascii="Times New Roman" w:hAnsi="Times New Roman" w:cs="Times New Roman"/>
        </w:rPr>
        <w:t>亿多的成交额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在电子商务的攻势下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每年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双十一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已经由光棍节脱胎换骨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变成了全民狂欢的购物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北京时间</w:t>
      </w:r>
      <w:r w:rsidRPr="00DB1394">
        <w:rPr>
          <w:rFonts w:ascii="Times New Roman" w:hAnsi="Times New Roman" w:cs="Times New Roman"/>
        </w:rPr>
        <w:t>10</w:t>
      </w:r>
      <w:r w:rsidRPr="00DB1394">
        <w:rPr>
          <w:rFonts w:ascii="Times New Roman" w:hAnsi="Times New Roman" w:cs="Times New Roman"/>
        </w:rPr>
        <w:t>月</w:t>
      </w:r>
      <w:r w:rsidRPr="00DB1394">
        <w:rPr>
          <w:rFonts w:ascii="Times New Roman" w:hAnsi="Times New Roman" w:cs="Times New Roman"/>
        </w:rPr>
        <w:t>17</w:t>
      </w:r>
      <w:r w:rsidRPr="00DB1394">
        <w:rPr>
          <w:rFonts w:ascii="Times New Roman" w:hAnsi="Times New Roman" w:cs="Times New Roman"/>
        </w:rPr>
        <w:t>日</w:t>
      </w:r>
      <w:r w:rsidRPr="00DB1394">
        <w:rPr>
          <w:rFonts w:ascii="Times New Roman" w:hAnsi="Times New Roman" w:cs="Times New Roman"/>
        </w:rPr>
        <w:t>7</w:t>
      </w:r>
      <w:r w:rsidRPr="00DB1394">
        <w:rPr>
          <w:rFonts w:ascii="Times New Roman" w:hAnsi="Times New Roman" w:cs="Times New Roman"/>
        </w:rPr>
        <w:t>时</w:t>
      </w:r>
      <w:r w:rsidRPr="00DB1394">
        <w:rPr>
          <w:rFonts w:ascii="Times New Roman" w:hAnsi="Times New Roman" w:cs="Times New Roman"/>
        </w:rPr>
        <w:t>30</w:t>
      </w:r>
      <w:r w:rsidRPr="00DB139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搭载着神舟十一号载人飞船的长征二号</w:t>
      </w:r>
      <w:r w:rsidRPr="00DB1394">
        <w:rPr>
          <w:rFonts w:ascii="Times New Roman" w:hAnsi="Times New Roman" w:cs="Times New Roman"/>
        </w:rPr>
        <w:t>F</w:t>
      </w:r>
      <w:r w:rsidRPr="00DB1394">
        <w:rPr>
          <w:rFonts w:ascii="Times New Roman" w:hAnsi="Times New Roman" w:cs="Times New Roman"/>
        </w:rPr>
        <w:t>遥十一运载火箭在酒泉卫星发射中心成功点火升空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神舟十一号飞行员是由航天员景海鹏和陈冬组成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景海鹏担任指令长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有人批评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汉字听写大会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听写的字词古怪生僻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有故意刁难人之嫌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但更多的人则赞扬这种比赛有助于拯救汉字于危机之中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弘扬中华文化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D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A</w:t>
      </w:r>
      <w:r w:rsidRPr="00DB1394">
        <w:rPr>
          <w:rFonts w:ascii="Times New Roman" w:eastAsia="仿宋_GB2312" w:hAnsi="Times New Roman" w:cs="Times New Roman"/>
        </w:rPr>
        <w:t>项句意不明，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海南岛和广东的东南部沿海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有歧义。</w:t>
      </w:r>
      <w:r w:rsidRPr="00DB1394">
        <w:rPr>
          <w:rFonts w:ascii="Times New Roman" w:eastAsia="仿宋_GB2312" w:hAnsi="Times New Roman" w:cs="Times New Roman"/>
        </w:rPr>
        <w:t>B</w:t>
      </w:r>
      <w:r w:rsidRPr="00DB1394">
        <w:rPr>
          <w:rFonts w:ascii="Times New Roman" w:eastAsia="仿宋_GB2312" w:hAnsi="Times New Roman" w:cs="Times New Roman"/>
        </w:rPr>
        <w:t>项成分残缺，应改为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变成了全民狂欢的购物节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  <w:r w:rsidRPr="00DB1394">
        <w:rPr>
          <w:rFonts w:ascii="Times New Roman" w:eastAsia="仿宋_GB2312" w:hAnsi="Times New Roman" w:cs="Times New Roman"/>
        </w:rPr>
        <w:t>C</w:t>
      </w:r>
      <w:r w:rsidRPr="00DB1394">
        <w:rPr>
          <w:rFonts w:ascii="Times New Roman" w:eastAsia="仿宋_GB2312" w:hAnsi="Times New Roman" w:cs="Times New Roman"/>
        </w:rPr>
        <w:t>项句式杂糅，应改为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飞行员是航天员景海鹏和陈冬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或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飞行乘组由航天员景海鹏和陈冬组成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填入下面文段空白处的词语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人的体质需要锻炼，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①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生产劳动就是很好的锻炼，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②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不管是在野外劳动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③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在厂房的工业劳动，对脑力劳动都是一种调剂。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④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多数学生劳动回来，都变得更健康了。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⑤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不锻炼身体，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⑥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课堂上学得很多，将来也未必有大的作为。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1329"/>
        <w:gridCol w:w="939"/>
        <w:gridCol w:w="939"/>
        <w:gridCol w:w="939"/>
        <w:gridCol w:w="939"/>
        <w:gridCol w:w="697"/>
      </w:tblGrid>
      <w:tr w:rsidR="0040723B" w:rsidRPr="00DB1394" w:rsidTr="0040723B">
        <w:trPr>
          <w:trHeight w:val="434"/>
          <w:jc w:val="center"/>
        </w:trPr>
        <w:tc>
          <w:tcPr>
            <w:tcW w:w="631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①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②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③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④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⑤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⑥</w:t>
            </w:r>
          </w:p>
        </w:tc>
      </w:tr>
      <w:tr w:rsidR="0040723B" w:rsidRPr="00DB1394" w:rsidTr="0040723B">
        <w:trPr>
          <w:trHeight w:val="868"/>
          <w:jc w:val="center"/>
        </w:trPr>
        <w:tc>
          <w:tcPr>
            <w:tcW w:w="631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\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可是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或者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不过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所以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即使</w:t>
            </w:r>
          </w:p>
        </w:tc>
      </w:tr>
      <w:tr w:rsidR="0040723B" w:rsidRPr="00DB1394" w:rsidTr="0040723B">
        <w:trPr>
          <w:trHeight w:val="434"/>
          <w:jc w:val="center"/>
        </w:trPr>
        <w:tc>
          <w:tcPr>
            <w:tcW w:w="631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而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因为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或者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可是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可见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而</w:t>
            </w:r>
          </w:p>
        </w:tc>
      </w:tr>
      <w:tr w:rsidR="0040723B" w:rsidRPr="00DB1394" w:rsidTr="0040723B">
        <w:trPr>
          <w:trHeight w:val="443"/>
          <w:jc w:val="center"/>
        </w:trPr>
        <w:tc>
          <w:tcPr>
            <w:tcW w:w="631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\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因为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还是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所以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如果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即使</w:t>
            </w:r>
          </w:p>
        </w:tc>
      </w:tr>
      <w:tr w:rsidR="0040723B" w:rsidTr="0040723B">
        <w:trPr>
          <w:trHeight w:val="434"/>
          <w:jc w:val="center"/>
        </w:trPr>
        <w:tc>
          <w:tcPr>
            <w:tcW w:w="631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而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可是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还是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所以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723B" w:rsidRPr="00DB1394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不过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40723B" w:rsidRDefault="0040723B" w:rsidP="0040723B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而</w:t>
            </w:r>
          </w:p>
        </w:tc>
      </w:tr>
    </w:tbl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eastAsia="黑体" w:hAnsi="Times New Roman" w:cs="Times New Roman"/>
        </w:rPr>
      </w:pP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C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整个语段是个议论性语段，其论点就是第一句话。首句论点与后面的成分之间是因果关系，据此可以排除</w:t>
      </w:r>
      <w:r w:rsidRPr="00DB1394">
        <w:rPr>
          <w:rFonts w:ascii="Times New Roman" w:eastAsia="仿宋_GB2312" w:hAnsi="Times New Roman" w:cs="Times New Roman"/>
        </w:rPr>
        <w:t>AD</w:t>
      </w:r>
      <w:r w:rsidRPr="00DB1394">
        <w:rPr>
          <w:rFonts w:ascii="Times New Roman" w:eastAsia="仿宋_GB2312" w:hAnsi="Times New Roman" w:cs="Times New Roman"/>
        </w:rPr>
        <w:t>两项。根据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不管是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可以断定第二个空应填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还是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，而排除带有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或者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的</w:t>
      </w:r>
      <w:r w:rsidRPr="00DB1394">
        <w:rPr>
          <w:rFonts w:ascii="Times New Roman" w:eastAsia="仿宋_GB2312" w:hAnsi="Times New Roman" w:cs="Times New Roman"/>
        </w:rPr>
        <w:t>AB</w:t>
      </w:r>
      <w:r w:rsidRPr="00DB1394">
        <w:rPr>
          <w:rFonts w:ascii="Times New Roman" w:eastAsia="仿宋_GB2312" w:hAnsi="Times New Roman" w:cs="Times New Roman"/>
        </w:rPr>
        <w:t>两项。第四个空前后是因果关系，由此可以排除表示转折关系的</w:t>
      </w:r>
      <w:r w:rsidRPr="00DB1394">
        <w:rPr>
          <w:rFonts w:ascii="Times New Roman" w:eastAsia="仿宋_GB2312" w:hAnsi="Times New Roman" w:cs="Times New Roman"/>
        </w:rPr>
        <w:t>AB</w:t>
      </w:r>
      <w:r w:rsidRPr="00DB1394">
        <w:rPr>
          <w:rFonts w:ascii="Times New Roman" w:eastAsia="仿宋_GB2312" w:hAnsi="Times New Roman" w:cs="Times New Roman"/>
        </w:rPr>
        <w:t>两项。第五个空之后是假设论证。据此可以排除</w:t>
      </w:r>
      <w:r w:rsidRPr="00DB1394">
        <w:rPr>
          <w:rFonts w:ascii="Times New Roman" w:eastAsia="仿宋_GB2312" w:hAnsi="Times New Roman" w:cs="Times New Roman"/>
        </w:rPr>
        <w:t>ABD</w:t>
      </w:r>
      <w:r w:rsidRPr="00DB1394">
        <w:rPr>
          <w:rFonts w:ascii="Times New Roman" w:eastAsia="仿宋_GB2312" w:hAnsi="Times New Roman" w:cs="Times New Roman"/>
        </w:rPr>
        <w:t>三项。最后两个分句子之间是假设关系，因此可以排除</w:t>
      </w:r>
      <w:r w:rsidRPr="00DB1394">
        <w:rPr>
          <w:rFonts w:ascii="Times New Roman" w:eastAsia="仿宋_GB2312" w:hAnsi="Times New Roman" w:cs="Times New Roman"/>
        </w:rPr>
        <w:t>BD</w:t>
      </w:r>
      <w:r w:rsidRPr="00DB1394">
        <w:rPr>
          <w:rFonts w:ascii="Times New Roman" w:eastAsia="仿宋_GB2312" w:hAnsi="Times New Roman" w:cs="Times New Roman"/>
        </w:rPr>
        <w:t>两项。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二、古代文化知识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下列对词语的相关内容的解说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稷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契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周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召都是古代的有名的贤臣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指后稷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周朝始祖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教民耕种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被认为是我国农耕业的始祖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周公则留下了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周公吐哺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天下归心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的佳话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大学士为辅助皇帝的高级秘书官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学士最早是指那些在学读书的贵族子弟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后来逐渐变成官名和文人学者的泛称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致仕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旧指交还官职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即辞官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致仕制度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即官员的退休制度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是中国古代文官制度的重要组成部分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典籍中习见的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致事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下车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告归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乞骸骨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也都指的是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还禄位于君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兄弟为参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指的是兄弟不和睦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参星与商星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二者在星空中此出彼没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彼出此没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古人以此比喻彼此对立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不和睦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C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下车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指官员刚到任。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三、名句名篇默写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杜牧在《阿房宫赋》中告诫人们要牢记历史的教训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秦人不暇自哀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而后人哀之</w:t>
      </w:r>
      <w:r>
        <w:rPr>
          <w:rFonts w:ascii="Times New Roman" w:hAnsi="Times New Roman" w:cs="Times New Roman"/>
        </w:rPr>
        <w:t>；</w:t>
      </w:r>
      <w:r w:rsidRPr="001B658A">
        <w:rPr>
          <w:rFonts w:ascii="Times New Roman" w:hAnsi="Times New Roman" w:cs="Times New Roman"/>
          <w:u w:val="single"/>
        </w:rPr>
        <w:t xml:space="preserve">                  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        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语重心长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耐人寻味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《庄子</w:t>
      </w:r>
      <w:r w:rsidRPr="00DB1394">
        <w:rPr>
          <w:rFonts w:ascii="Times New Roman" w:hAnsi="Times New Roman" w:cs="Times New Roman"/>
        </w:rPr>
        <w:t>·</w:t>
      </w:r>
      <w:r w:rsidRPr="00DB1394">
        <w:rPr>
          <w:rFonts w:ascii="Times New Roman" w:hAnsi="Times New Roman" w:cs="Times New Roman"/>
        </w:rPr>
        <w:t>逍遥游》中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上承对蝉和斑鸠嘲笑大鹏的叙写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下启对朝菌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寒蝉等的论说的句子是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    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          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B658A">
        <w:rPr>
          <w:rFonts w:ascii="Times New Roman" w:hAnsi="Times New Roman" w:cs="Times New Roman"/>
          <w:u w:val="single"/>
        </w:rPr>
        <w:t xml:space="preserve">                  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望帝春心托杜鹃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李商隐《锦瑟》</w:t>
      </w:r>
      <w:r>
        <w:rPr>
          <w:rFonts w:ascii="Times New Roman" w:hAnsi="Times New Roman" w:cs="Times New Roman"/>
        </w:rPr>
        <w:t>)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后人哀之而不鉴之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亦使后人而复哀后人也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小知不及大知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小年不及大年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庄生晓梦迷蝴蝶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四、文言语段翻译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张永德字抱一，并州阳曲人。乾</w:t>
      </w:r>
      <w:r w:rsidRPr="00DB1394">
        <w:rPr>
          <w:rFonts w:hAnsi="宋体" w:cs="宋体" w:hint="eastAsia"/>
        </w:rPr>
        <w:t>祐</w:t>
      </w:r>
      <w:r w:rsidRPr="00DB1394">
        <w:rPr>
          <w:rFonts w:ascii="楷体_GB2312" w:eastAsia="楷体_GB2312" w:hAnsi="楷体_GB2312" w:cs="楷体_GB2312" w:hint="eastAsia"/>
        </w:rPr>
        <w:t>中</w:t>
      </w:r>
      <w:r w:rsidRPr="00DB1394">
        <w:rPr>
          <w:rFonts w:ascii="Times New Roman" w:eastAsia="楷体_GB2312" w:hAnsi="Times New Roman" w:cs="Times New Roman"/>
        </w:rPr>
        <w:t>，命赐潞帅常遇生辰礼币。遇，周祖之外兄弟也。时周祖镇邺，被谗，族其家。永德在潞州，闻有密诏授遇，永德探知其意，谓遇曰：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得非莅杀永德耶？永德即死无怨，恐累君侯家耳。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遇愕然曰：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何谓也？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永德曰：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奸邪蠹政，</w:t>
      </w:r>
      <w:r w:rsidRPr="00DB1394">
        <w:rPr>
          <w:rFonts w:ascii="Times New Roman" w:eastAsia="楷体_GB2312" w:hAnsi="Times New Roman" w:cs="Times New Roman"/>
          <w:u w:val="single"/>
        </w:rPr>
        <w:t>郭公誓清君侧，愿且以永德属吏，事成足以为德，不成死未晚。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遇以为然，止令壮士严卫，然所以馈之甚厚。亲问之曰：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君视丈人事得成否？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永德曰：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殆必成。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未几，周祖使至，遇贺且谢曰：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老夫几误大事。</w:t>
      </w:r>
      <w:r w:rsidRPr="00DB1394">
        <w:rPr>
          <w:rFonts w:hAnsi="宋体" w:cs="Times New Roman"/>
        </w:rPr>
        <w:t>”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显德元年，并州刘崇引契丹来侵。世宗亲征，战于高平，大将樊爱能、何徽方战退衄。</w:t>
      </w:r>
      <w:r w:rsidRPr="00DB1394">
        <w:rPr>
          <w:rFonts w:ascii="Times New Roman" w:eastAsia="楷体_GB2312" w:hAnsi="Times New Roman" w:cs="Times New Roman"/>
        </w:rPr>
        <w:lastRenderedPageBreak/>
        <w:t>时太祖与永德各领牙兵二千，永德部下善左射，太祖与永德厉兵分进，大捷，降崇军七千余众。及驻上党，世宗昼卧帐中，召永德语曰：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前日高平之战，主将殊不用命，樊爱能而下，吾将案之以法。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永德曰：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  <w:u w:val="single"/>
        </w:rPr>
        <w:t>陛下欲固守封疆则已，必欲开拓疆宇，威加四海，宜痛惩其失。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世宗掷枕于地，大呼称善。翌日，诛二将以徇，军威大振。</w:t>
      </w: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选自《宋史</w:t>
      </w:r>
      <w:r w:rsidRPr="00DB1394">
        <w:rPr>
          <w:rFonts w:ascii="Times New Roman" w:eastAsia="仿宋_GB2312" w:hAnsi="Times New Roman" w:cs="Times New Roman"/>
        </w:rPr>
        <w:t>·</w:t>
      </w:r>
      <w:r w:rsidRPr="00DB1394">
        <w:rPr>
          <w:rFonts w:ascii="Times New Roman" w:eastAsia="仿宋_GB2312" w:hAnsi="Times New Roman" w:cs="Times New Roman"/>
        </w:rPr>
        <w:t>张永德传》</w:t>
      </w:r>
      <w:r>
        <w:rPr>
          <w:rFonts w:ascii="Times New Roman" w:eastAsia="仿宋_GB2312" w:hAnsi="Times New Roman" w:cs="Times New Roman"/>
        </w:rPr>
        <w:t>)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郭公誓清君侧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愿且以永德属吏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事成足以为德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不成死未晚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陛下欲固守封疆则已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必欲开拓疆宇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威加四海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宜痛惩其失</w:t>
      </w:r>
      <w:r>
        <w:rPr>
          <w:rFonts w:ascii="Times New Roman" w:hAnsi="Times New Roman" w:cs="Times New Roman"/>
        </w:rPr>
        <w:t>。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郭公发誓清除君王身边的奸臣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希望您暂且把我交给下面的官吏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事情成功了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足以为恩德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如果事情失败了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到时您再杀我也不迟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关键词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愿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且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属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陛下想要固守封疆就算了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但是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如果一定要开疆拓土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威加四海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就应该严加惩罚他们的过失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关键词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则已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痛惩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失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</w:p>
    <w:p w:rsidR="0040723B" w:rsidRDefault="00AC782F" w:rsidP="0040723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23B" w:rsidRPr="00DB1394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张永德字抱一，并州阳曲人。乾</w:t>
      </w:r>
      <w:r w:rsidRPr="00DB1394">
        <w:rPr>
          <w:rFonts w:hAnsi="宋体" w:cs="宋体" w:hint="eastAsia"/>
        </w:rPr>
        <w:t>祐</w:t>
      </w:r>
      <w:r w:rsidRPr="00DB1394">
        <w:rPr>
          <w:rFonts w:ascii="楷体_GB2312" w:eastAsia="楷体_GB2312" w:hAnsi="楷体_GB2312" w:cs="楷体_GB2312" w:hint="eastAsia"/>
        </w:rPr>
        <w:t>年间</w:t>
      </w:r>
      <w:r w:rsidRPr="00DB1394">
        <w:rPr>
          <w:rFonts w:ascii="Times New Roman" w:eastAsia="楷体_GB2312" w:hAnsi="Times New Roman" w:cs="Times New Roman"/>
        </w:rPr>
        <w:t>，朝廷命令赏赐潞帅常遇生日贺礼。常遇，是周祖的表兄弟。当时，周祖镇守邺城，被人进谗言，家族被诛灭。张永德在潞州，听说有密诏授予常遇，张永德打探得知他的意图，对常遇说：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难道不是来杀我的吗？我就是死也没有怨言，只是怕连累了君侯您家罢了。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常遇吃惊地说：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这是什么意思？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张永德说：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奸邪败坏政治，郭公发誓清除君王身边的奸臣，希望您暂且把我交给下面的官吏，事情成功了，足以为恩德，如果事情失败了，到时您再杀我也不迟。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常遇认为张永德说得对，只下令让手下严密守卫，然而馈赠的食物很丰厚。常遇亲自问他说：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你看你丈人的事能成功吗？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张永德说：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恐怕一定能成功。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不久，周祖的使者到达，常遇向张永德道贺并道歉说：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老夫差点耽误了大事。</w:t>
      </w:r>
      <w:r w:rsidRPr="00DB1394">
        <w:rPr>
          <w:rFonts w:hAnsi="宋体" w:cs="Times New Roman"/>
        </w:rPr>
        <w:t>”</w:t>
      </w:r>
    </w:p>
    <w:p w:rsidR="0040723B" w:rsidRDefault="0040723B" w:rsidP="0040723B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显德元年，并州刘崇带领契丹军队前来侵犯。周世宗</w:t>
      </w:r>
      <w:r>
        <w:rPr>
          <w:rFonts w:ascii="Times New Roman" w:eastAsia="楷体_GB2312" w:hAnsi="Times New Roman" w:cs="Times New Roman"/>
        </w:rPr>
        <w:t>(</w:t>
      </w:r>
      <w:r w:rsidRPr="00DB1394">
        <w:rPr>
          <w:rFonts w:ascii="Times New Roman" w:eastAsia="楷体_GB2312" w:hAnsi="Times New Roman" w:cs="Times New Roman"/>
        </w:rPr>
        <w:t>柴荣</w:t>
      </w:r>
      <w:r>
        <w:rPr>
          <w:rFonts w:ascii="Times New Roman" w:eastAsia="楷体_GB2312" w:hAnsi="Times New Roman" w:cs="Times New Roman"/>
        </w:rPr>
        <w:t>)</w:t>
      </w:r>
      <w:r w:rsidRPr="00DB1394">
        <w:rPr>
          <w:rFonts w:ascii="Times New Roman" w:eastAsia="楷体_GB2312" w:hAnsi="Times New Roman" w:cs="Times New Roman"/>
        </w:rPr>
        <w:t>亲自出征，在高平与敌军交战，大将樊爱能、何徽临阵退缩。当时太祖和张永德各率领士兵两千人，张永德的部下善于从左边攻击，太祖与张永德厉兵秣马分头进攻，取得大捷，俘获刘崇士兵七千多人。等到驻军上党，世宗白天躺在帐中，召张永德前来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前日高平一战，主将毫不效命，樊爱能以下，我将依法追究。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张永德说：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陛下想要固守封疆就算了，</w:t>
      </w:r>
      <w:r>
        <w:rPr>
          <w:rFonts w:ascii="Times New Roman" w:eastAsia="楷体_GB2312" w:hAnsi="Times New Roman" w:cs="Times New Roman"/>
        </w:rPr>
        <w:t>(</w:t>
      </w:r>
      <w:r w:rsidRPr="00DB1394">
        <w:rPr>
          <w:rFonts w:ascii="Times New Roman" w:eastAsia="楷体_GB2312" w:hAnsi="Times New Roman" w:cs="Times New Roman"/>
        </w:rPr>
        <w:t>但是</w:t>
      </w:r>
      <w:r>
        <w:rPr>
          <w:rFonts w:ascii="Times New Roman" w:eastAsia="楷体_GB2312" w:hAnsi="Times New Roman" w:cs="Times New Roman"/>
        </w:rPr>
        <w:t>)</w:t>
      </w:r>
      <w:r w:rsidRPr="00DB1394">
        <w:rPr>
          <w:rFonts w:ascii="Times New Roman" w:eastAsia="楷体_GB2312" w:hAnsi="Times New Roman" w:cs="Times New Roman"/>
        </w:rPr>
        <w:t>如果一定要开疆拓土，威加四海，就应该严加惩罚他们的过失。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世宗把枕头摔在地上，大声称好。第二天，诛杀了</w:t>
      </w:r>
      <w:r>
        <w:rPr>
          <w:rFonts w:ascii="Times New Roman" w:eastAsia="楷体_GB2312" w:hAnsi="Times New Roman" w:cs="Times New Roman"/>
        </w:rPr>
        <w:t>(</w:t>
      </w:r>
      <w:r w:rsidRPr="00DB1394">
        <w:rPr>
          <w:rFonts w:ascii="Times New Roman" w:eastAsia="楷体_GB2312" w:hAnsi="Times New Roman" w:cs="Times New Roman"/>
        </w:rPr>
        <w:t>樊爱能、何徽</w:t>
      </w:r>
      <w:r>
        <w:rPr>
          <w:rFonts w:ascii="Times New Roman" w:eastAsia="楷体_GB2312" w:hAnsi="Times New Roman" w:cs="Times New Roman"/>
        </w:rPr>
        <w:t>)</w:t>
      </w:r>
      <w:r w:rsidRPr="00DB1394">
        <w:rPr>
          <w:rFonts w:ascii="Times New Roman" w:eastAsia="楷体_GB2312" w:hAnsi="Times New Roman" w:cs="Times New Roman"/>
        </w:rPr>
        <w:t>两员大将以示众人，军威大振。</w:t>
      </w:r>
    </w:p>
    <w:p w:rsidR="00DF127D" w:rsidRPr="0040723B" w:rsidRDefault="00DF127D"/>
    <w:sectPr w:rsidR="00DF127D" w:rsidRPr="00407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274" w:rsidRDefault="00C75274">
      <w:r>
        <w:separator/>
      </w:r>
    </w:p>
  </w:endnote>
  <w:endnote w:type="continuationSeparator" w:id="0">
    <w:p w:rsidR="00C75274" w:rsidRDefault="00C7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274" w:rsidRDefault="00C75274">
      <w:r>
        <w:separator/>
      </w:r>
    </w:p>
  </w:footnote>
  <w:footnote w:type="continuationSeparator" w:id="0">
    <w:p w:rsidR="00C75274" w:rsidRDefault="00C75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3B"/>
    <w:rsid w:val="0040723B"/>
    <w:rsid w:val="00AC1FF9"/>
    <w:rsid w:val="00AC782F"/>
    <w:rsid w:val="00C75274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23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40723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40723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40723B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40723B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0723B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40723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23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40723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40723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40723B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40723B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0723B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4072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3062</Characters>
  <Application>Microsoft Office Word</Application>
  <DocSecurity>0</DocSecurity>
  <Lines>25</Lines>
  <Paragraphs>7</Paragraphs>
  <ScaleCrop>false</ScaleCrop>
  <Company>china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2017-03-27T04:03:00Z</dcterms:created>
  <dcterms:modified xsi:type="dcterms:W3CDTF">2017-03-27T04:03:00Z</dcterms:modified>
</cp:coreProperties>
</file>