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</w:pPr>
      <w:bookmarkStart w:id="0" w:name="_GoBack"/>
      <w:bookmarkEnd w:id="0"/>
      <w:r>
        <w:t>考点精练三　归纳概括内容要点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一、比对法专练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比对下面的原文与选项，看看选项存在什么问题。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</w:rPr>
        <w:t>1.(</w:t>
      </w:r>
      <w:r>
        <w:rPr>
          <w:rFonts w:ascii="Times New Roman" w:eastAsia="楷体_GB2312" w:hAnsi="Times New Roman" w:cs="Times New Roman"/>
        </w:rPr>
        <w:t>2016·</w:t>
      </w:r>
      <w:r>
        <w:rPr>
          <w:rFonts w:ascii="Times New Roman" w:eastAsia="楷体_GB2312" w:hAnsi="Times New Roman" w:cs="Times New Roman"/>
        </w:rPr>
        <w:t>山东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晏子对曰：</w:t>
      </w:r>
      <w:r>
        <w:rPr>
          <w:rFonts w:hAnsi="宋体" w:cs="Times New Roman"/>
        </w:rPr>
        <w:t>“……</w:t>
      </w:r>
      <w:r>
        <w:rPr>
          <w:rFonts w:ascii="Times New Roman" w:hAnsi="Times New Roman" w:cs="Times New Roman"/>
        </w:rPr>
        <w:t>今君欲法圣王之服，不法其制，若法其节俭也，则虽未成治，庶其有益也。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《晏子春秋》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晏子认为要想治理好国家，使天下归附，最重要的不是取法已过时的古圣王制度，而是效法他们的节俭风尚。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比对：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曲解文意。原文是说不效仿他们服饰宫室的形制，不是不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取法已过时的古圣王制度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</w:rPr>
        <w:t>2.(</w:t>
      </w:r>
      <w:r>
        <w:rPr>
          <w:rFonts w:ascii="Times New Roman" w:eastAsia="楷体_GB2312" w:hAnsi="Times New Roman" w:cs="Times New Roman"/>
        </w:rPr>
        <w:t>2016·</w:t>
      </w:r>
      <w:r>
        <w:rPr>
          <w:rFonts w:ascii="Times New Roman" w:eastAsia="楷体_GB2312" w:hAnsi="Times New Roman" w:cs="Times New Roman"/>
        </w:rPr>
        <w:t>江苏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乙未，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张汝霖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成进士，授清江令，调广昌，僚</w:t>
      </w:r>
      <w:r>
        <w:rPr>
          <w:rFonts w:hAnsi="宋体" w:cs="宋体" w:hint="eastAsia"/>
        </w:rPr>
        <w:t>寀</w:t>
      </w:r>
      <w:r>
        <w:rPr>
          <w:rFonts w:ascii="楷体_GB2312" w:eastAsia="楷体_GB2312" w:hAnsi="楷体_GB2312" w:cs="楷体_GB2312" w:hint="eastAsia"/>
        </w:rPr>
        <w:t>多名下士。贞父黄先生善谑弄，易大父为纨</w:t>
      </w:r>
      <w:r>
        <w:rPr>
          <w:rFonts w:hAnsi="宋体" w:cs="宋体" w:hint="eastAsia"/>
        </w:rPr>
        <w:t>袴</w:t>
      </w:r>
      <w:r>
        <w:rPr>
          <w:rFonts w:ascii="楷体_GB2312" w:eastAsia="楷体_GB2312" w:hAnsi="楷体_GB2312" w:cs="楷体_GB2312" w:hint="eastAsia"/>
        </w:rPr>
        <w:t>子。巡方下疑狱，令五县会鞫之。贞父语同寅曰：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爰书例应属我，我勿受，诸君亦勿受，吾将以困张广昌。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大父知其意，勿固辞，走笔数千言，皆引经据典，断案如老吏。贞父歙然张口称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奇才！奇才！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张岱《家传》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黄贞父断案时遇到难题，无法解决，张汝霖下笔千言，精准断案，黄称赞他为奇才。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比对：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选项中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黄贞父断案时遇到难题，无法解决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与原文不符，黄贞父只是想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为难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一下张汝霖。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楷体_GB2312" w:hAnsi="Times New Roman" w:cs="Times New Roman"/>
        </w:rPr>
        <w:t>(2015·</w:t>
      </w:r>
      <w:r>
        <w:rPr>
          <w:rFonts w:ascii="Times New Roman" w:eastAsia="楷体_GB2312" w:hAnsi="Times New Roman" w:cs="Times New Roman"/>
        </w:rPr>
        <w:t>湖北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古之所谓廉者，必始于不见可欲。不见可欲，故其奉于身者薄；奉于身者薄，故其资于物者轻。虽其一无所慕与无所惧，而未尝不廉。盖虽欲不廉，而无所用之也。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《荆川先生文集》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古之廉者，无所慕求，偶尔有了不廉的念头，也会克制自己，不付之于行动。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比对：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选项中的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偶尔有了不廉的念头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与原文中的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必始于不见可欲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相矛盾。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4.(</w:t>
      </w:r>
      <w:r>
        <w:rPr>
          <w:rFonts w:ascii="Times New Roman" w:eastAsia="楷体_GB2312" w:hAnsi="Times New Roman" w:cs="Times New Roman"/>
        </w:rPr>
        <w:t>2014·</w:t>
      </w:r>
      <w:r>
        <w:rPr>
          <w:rFonts w:ascii="Times New Roman" w:eastAsia="楷体_GB2312" w:hAnsi="Times New Roman" w:cs="Times New Roman"/>
        </w:rPr>
        <w:t>辽宁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诏以立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指传主赵立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守楚州。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兀术怒，乃设南北两屯，绝楚饷道。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始受围，菽麦野生，泽有凫茨可采，后皆尽，至屑榆皮食之。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赵立传》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赵立为人正直，治军严明。在孤守楚州期间，虽然被金军重重围困，粮草、野菜全部吃光，但他和部下宁愿吃磨碎的榆树皮，也不扰民。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比对：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也不扰民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属无中生有。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5.(</w:t>
      </w:r>
      <w:r>
        <w:rPr>
          <w:rFonts w:ascii="Times New Roman" w:eastAsia="楷体_GB2312" w:hAnsi="Times New Roman" w:cs="Times New Roman"/>
        </w:rPr>
        <w:t>2014·</w:t>
      </w:r>
      <w:r>
        <w:rPr>
          <w:rFonts w:ascii="Times New Roman" w:eastAsia="楷体_GB2312" w:hAnsi="Times New Roman" w:cs="Times New Roman"/>
        </w:rPr>
        <w:t>广东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敞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指传主刘敞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侍英宗讲读，每指事据经，因以讽谏。时两宫方有小人间言，谏者或讦而过直。敞进读《史记》，至尧授舜以天下，拱而言曰：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舜至侧微也，尧</w:t>
      </w:r>
      <w:r>
        <w:rPr>
          <w:rFonts w:ascii="Times New Roman" w:eastAsia="楷体_GB2312" w:hAnsi="Times New Roman" w:cs="Times New Roman"/>
        </w:rPr>
        <w:lastRenderedPageBreak/>
        <w:t>禅之以位，天地享之，百姓戴之，非有他道，惟孝友之德，光于上下耳。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帝竦体改容，知其以义理讽也。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刘敞传》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当皇帝不听其他大臣进谏时，刘敞犯颜直谏，用一身正气折服了皇帝。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比对：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曲解文意。刘敞非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犯颜直谏，用一身正气折服了皇帝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，而是引经据典，趁机用委婉的语言劝谏。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6.(</w:t>
      </w:r>
      <w:r>
        <w:rPr>
          <w:rFonts w:ascii="Times New Roman" w:eastAsia="楷体_GB2312" w:hAnsi="Times New Roman" w:cs="Times New Roman"/>
        </w:rPr>
        <w:t>2014·</w:t>
      </w:r>
      <w:r>
        <w:rPr>
          <w:rFonts w:ascii="Times New Roman" w:eastAsia="楷体_GB2312" w:hAnsi="Times New Roman" w:cs="Times New Roman"/>
        </w:rPr>
        <w:t>重庆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来懋斋先生者，家况奇贫，性慷慨而有过人节。乡试后，捷举。意欲赴礼部试，而绌于资斧。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具旨酒与佳肴，以恭候之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指欲资助之亲故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。讵知日既夕矣，无一亲故之足迹，印于其庭者。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《虞初广志》卷八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来懋斋先生家况奇贫，为人却慷慨大方，有过人的节操。乡试中举后，打算赴礼部应试，可缺乏资用。他采用民间打会的方式向亲友筹集资金，但遭到背弃。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比对：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关键词语理解有误。原文中的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慷慨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应为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性格豪放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之意，而非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7.(</w:t>
      </w:r>
      <w:r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辛毗字佐治，颍川阳翟人也。初，毗随兄评从袁绍。太祖为司空，辟之，毗难贰其主，不应命。绍薨而辅其长子谭。及绍二子尚攻兄谭，谭使毗诣太祖求和。时太祖将征荆州，谓毗曰：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谭可信？尚必可克不？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毗对曰：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明公无问信与诈也，直当论其势耳。今河北岁凶，而袁氏兄弟龃龉，有违天道，此乃天亡尚之时也。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《三国志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辛毗传》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辛毗跟随哥哥投奔袁绍，袁绍死后辅佐其长子袁谭，虽然觉得袁氏兄弟不和睦，有违天道，但不愿背弃故主，所以没有接受太祖征召。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比对：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张冠李戴。辛毗不愿背弃的是袁绍，而不是袁谭。根据上下文，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毗难贰其主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是袁绍。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8.(</w:t>
      </w:r>
      <w:r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先君讳镇，字某。居德清君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指柳镇之父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之丧，哀有过而礼不逾，为士者咸服。服既除，吏部命为太常博士。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柳宗元《先侍御史府君神道表》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柳镇为父亲德清君守丧期间，悲哀得非常厉害却行为不失礼数，有见识的人都非常佩服他，吏部还任命他担任太常博士。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比对：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时间有误。吏部任命他担任太常博士是在其守丧期满后，而不是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守丧期间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9.(</w:t>
      </w:r>
      <w:r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马光祖为制置使，辟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王登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充参谋官，迁军器少监、京西提点刑狱。登威声日振。有余思忠及徐制几谗于光祖曰：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京湖知有王景宋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王登字景宋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，不知有马制置，非久易位矣。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光祖疑焉，出登屯郢州，后以干办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官名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钟蜚英调护，情好如初。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王登传》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马光祖为制置使时，随着王登威名扩大，余思忠和徐制几进谗言挑拨，结果王登被贬出京城屯郢州，后经人调解，他们才情好如初。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比对：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被贬出京城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于文无据。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10.(</w:t>
      </w:r>
      <w:r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当明末造知天下将乱，公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指传主姚珠树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留意当时事，与老弁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旧时称低级武职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知兵者游讲，求防御贼寇之策，火器火药，皆与邑令谋而预备之。崇祯甲戌，流寇攻桐城，以有备而获免。乙亥，贼张献忠聚数万众，围桐者三次，蕞尔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小的样子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孤城与贼相拒数旬，卒以无恙，则公与守令同心守御之有道也。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清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张英《姚珠树公传》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明朝末年姚珠树积极谋划御敌之策，并且精心武备，在他的率领下当地百姓战胜了强敌，保全了桐城邑。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比对：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以偏概全。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在他的率领下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夸大了姚珠树的作用，抹杀了守令的功劳。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</w:rPr>
        <w:t>11.(</w:t>
      </w:r>
      <w:r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高睿幼孤，聪慧夙成，特为神武所爱，养于宫中。睿读《孝经》，至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资于事父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，辄流涕嘘欷。十岁丧母，神武亲送至领军府。为发哀，举声殒绝，三日水浆不入口。居丧长斋，骨立，杖而后起。神武崩，哭泣呕血。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《北史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高睿传》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高睿自幼被人抚养，为人十分孝顺。读《孝经》思念父亲泪流满面，母亲病逝数次哭晕，为神武帝守丧期间长斋，以致骨瘦如柴。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比对：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时间有误。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长斋，以致骨瘦如柴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是发生在高睿为母亲守丧期间。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</w:rPr>
        <w:t>12.(</w:t>
      </w:r>
      <w:r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元行冲，河南人。博学多通。行冲以本族出于后魏，而未有编年之史，乃撰《魏典》三十卷，事详文简，为学者所称。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于是行冲请通撰古今书目，名为《群书四录》，命学士毋燹等分部修检，岁余书成，奏上，上嘉之。又特令行冲撰御注《孝经》疏义，列于学官。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《旧唐书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元行冲传》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元行冲著述丰富，成就显著。他所著《魏典》事详文简，受到学者称赞；通撰的《群书四录》经学士毋燹等审核后，受到皇上赞赏；为御注《孝经》撰写的疏义被列入学校课程。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比对：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曲解文意。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通撰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审核后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错，原文意思是元行冲请求通撰古今书目，名为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群书四录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，命学士毋燹等分部编撰考订，历经一年多才修成；而不是元行冲自己通撰了此书，然后由毋燹等加以审核。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二、模拟题专练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杜镐，字文周，常州无锡人。幼好学，博贯经史。兄为法官，尝有子毁父画像，为旁亲所讼，疑其法不能决。镐曰：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僧道毁天尊、佛像，可比也。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兄甚奇之。举明经，解褐集贤校理。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江南平，授千乘县主簿。太宗即位，江左旧儒多荐其能，改国子监丞、崇文院检讨。会将祀南郊，彗星见，宰相赵普召镐问之。镐曰：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当祭而日食，犹废；况谪见如此乎？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普言于上，即罢其礼。翌日，迁著作佐郎，改太子左赞善大夫，赐绯鱼。太宗观书秘阁，询镐经义，进对称旨，即日改虞部员外郎，加赐金帛。又问：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西汉赐与悉用黄金，而近代为难得之货，何也？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镐曰：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当是时，佛事未兴，故金价甚贱。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又尝召问天宝梨园事，敷奏详悉。再迁驾部员外郎，与朱昂、刘承</w:t>
      </w:r>
      <w:r>
        <w:rPr>
          <w:rFonts w:hAnsi="宋体" w:cs="宋体" w:hint="eastAsia"/>
        </w:rPr>
        <w:t>珪</w:t>
      </w:r>
      <w:r>
        <w:rPr>
          <w:rFonts w:ascii="楷体_GB2312" w:eastAsia="楷体_GB2312" w:hAnsi="楷体_GB2312" w:cs="楷体_GB2312" w:hint="eastAsia"/>
        </w:rPr>
        <w:t>编次馆阁书籍。事毕，赐金紫，改直秘阁。会修《太祖实录》，命镐检讨故事，以备访问。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景德初，置龙图阁待制，因以命锡镐，加都官郎中。从幸澶渊，遇懿德皇后忌日，疑军中鼓吹之礼，时镐先还备仪仗，命驰骑问之，镐以武王载木主伐纣、前歌后舞为对。四年，拜右谏议大夫、龙图阁直学士，赐袭衣、金带，班在枢密直学士下。时特置此职，儒者荣之。大中祥符中，迁给事中。三年，迁镐工部侍郎。上日，赐宴秘阁，上作诗赐之。六年冬，卒，年七十六。录其子渥为大理寺丞及三孙官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镐博闻强记，凡所检阅，必戒书吏云：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某事，某书在某卷、几行。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覆之，一无差误。每得异书，多召问之，镐必手疏本末以闻，顾遇甚厚。虽晚辈、卑品请益，应答无倦。年逾五十，犹日治经史数十卷，或寓直馆中，四鼓则起诵《春秋》。所居僻陋，仅庇风雨，处之二十载，不迁徙。燕居暇日，多挈醪馔以待宾友。性和易，清素有懿行，士类推重之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列传第五十五》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>下列对原文有关内容的概括和分析，不正确的一项是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杜镐学识广博。当时法律中没有判罚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子毁父画像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的依据，年幼的杜镐建议比照僧道毁坏天尊像、佛像行为的判罚来处理。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杜镐奏对称旨。出现彗星时太宗问他能不能郊祀，杜镐持否定态度；在秘阁询问他经书的义理，杜镐的回答很称皇帝心意。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杜镐深得宠信。除得到财物赏赐和职位升迁外，皇帝还把专设职位赐给他，还曾赐诗于他，并在他死后录用其子孙为官。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杜镐品行美好。他久居僻陋之地却能安于清贫，博闻强记却仍勤学不辍，为人和善易于相处，读书人都很推崇他，敬重他。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理解错误。原文是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宰相赵普召镐问之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，而非太宗询问杜镐。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杜镐，字文周，常州无锡人。杜镐自幼好学，博通经史。其兄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在南唐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做执法的官员时，曾有一个人毁坏自己父亲的画像，被旁系亲属告到官府，对法律感到疑惑而不知如何处治。杜镐说：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僧人、道士毁坏天尊和佛像的判罚，可以拿来比照。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其兄认为他很有奇才。后来杜镐通过了明经考试，担任集贤校理。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江南被平定以后，杜镐被任命为千乘县主簿。宋太宗即位后，许多江南有资历的儒士都因为他有才能而推荐他，朝廷改任命他为国子监丞、崇文院检讨。赶上皇帝要到南郊祭祀，天上出现了彗星，宰相赵普召杜镐咨询这件事。杜镐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在祭祀的时候出现日食，都要停止；何况天象异常出现这样的情况呢？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赵普对皇帝说了，就停止了这次祭祀的礼仪。第二天，升杜镐为著作佐郎，改任太子左赞善大夫，赐给他绯鱼。太宗在秘阁读书，向杜镐询问经书的含义，杜镐的回答都很符合太宗的心意，当天就改任杜镐为虞部员外郎，并赏赐给他金帛。太宗又问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西汉赏赐大臣都用黄金，而近代，黄金却成了很难得的东西，为什么？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杜镐回答说：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那时候，佛教还没有兴起，所以黄金价格很低。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太宗又曾经召见杜镐问他唐玄宗天宝年间梨园艺人的事，杜镐回答得很详细、全面。皇帝又升他为驾部员外郎，与朱昂、刘承</w:t>
      </w:r>
      <w:r>
        <w:rPr>
          <w:rFonts w:hAnsi="宋体" w:cs="宋体" w:hint="eastAsia"/>
        </w:rPr>
        <w:t>珪</w:t>
      </w:r>
      <w:r>
        <w:rPr>
          <w:rFonts w:ascii="楷体_GB2312" w:eastAsia="楷体_GB2312" w:hAnsi="楷体_GB2312" w:cs="楷体_GB2312" w:hint="eastAsia"/>
        </w:rPr>
        <w:t>按照次序编排皇家馆阁所藏书籍。事情完成后，杜镐被赏赐紫衣和金鱼袋，改任在秘阁当值。正赶上编修《太祖实录》，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皇帝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命杜镐搜集整理太祖以往的事迹，以备查访询问。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景德初年，设置龙图阁待制一职，皇帝下诏把此职赐给杜镐，加官为都官郎中。跟随皇帝参加澶渊之战，遇上懿德皇后的忌日，皇帝不清楚军中鼓乐是否应该还用，此时杜镐已经先行回京准备仪仗，皇帝命令骑快马追赶去问他，杜镐回答武王伐纣时载着周文王的木制灵位，前后设歌舞，并不忌讳。景德四年，拜右谏议大夫、龙图阁直学士，赐给他一套衣服、金带，地位在枢密直学士之下。当时特别设置了这个官职，读书人都为此感到荣耀。大中祥符年间，升任给事中。大中祥符三年，杜镐升任工部侍郎。上任之日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初一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，皇帝在秘阁赐宴，亲自作诗赐给他。大中祥符六年冬天，杜镐去世，时年七十六岁。朝廷录用他的儿子杜渥为大理寺丞，并任用他的三个孙子为官。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杜镐知识面很宽，记忆力很强，凡是他曾经检查阅览过的书，一定提醒书吏说：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某事，在某书的某一卷、第几行。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核查一下，一点差错也没有。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皇帝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每次得到奇异的书，大多召见并询问杜镐，杜镐一定亲自写奏章说明前前后后的情况来报告皇帝，得到的赏识和待遇特别优厚。即使是晚辈、官职低的人来请教，杜镐也耐心应答而不厌烦。年纪超过五十了，还每天阅读经史几十卷。有时候在馆中住宿值班，四更天就起来朗诵《春秋》。杜镐居住的地方偏僻、简陋，仅仅能够遮蔽风雨，他住在那里二十年，也不迁徙。赶上休息没事的时候，他大多是拿出酒菜来款待客人、朋友。性情和气平易，清廉朴素，有美好的品行，读书人都很推崇、重视他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张齐贤，曹州冤句人。生三岁，值晋乱，徙家洛阳。孤贫力学，有远志，慕唐李大亮之为人，故字师亮。太祖幸西都，齐贤以布衣献策马前，召至行宫，齐贤以手画地，条陈十事，内四说称旨，齐贤坚执以为皆善，上怒，令武士拽出之。及还，语太宗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我幸西都，唯得一张齐贤尔。我不欲爵之以官，异时可使辅汝为相也。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太宗擢进士，欲置齐贤高第，有司偶失抡选，上不悦。一榜尽与京官，于是齐贤以大理评事通判衡州。时州鞫劫盗论皆死，齐贤至活其失入者五人。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先是，诸州罪人多锢送阙下，路死者十常五六。齐贤道逢南剑、建昌、虔州所送，索牒视之，率非首犯，悉伸其冤抑。因力言于朝，后凡送囚至京，请委强明吏虑问，不实，则罪及原问官属。自是江南送罪人者为减太半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雍熙初，迁左谏议大夫。三年，大举北伐，代州杨业战没。上访近臣以策，齐贤请行，即授给事中、知代州，与部署潘美同领缘边兵马。是时辽兵自湖谷入寇，薄城下，神卫都校马正以所部列南门外，众寡不敌。副部署卢汉</w:t>
      </w:r>
      <w:r>
        <w:rPr>
          <w:rFonts w:hAnsi="宋体" w:cs="宋体" w:hint="eastAsia"/>
        </w:rPr>
        <w:t>赟</w:t>
      </w:r>
      <w:r>
        <w:rPr>
          <w:rFonts w:ascii="楷体_GB2312" w:eastAsia="楷体_GB2312" w:hAnsi="楷体_GB2312" w:cs="楷体_GB2312" w:hint="eastAsia"/>
        </w:rPr>
        <w:t>畏懦，保壁自固。齐贤选厢军二千，出正之右，誓众慷慨，一以当百，辽兵遂却。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端拱元年冬，拜工部侍郎。辽人又自大石路南侵，齐贤预简厢兵千人为二部，分屯繁</w:t>
      </w:r>
      <w:r>
        <w:rPr>
          <w:rFonts w:hAnsi="宋体" w:cs="宋体" w:hint="eastAsia"/>
        </w:rPr>
        <w:t>畤</w:t>
      </w:r>
      <w:r>
        <w:rPr>
          <w:rFonts w:ascii="楷体_GB2312" w:eastAsia="楷体_GB2312" w:hAnsi="楷体_GB2312" w:cs="楷体_GB2312" w:hint="eastAsia"/>
        </w:rPr>
        <w:t>、崞县。下令曰：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代西有寇，则崞县之师应之；代东有寇，则繁</w:t>
      </w:r>
      <w:r>
        <w:rPr>
          <w:rFonts w:hAnsi="宋体" w:cs="宋体" w:hint="eastAsia"/>
        </w:rPr>
        <w:t>畤</w:t>
      </w:r>
      <w:r>
        <w:rPr>
          <w:rFonts w:ascii="楷体_GB2312" w:eastAsia="楷体_GB2312" w:hAnsi="楷体_GB2312" w:cs="楷体_GB2312" w:hint="eastAsia"/>
        </w:rPr>
        <w:t>之师应之。比接战，则郡兵集矣。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至是，果为繁</w:t>
      </w:r>
      <w:r>
        <w:rPr>
          <w:rFonts w:hAnsi="宋体" w:cs="宋体" w:hint="eastAsia"/>
        </w:rPr>
        <w:t>畤</w:t>
      </w:r>
      <w:r>
        <w:rPr>
          <w:rFonts w:ascii="楷体_GB2312" w:eastAsia="楷体_GB2312" w:hAnsi="楷体_GB2312" w:cs="楷体_GB2312" w:hint="eastAsia"/>
        </w:rPr>
        <w:t>兵所败。二年，置屯田，领河东制置言方田都部署，入拜刑部侍郎、枢密副使。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楷体_GB2312" w:eastAsia="楷体_GB2312" w:hAnsi="楷体_GB2312" w:cs="楷体_GB2312"/>
        </w:rPr>
      </w:pPr>
      <w:r>
        <w:rPr>
          <w:rFonts w:ascii="Times New Roman" w:eastAsia="楷体_GB2312" w:hAnsi="Times New Roman" w:cs="Times New Roman"/>
        </w:rPr>
        <w:t>淳化二年夏，参知政事，数月，拜吏部侍郎、同中书门下平章事。齐贤母孙氏年八十余，封晋国太夫人，每入谒禁中，上叹其福寿、有令子，多手诏存问，加赐与，</w:t>
      </w:r>
      <w:r>
        <w:rPr>
          <w:rFonts w:hAnsi="宋体" w:cs="宋体" w:hint="eastAsia"/>
        </w:rPr>
        <w:t>搢</w:t>
      </w:r>
      <w:r>
        <w:rPr>
          <w:rFonts w:ascii="楷体_GB2312" w:eastAsia="楷体_GB2312" w:hAnsi="楷体_GB2312" w:cs="楷体_GB2312" w:hint="eastAsia"/>
        </w:rPr>
        <w:t>绅荣之。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列传第二十四》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>下列对原文有关内容的概括和分析，不正确的一项是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张齐贤为人自信，敢于坚持己见。宋太祖到西都时，虽已认可了他所陈述十件事中的四件，但他坚持认为自己所说的十件事都是好的。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张齐贤审案认真，尺度把握得当。路上遇到从南剑等地押送去京的罪犯，就要来他们的案卷重审，为所有不是首犯的罪犯伸了冤屈。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张齐贤勇于担当，能急国家之难。杨业战没，他主动向皇上请行以作策应；卢汉赟畏懦自保，他亲自带领两千厢军，身先士卒，击退了辽兵。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张齐贤颇有谋略，讲究用兵之术。辽兵又一次向南进犯时，他将一千厢兵分为两部分，分别驻扎在繁畤、崞县以应对来自不同方向的敌兵。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亲自带领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身先士卒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于文无据。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张齐贤，曹州冤句人。出生才三岁，遭遇后晋之乱，迁家到洛阳。孤贫用功学习，有远大志向，敬慕唐朝李大亮的为人，因此取字为师亮。太祖到西都，张齐贤以平民身份到太祖马前献策，被召到行宫，张齐贤以手画地，逐条陈述十件事，其中有四件符合太祖的意思，张齐贤坚持认为十条都是好的，太祖发怒，令武士把他拖出去。太祖回朝后，对太宗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我到西都，只得到一个张齐贤罢了。我不打算授任他官职，今后可以让他辅佐你任宰相。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太宗选拔进士，本想把张齐贤录取为前几名，有关部门偶然选择失误，太宗不高兴。一榜进士都授任京官，于是任命齐贤以大理评事身份通判衡州。当时衡州审讯劫贼，审判后都要处死，张齐贤到任后，救活其中误判的五人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从前，各州罪人多械送到京城，在路上死去的有五六成。张齐贤在路上遇到南剑、建昌、虔州押送的罪犯，要来案卷一看，凡不是首犯的，全部为他们解伸冤屈。于是向朝廷竭力建议，以后凡送囚犯到京城，委任精明强干的官吏审问，如果不实，那么罪责就要降到原来审问的官吏身上。从此江南送罪犯到京城的减去一大半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雍熙初年，改任左谏议大夫。雍熙三年，宋军大举北伐，代州杨业战死。太宗访求近臣作为策应，张齐贤请求前往，即授任他为给事中、代州知州，与部署潘美一起统领边疆军队。这个时候辽兵从湖谷进犯，逼近城下，神卫都校马正把所率领的部队摆在南门外迎敌，但寡不敌众。副部署卢汉</w:t>
      </w:r>
      <w:r>
        <w:rPr>
          <w:rFonts w:hAnsi="宋体" w:cs="宋体" w:hint="eastAsia"/>
        </w:rPr>
        <w:t>赟</w:t>
      </w:r>
      <w:r>
        <w:rPr>
          <w:rFonts w:ascii="楷体_GB2312" w:eastAsia="楷体_GB2312" w:hAnsi="楷体_GB2312" w:cs="楷体_GB2312" w:hint="eastAsia"/>
        </w:rPr>
        <w:t>畏惧，保营自固。张齐</w:t>
      </w:r>
      <w:r>
        <w:rPr>
          <w:rFonts w:ascii="Times New Roman" w:eastAsia="楷体_GB2312" w:hAnsi="Times New Roman" w:cs="Times New Roman"/>
        </w:rPr>
        <w:t>贤选派厢军两千人，从马正的右面出发，慷慨誓师，以一当百，辽兵于是退却。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端拱元年冬天，授任张齐贤为工部侍郎。辽兵又从大石路往南侵犯，张齐贤预先选择厢兵一千人分为两部分，分别驻扎在繁</w:t>
      </w:r>
      <w:r>
        <w:rPr>
          <w:rFonts w:hAnsi="宋体" w:cs="宋体" w:hint="eastAsia"/>
        </w:rPr>
        <w:t>畤</w:t>
      </w:r>
      <w:r>
        <w:rPr>
          <w:rFonts w:ascii="楷体_GB2312" w:eastAsia="楷体_GB2312" w:hAnsi="楷体_GB2312" w:cs="楷体_GB2312" w:hint="eastAsia"/>
        </w:rPr>
        <w:t>、崞县。下令说：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代西有敌人，则崞县的部队出战；代东有敌人，则繁</w:t>
      </w:r>
      <w:r>
        <w:rPr>
          <w:rFonts w:hAnsi="宋体" w:cs="宋体" w:hint="eastAsia"/>
        </w:rPr>
        <w:t>畤</w:t>
      </w:r>
      <w:r>
        <w:rPr>
          <w:rFonts w:ascii="楷体_GB2312" w:eastAsia="楷体_GB2312" w:hAnsi="楷体_GB2312" w:cs="楷体_GB2312" w:hint="eastAsia"/>
        </w:rPr>
        <w:t>的部队出战。战斗发生后，则郡中部队集合作战。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到此时，辽兵果然被繁</w:t>
      </w:r>
      <w:r>
        <w:rPr>
          <w:rFonts w:hAnsi="宋体" w:cs="宋体" w:hint="eastAsia"/>
        </w:rPr>
        <w:t>畤</w:t>
      </w:r>
      <w:r>
        <w:rPr>
          <w:rFonts w:ascii="楷体_GB2312" w:eastAsia="楷体_GB2312" w:hAnsi="楷体_GB2312" w:cs="楷体_GB2312" w:hint="eastAsia"/>
        </w:rPr>
        <w:t>部队打败。端拱二年，建立屯田制，张齐贤兼任河东制置方田都部署，入朝授任刑部侍郎、枢密副使。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淳化二年夏天，任参知政事。几个月后，授任吏部侍郎、同中书门下平章事。张齐贤的母亲孙氏年纪有八十多岁，封为晋国太夫人，每次入宫朝见，太宗叹服她高寿，有好儿子，常常下手诏慰问，给予赏赐，官员们都感到他家很荣幸。</w:t>
      </w:r>
      <w:r>
        <w:rPr>
          <w:rFonts w:ascii="Times New Roman" w:eastAsia="楷体_GB2312" w:hAnsi="Times New Roman" w:cs="Times New Roma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1144</Words>
  <Characters>6522</Characters>
  <Application>Microsoft Office Word</Application>
  <DocSecurity>0</DocSecurity>
  <Lines>54</Lines>
  <Paragraphs>15</Paragraphs>
  <ScaleCrop>false</ScaleCrop>
  <Company>china</Company>
  <LinksUpToDate>false</LinksUpToDate>
  <CharactersWithSpaces>7651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2017-02-09T06:28:00Z</dcterms:created>
  <dcterms:modified xsi:type="dcterms:W3CDTF">2017-03-20T11:26:00Z</dcterms:modified>
</cp:coreProperties>
</file>