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22B" w:rsidRPr="0032022B" w:rsidRDefault="0032022B">
      <w:pPr>
        <w:rPr>
          <w:b/>
          <w:sz w:val="32"/>
        </w:rPr>
      </w:pPr>
      <w:bookmarkStart w:id="0" w:name="_GoBack"/>
      <w:bookmarkEnd w:id="0"/>
      <w:r w:rsidRPr="0032022B">
        <w:rPr>
          <w:b/>
          <w:sz w:val="32"/>
        </w:rPr>
        <w:t>INDUSTRIALIZAÇÃO</w:t>
      </w:r>
    </w:p>
    <w:p w:rsidR="0001319E" w:rsidRDefault="009E0B3E">
      <w:r>
        <w:rPr>
          <w:noProof/>
          <w:lang w:eastAsia="pt-BR"/>
        </w:rPr>
        <w:drawing>
          <wp:inline distT="0" distB="0" distL="0" distR="0" wp14:anchorId="341D6965" wp14:editId="1821B769">
            <wp:extent cx="5773479" cy="481253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308" cy="48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3E" w:rsidRDefault="009E0B3E">
      <w:r>
        <w:t xml:space="preserve">Selecionar a nota de retorno simbólico, informando a ordem de produção, através do botão </w:t>
      </w:r>
      <w:r>
        <w:rPr>
          <w:noProof/>
          <w:lang w:eastAsia="pt-BR"/>
        </w:rPr>
        <w:drawing>
          <wp:inline distT="0" distB="0" distL="0" distR="0">
            <wp:extent cx="244475" cy="255270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 </w:t>
      </w:r>
      <w:r w:rsidR="0032022B">
        <w:t>clicar n</w:t>
      </w:r>
      <w:r>
        <w:t xml:space="preserve">o botão “Nota Agregada” </w:t>
      </w:r>
      <w:r>
        <w:rPr>
          <w:noProof/>
          <w:lang w:eastAsia="pt-BR"/>
        </w:rPr>
        <w:drawing>
          <wp:inline distT="0" distB="0" distL="0" distR="0">
            <wp:extent cx="244475" cy="244475"/>
            <wp:effectExtent l="0" t="0" r="317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E0B3E" w:rsidRDefault="009E0B3E">
      <w:r>
        <w:t>Informar a nota de retorno de industrialização com o material agregado. Essa nota deverá estar no monitor com situação “Liberado para Integração”.</w:t>
      </w:r>
    </w:p>
    <w:p w:rsidR="009E0B3E" w:rsidRDefault="009E0B3E">
      <w:r>
        <w:rPr>
          <w:noProof/>
          <w:lang w:eastAsia="pt-BR"/>
        </w:rPr>
        <w:drawing>
          <wp:inline distT="0" distB="0" distL="0" distR="0" wp14:anchorId="2EFB2B60" wp14:editId="45553783">
            <wp:extent cx="5612130" cy="173863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2B" w:rsidRDefault="009E0B3E">
      <w:r>
        <w:t xml:space="preserve">Após a vinculação da nota do agregado, a nota de retorno simbólico deve ser processada no recebimento fiscal, através do botão </w:t>
      </w:r>
      <w:r>
        <w:rPr>
          <w:noProof/>
          <w:lang w:eastAsia="pt-BR"/>
        </w:rPr>
        <w:drawing>
          <wp:inline distT="0" distB="0" distL="0" distR="0">
            <wp:extent cx="266065" cy="266065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22B">
        <w:t>, vinculando a nota de material agregado automaticamente no recebimento.</w:t>
      </w:r>
    </w:p>
    <w:sectPr w:rsidR="0032022B" w:rsidSect="0032022B">
      <w:pgSz w:w="11906" w:h="16838"/>
      <w:pgMar w:top="1417" w:right="991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B3E"/>
    <w:rsid w:val="0001319E"/>
    <w:rsid w:val="0018105E"/>
    <w:rsid w:val="0032022B"/>
    <w:rsid w:val="009E0B3E"/>
    <w:rsid w:val="00CD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0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E0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0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</dc:creator>
  <cp:lastModifiedBy>Jeferson</cp:lastModifiedBy>
  <cp:revision>2</cp:revision>
  <dcterms:created xsi:type="dcterms:W3CDTF">2014-06-24T18:15:00Z</dcterms:created>
  <dcterms:modified xsi:type="dcterms:W3CDTF">2014-06-24T18:15:00Z</dcterms:modified>
</cp:coreProperties>
</file>