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5392" w14:textId="20D51F74" w:rsidR="00EC05EA" w:rsidRDefault="006F6C0E">
      <w:r>
        <w:rPr>
          <w:rFonts w:hint="eastAsia"/>
        </w:rPr>
        <w:t>门博访谈总结</w:t>
      </w:r>
    </w:p>
    <w:p w14:paraId="1A7162A4" w14:textId="60F4E415" w:rsidR="006F6C0E" w:rsidRPr="006F6C0E" w:rsidRDefault="006F6C0E" w:rsidP="006F6C0E">
      <w:r w:rsidRPr="006F6C0E">
        <w:rPr>
          <w:b/>
          <w:bCs/>
        </w:rPr>
        <w:t xml:space="preserve">1. </w:t>
      </w:r>
      <w:r>
        <w:rPr>
          <w:rFonts w:hint="eastAsia"/>
          <w:b/>
          <w:bCs/>
        </w:rPr>
        <w:t>实验设备：</w:t>
      </w:r>
    </w:p>
    <w:p w14:paraId="0AE1DF2F" w14:textId="2DDED27F" w:rsidR="006F6C0E" w:rsidRPr="006F6C0E" w:rsidRDefault="006F6C0E" w:rsidP="006F6C0E">
      <w:pPr>
        <w:numPr>
          <w:ilvl w:val="0"/>
          <w:numId w:val="1"/>
        </w:numPr>
      </w:pPr>
      <w:r w:rsidRPr="006F6C0E">
        <w:t>会议初期，老师展示了工程实验室中的微重力模拟平台（</w:t>
      </w:r>
      <w:r w:rsidRPr="006F6C0E">
        <w:t>RPM</w:t>
      </w:r>
      <w:r w:rsidRPr="006F6C0E">
        <w:t>），该设备通过多轴旋转来抵消长时间内的重力分量，从而模拟出零重力环境。此外，还提及了用于培养细胞和微生物的微流控芯片（太空芯片）。</w:t>
      </w:r>
      <w:r w:rsidRPr="006F6C0E">
        <w:t xml:space="preserve"> </w:t>
      </w:r>
    </w:p>
    <w:p w14:paraId="587FBBCE" w14:textId="2A75C084" w:rsidR="006F6C0E" w:rsidRPr="006F6C0E" w:rsidRDefault="006F6C0E" w:rsidP="006F6C0E">
      <w:r w:rsidRPr="006F6C0E">
        <w:rPr>
          <w:b/>
          <w:bCs/>
        </w:rPr>
        <w:t xml:space="preserve">2. </w:t>
      </w:r>
      <w:r w:rsidRPr="006F6C0E">
        <w:rPr>
          <w:b/>
          <w:bCs/>
        </w:rPr>
        <w:t>核心争议与专家</w:t>
      </w:r>
      <w:r>
        <w:rPr>
          <w:rFonts w:hint="eastAsia"/>
          <w:b/>
          <w:bCs/>
        </w:rPr>
        <w:t>建议</w:t>
      </w:r>
    </w:p>
    <w:p w14:paraId="3754A4E7" w14:textId="3B035C7C" w:rsidR="006F6C0E" w:rsidRPr="006F6C0E" w:rsidRDefault="006F6C0E" w:rsidP="006F6C0E">
      <w:pPr>
        <w:numPr>
          <w:ilvl w:val="0"/>
          <w:numId w:val="2"/>
        </w:numPr>
      </w:pPr>
      <w:r w:rsidRPr="006F6C0E">
        <w:rPr>
          <w:b/>
          <w:bCs/>
        </w:rPr>
        <w:t>微观尺度下的重力效应探讨：</w:t>
      </w:r>
      <w:r w:rsidRPr="006F6C0E">
        <w:t xml:space="preserve"> </w:t>
      </w:r>
      <w:r>
        <w:rPr>
          <w:rFonts w:hint="eastAsia"/>
        </w:rPr>
        <w:t>老师</w:t>
      </w:r>
      <w:r w:rsidRPr="006F6C0E">
        <w:t>指出，在亚毫米级别的微观或微流控尺度下，液体张力起主导作用，重力本身的影响往往可以忽略不计。这意味着在极小尺度下，无论是地面还是太空，扩散规律可能差异不大。</w:t>
      </w:r>
      <w:r w:rsidRPr="006F6C0E">
        <w:t xml:space="preserve"> </w:t>
      </w:r>
    </w:p>
    <w:p w14:paraId="45470E4E" w14:textId="35407EBB" w:rsidR="006F6C0E" w:rsidRPr="006F6C0E" w:rsidRDefault="006F6C0E" w:rsidP="006F6C0E">
      <w:pPr>
        <w:numPr>
          <w:ilvl w:val="0"/>
          <w:numId w:val="2"/>
        </w:numPr>
      </w:pPr>
      <w:r w:rsidRPr="006F6C0E">
        <w:rPr>
          <w:b/>
          <w:bCs/>
        </w:rPr>
        <w:t>搅拌（对流）与扩散的</w:t>
      </w:r>
      <w:r>
        <w:rPr>
          <w:rFonts w:hint="eastAsia"/>
          <w:b/>
          <w:bCs/>
        </w:rPr>
        <w:t>不平衡性</w:t>
      </w:r>
      <w:r w:rsidRPr="006F6C0E">
        <w:rPr>
          <w:b/>
          <w:bCs/>
        </w:rPr>
        <w:t>：</w:t>
      </w:r>
      <w:r w:rsidRPr="006F6C0E">
        <w:t xml:space="preserve"> </w:t>
      </w:r>
      <w:r>
        <w:rPr>
          <w:rFonts w:hint="eastAsia"/>
        </w:rPr>
        <w:t>我们</w:t>
      </w:r>
      <w:r w:rsidRPr="006F6C0E">
        <w:t>原本设想用趋化性替代搅拌，但</w:t>
      </w:r>
      <w:r>
        <w:rPr>
          <w:rFonts w:hint="eastAsia"/>
        </w:rPr>
        <w:t>老师</w:t>
      </w:r>
      <w:r w:rsidRPr="006F6C0E">
        <w:t>强调，一旦在体系中引入宏观搅拌，其产生的对流效应（涉及高雷诺数和高</w:t>
      </w:r>
      <w:r w:rsidRPr="006F6C0E">
        <w:t>Pe</w:t>
      </w:r>
      <w:r w:rsidRPr="006F6C0E">
        <w:t>数）在数量级上会远超分子的自然扩散和细菌自身的游走。这会导致细菌的微观趋化优势被宏观的水流运动直接掩盖。</w:t>
      </w:r>
      <w:r w:rsidRPr="006F6C0E">
        <w:t xml:space="preserve"> </w:t>
      </w:r>
    </w:p>
    <w:p w14:paraId="51FC9EC0" w14:textId="4643B081" w:rsidR="006F6C0E" w:rsidRPr="006F6C0E" w:rsidRDefault="006F6C0E" w:rsidP="006F6C0E">
      <w:pPr>
        <w:numPr>
          <w:ilvl w:val="0"/>
          <w:numId w:val="2"/>
        </w:numPr>
      </w:pPr>
      <w:r w:rsidRPr="006F6C0E">
        <w:rPr>
          <w:b/>
          <w:bCs/>
        </w:rPr>
        <w:t>模型</w:t>
      </w:r>
      <w:r w:rsidRPr="006F6C0E">
        <w:rPr>
          <w:b/>
          <w:bCs/>
        </w:rPr>
        <w:t xml:space="preserve"> vs </w:t>
      </w:r>
      <w:r w:rsidRPr="006F6C0E">
        <w:rPr>
          <w:b/>
          <w:bCs/>
        </w:rPr>
        <w:t>实验：</w:t>
      </w:r>
      <w:r w:rsidRPr="006F6C0E">
        <w:t xml:space="preserve"> </w:t>
      </w:r>
      <w:r>
        <w:rPr>
          <w:rFonts w:hint="eastAsia"/>
        </w:rPr>
        <w:t>我们</w:t>
      </w:r>
      <w:r w:rsidRPr="006F6C0E">
        <w:t>在前期利用计算机（多智能体仿真）进行了大量建模，并在代码层面</w:t>
      </w:r>
      <w:r w:rsidRPr="006F6C0E">
        <w:t>“</w:t>
      </w:r>
      <w:r w:rsidRPr="006F6C0E">
        <w:t>验证</w:t>
      </w:r>
      <w:r w:rsidRPr="006F6C0E">
        <w:t>”</w:t>
      </w:r>
      <w:r w:rsidRPr="006F6C0E">
        <w:t>了细菌聚集的正反馈机制。</w:t>
      </w:r>
      <w:r>
        <w:rPr>
          <w:rFonts w:hint="eastAsia"/>
        </w:rPr>
        <w:t>老师</w:t>
      </w:r>
      <w:r w:rsidRPr="006F6C0E">
        <w:t>指出，纯靠调整代码参数往往能得出任何想要的结论，科研不能只停留在</w:t>
      </w:r>
      <w:r w:rsidRPr="006F6C0E">
        <w:t>PPT</w:t>
      </w:r>
      <w:r w:rsidRPr="006F6C0E">
        <w:t>和模拟推演上，目前的当务之急是产出客观的实验数据来作为</w:t>
      </w:r>
      <w:r>
        <w:rPr>
          <w:rFonts w:hint="eastAsia"/>
        </w:rPr>
        <w:t>实际结果与证据</w:t>
      </w:r>
      <w:r w:rsidRPr="006F6C0E">
        <w:t>。</w:t>
      </w:r>
      <w:r w:rsidRPr="006F6C0E">
        <w:t xml:space="preserve"> </w:t>
      </w:r>
    </w:p>
    <w:p w14:paraId="6363127A" w14:textId="77777777" w:rsidR="006F6C0E" w:rsidRPr="006F6C0E" w:rsidRDefault="006F6C0E" w:rsidP="006F6C0E">
      <w:r w:rsidRPr="006F6C0E">
        <w:rPr>
          <w:b/>
          <w:bCs/>
        </w:rPr>
        <w:t xml:space="preserve">3. </w:t>
      </w:r>
      <w:r w:rsidRPr="006F6C0E">
        <w:rPr>
          <w:b/>
          <w:bCs/>
        </w:rPr>
        <w:t>后续实验设计与思路修正</w:t>
      </w:r>
    </w:p>
    <w:p w14:paraId="6AC8AD48" w14:textId="77777777" w:rsidR="006F6C0E" w:rsidRPr="006F6C0E" w:rsidRDefault="006F6C0E" w:rsidP="006F6C0E">
      <w:pPr>
        <w:numPr>
          <w:ilvl w:val="0"/>
          <w:numId w:val="3"/>
        </w:numPr>
      </w:pPr>
      <w:r w:rsidRPr="006F6C0E">
        <w:rPr>
          <w:b/>
          <w:bCs/>
        </w:rPr>
        <w:t>拆解能力验证：</w:t>
      </w:r>
      <w:r w:rsidRPr="006F6C0E">
        <w:t xml:space="preserve"> </w:t>
      </w:r>
      <w:r w:rsidRPr="006F6C0E">
        <w:t>专家建议将复杂的机制拆解，分别验证工程菌的两个核心能力：一是</w:t>
      </w:r>
      <w:r w:rsidRPr="006F6C0E">
        <w:t>“</w:t>
      </w:r>
      <w:r w:rsidRPr="006F6C0E">
        <w:t>找得准、跑得快</w:t>
      </w:r>
      <w:r w:rsidRPr="006F6C0E">
        <w:t>”</w:t>
      </w:r>
      <w:r w:rsidRPr="006F6C0E">
        <w:t>（证明其趋化性确实存在），二是</w:t>
      </w:r>
      <w:r w:rsidRPr="006F6C0E">
        <w:t>“</w:t>
      </w:r>
      <w:r w:rsidRPr="006F6C0E">
        <w:t>吃得多</w:t>
      </w:r>
      <w:r w:rsidRPr="006F6C0E">
        <w:t>”</w:t>
      </w:r>
      <w:r w:rsidRPr="006F6C0E">
        <w:t>（通过荧光标记等方式定量检测其降解纤维素的产出）。</w:t>
      </w:r>
      <w:r w:rsidRPr="006F6C0E">
        <w:t xml:space="preserve"> </w:t>
      </w:r>
    </w:p>
    <w:p w14:paraId="2FAC90A1" w14:textId="7F302923" w:rsidR="006F6C0E" w:rsidRPr="006F6C0E" w:rsidRDefault="006F6C0E" w:rsidP="006F6C0E">
      <w:pPr>
        <w:numPr>
          <w:ilvl w:val="0"/>
          <w:numId w:val="3"/>
        </w:numPr>
      </w:pPr>
      <w:r>
        <w:rPr>
          <w:rFonts w:hint="eastAsia"/>
          <w:b/>
          <w:bCs/>
        </w:rPr>
        <w:t>排除</w:t>
      </w:r>
      <w:r w:rsidRPr="006F6C0E">
        <w:rPr>
          <w:b/>
          <w:bCs/>
        </w:rPr>
        <w:t>高粘度环境：</w:t>
      </w:r>
      <w:r w:rsidRPr="006F6C0E">
        <w:t xml:space="preserve"> </w:t>
      </w:r>
      <w:r w:rsidRPr="006F6C0E">
        <w:t>为了在地面上排除对流和剪切力等物理因素的干扰，专家建议在具有较高粘度系数的介质（例如琼脂平板）上进行二维平面实验。如果在这种粘稠且重力分量垂直的平面上，细菌依然能表现出明显的自主扩散和趋化移动，就能有力证明其本身的运动能力。</w:t>
      </w:r>
      <w:r w:rsidRPr="006F6C0E">
        <w:t xml:space="preserve"> </w:t>
      </w:r>
    </w:p>
    <w:p w14:paraId="0A353281" w14:textId="77777777" w:rsidR="006F6C0E" w:rsidRPr="006F6C0E" w:rsidRDefault="006F6C0E" w:rsidP="006F6C0E">
      <w:pPr>
        <w:numPr>
          <w:ilvl w:val="0"/>
          <w:numId w:val="3"/>
        </w:numPr>
      </w:pPr>
      <w:r w:rsidRPr="006F6C0E">
        <w:rPr>
          <w:b/>
          <w:bCs/>
        </w:rPr>
        <w:t>多梯度场景模拟：</w:t>
      </w:r>
      <w:r w:rsidRPr="006F6C0E">
        <w:t xml:space="preserve"> </w:t>
      </w:r>
      <w:r w:rsidRPr="006F6C0E">
        <w:t>专家建议，如果条件允许，除了</w:t>
      </w:r>
      <w:r w:rsidRPr="006F6C0E">
        <w:t>0G</w:t>
      </w:r>
      <w:r w:rsidRPr="006F6C0E">
        <w:t>（零重力）和</w:t>
      </w:r>
      <w:r w:rsidRPr="006F6C0E">
        <w:t>1G</w:t>
      </w:r>
      <w:r w:rsidRPr="006F6C0E">
        <w:t>（地球重力）的对照，还可以利用平台模拟月球（</w:t>
      </w:r>
      <w:r w:rsidRPr="006F6C0E">
        <w:t>1/6</w:t>
      </w:r>
      <w:r w:rsidRPr="006F6C0E">
        <w:t>重力）或火星（</w:t>
      </w:r>
      <w:r w:rsidRPr="006F6C0E">
        <w:t>1/3</w:t>
      </w:r>
      <w:r w:rsidRPr="006F6C0E">
        <w:t>重力）的环境。引入更多梯度的实测数据，能让整个项目的逻辑闭环更加严密。</w:t>
      </w:r>
    </w:p>
    <w:p w14:paraId="2C8535C7" w14:textId="77777777" w:rsidR="006F6C0E" w:rsidRPr="006F6C0E" w:rsidRDefault="006F6C0E">
      <w:pPr>
        <w:rPr>
          <w:rFonts w:hint="eastAsia"/>
        </w:rPr>
      </w:pPr>
    </w:p>
    <w:sectPr w:rsidR="006F6C0E" w:rsidRPr="006F6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D11EC"/>
    <w:multiLevelType w:val="multilevel"/>
    <w:tmpl w:val="593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40A1A"/>
    <w:multiLevelType w:val="multilevel"/>
    <w:tmpl w:val="774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0F8E"/>
    <w:multiLevelType w:val="multilevel"/>
    <w:tmpl w:val="E8E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62922">
    <w:abstractNumId w:val="0"/>
  </w:num>
  <w:num w:numId="2" w16cid:durableId="836848780">
    <w:abstractNumId w:val="2"/>
  </w:num>
  <w:num w:numId="3" w16cid:durableId="436758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C1"/>
    <w:rsid w:val="00601765"/>
    <w:rsid w:val="006F6C0E"/>
    <w:rsid w:val="009D29C9"/>
    <w:rsid w:val="00AB5E08"/>
    <w:rsid w:val="00EB4A19"/>
    <w:rsid w:val="00EC05EA"/>
    <w:rsid w:val="00EC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03C59"/>
  <w15:chartTrackingRefBased/>
  <w15:docId w15:val="{C1AD4F97-378B-48BA-A504-837D479F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DC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DC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DC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DC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DC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DC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DC1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DC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DC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DC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DC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D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Murphy</dc:creator>
  <cp:keywords/>
  <dc:description/>
  <cp:lastModifiedBy>H Murphy</cp:lastModifiedBy>
  <cp:revision>2</cp:revision>
  <dcterms:created xsi:type="dcterms:W3CDTF">2026-07-22T01:43:00Z</dcterms:created>
  <dcterms:modified xsi:type="dcterms:W3CDTF">2026-07-22T01:48:00Z</dcterms:modified>
</cp:coreProperties>
</file>