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7ADD" w:rsidRDefault="00000000">
      <w:pPr>
        <w:jc w:val="center"/>
      </w:pPr>
      <w:r>
        <w:rPr>
          <w:b/>
          <w:bCs/>
        </w:rPr>
        <w:t xml:space="preserve">ПОРІВНЯННЯ </w:t>
      </w:r>
      <w:r w:rsidR="00B22106">
        <w:rPr>
          <w:b/>
          <w:bCs/>
          <w:lang w:val="uk-UA"/>
        </w:rPr>
        <w:t>АНАЛІЗ</w:t>
      </w:r>
      <w:r>
        <w:rPr>
          <w:b/>
          <w:bCs/>
        </w:rPr>
        <w:t xml:space="preserve"> </w:t>
      </w:r>
      <w:r w:rsidR="00B22106">
        <w:rPr>
          <w:b/>
          <w:bCs/>
          <w:lang w:val="uk-UA"/>
        </w:rPr>
        <w:t xml:space="preserve">ЕФЕКТИВНОСТІ </w:t>
      </w:r>
      <w:r w:rsidR="00B22106">
        <w:rPr>
          <w:b/>
          <w:bCs/>
          <w:lang w:val="en-US"/>
        </w:rPr>
        <w:t>PMM3-</w:t>
      </w:r>
      <w:r>
        <w:rPr>
          <w:b/>
          <w:bCs/>
        </w:rPr>
        <w:t xml:space="preserve">ОЦІНЮВАННЯ ПАРАМЕТРІВ ЛІНІЙНОЇ РЕГРЕСІЇ ПРИ СИМЕТРИЧНИХ </w:t>
      </w:r>
      <w:r w:rsidR="00B22106">
        <w:rPr>
          <w:b/>
          <w:bCs/>
          <w:lang w:val="uk-UA"/>
        </w:rPr>
        <w:t xml:space="preserve">БІМОДАЛЬНИХ </w:t>
      </w:r>
      <w:r>
        <w:rPr>
          <w:b/>
          <w:bCs/>
        </w:rPr>
        <w:t>ПОХИБКАХ</w:t>
      </w:r>
    </w:p>
    <w:p w:rsidR="006E7ADD" w:rsidRPr="00B22106" w:rsidRDefault="00000000">
      <w:pPr>
        <w:spacing w:before="120"/>
        <w:jc w:val="center"/>
        <w:rPr>
          <w:lang w:val="uk-UA"/>
        </w:rPr>
      </w:pPr>
      <w:r>
        <w:rPr>
          <w:b/>
          <w:bCs/>
        </w:rPr>
        <w:t>Заболотній С.В.</w:t>
      </w:r>
      <w:r w:rsidR="00B22106">
        <w:rPr>
          <w:b/>
          <w:bCs/>
          <w:lang w:val="uk-UA"/>
        </w:rPr>
        <w:t xml:space="preserve">, </w:t>
      </w:r>
      <w:proofErr w:type="spellStart"/>
      <w:r w:rsidR="00B22106">
        <w:rPr>
          <w:b/>
          <w:bCs/>
          <w:lang w:val="uk-UA"/>
        </w:rPr>
        <w:t>Чепинога</w:t>
      </w:r>
      <w:proofErr w:type="spellEnd"/>
      <w:r w:rsidR="00B22106">
        <w:rPr>
          <w:b/>
          <w:bCs/>
          <w:lang w:val="uk-UA"/>
        </w:rPr>
        <w:t xml:space="preserve"> А.В., </w:t>
      </w:r>
      <w:proofErr w:type="spellStart"/>
      <w:r w:rsidR="00B22106">
        <w:rPr>
          <w:b/>
          <w:bCs/>
          <w:lang w:val="uk-UA"/>
        </w:rPr>
        <w:t>Клопотовський</w:t>
      </w:r>
      <w:proofErr w:type="spellEnd"/>
      <w:r w:rsidR="00B22106">
        <w:rPr>
          <w:b/>
          <w:bCs/>
          <w:lang w:val="uk-UA"/>
        </w:rPr>
        <w:t xml:space="preserve"> П.А.</w:t>
      </w:r>
    </w:p>
    <w:p w:rsidR="006E7ADD" w:rsidRDefault="00B22106">
      <w:pPr>
        <w:spacing w:after="120"/>
        <w:jc w:val="center"/>
      </w:pPr>
      <w:r>
        <w:t xml:space="preserve">Черкаський державний </w:t>
      </w:r>
      <w:r>
        <w:rPr>
          <w:lang w:val="uk-UA"/>
        </w:rPr>
        <w:t xml:space="preserve">фаховий бізнес-коледж, </w:t>
      </w:r>
      <w:r>
        <w:rPr>
          <w:lang w:val="uk-UA"/>
        </w:rPr>
        <w:br/>
      </w:r>
      <w:r w:rsidR="00000000">
        <w:t>Черкаський державний технологічний університет, Черкаси, Україна</w:t>
      </w:r>
    </w:p>
    <w:p w:rsidR="006E7ADD" w:rsidRDefault="00000000">
      <w:pPr>
        <w:ind w:firstLine="567"/>
        <w:jc w:val="both"/>
      </w:pPr>
      <w:r>
        <w:rPr>
          <w:b/>
          <w:bCs/>
          <w:sz w:val="22"/>
          <w:szCs w:val="22"/>
        </w:rPr>
        <w:t xml:space="preserve">Анотація. </w:t>
      </w:r>
      <w:r>
        <w:rPr>
          <w:sz w:val="22"/>
          <w:szCs w:val="22"/>
        </w:rPr>
        <w:t xml:space="preserve">Розглядається задача оцінювання вектора параметрів лінійної регресії при симетричних негауссових похибках із двочастинним нормальним розподілом (Two-piece Normal, TN). Порівнюються три методи: метод найменших квадратів (МНК), метод максимального правдоподібності для TN-розподілу (MLE-TN) та метод </w:t>
      </w:r>
      <w:r w:rsidR="00B22106">
        <w:rPr>
          <w:sz w:val="22"/>
          <w:szCs w:val="22"/>
          <w:lang w:val="uk-UA"/>
        </w:rPr>
        <w:t xml:space="preserve">максимізації </w:t>
      </w:r>
      <w:r>
        <w:rPr>
          <w:sz w:val="22"/>
          <w:szCs w:val="22"/>
        </w:rPr>
        <w:t>поліном</w:t>
      </w:r>
      <w:proofErr w:type="spellStart"/>
      <w:r w:rsidR="00B22106">
        <w:rPr>
          <w:sz w:val="22"/>
          <w:szCs w:val="22"/>
          <w:lang w:val="uk-UA"/>
        </w:rPr>
        <w:t>ів</w:t>
      </w:r>
      <w:proofErr w:type="spellEnd"/>
      <w:r>
        <w:rPr>
          <w:sz w:val="22"/>
          <w:szCs w:val="22"/>
        </w:rPr>
        <w:t xml:space="preserve"> третього ступеня (PMM3). PMM3 є напівпараметричним і використовує лише моменти 2-го, 4-го та 6-го порядків. Монте-Карло дослідження (M = 500, n ∈ {46, 100, 200, 500}) підтвердило теоретичні передбачення: PMM3 досягає до 95,5% зниження дисперсії порівняно з МНК при λ = 5 та є робастним при неправильній специфікації (ARE ≈ 1,0), тоді як MLE-TN може бути неефективним. На реальних даних (ірис Фішера, n = 50, γ₄ = −0,966) PMM3 досягає 43% зниження дисперсії. Визначено емпіричний поріг ефективності PMM3: γ₄ ≲ −0,7.</w:t>
      </w:r>
    </w:p>
    <w:p w:rsidR="006E7ADD" w:rsidRDefault="00000000">
      <w:pPr>
        <w:spacing w:after="120"/>
        <w:ind w:firstLine="567"/>
        <w:jc w:val="both"/>
      </w:pPr>
      <w:r>
        <w:rPr>
          <w:b/>
          <w:bCs/>
          <w:sz w:val="22"/>
          <w:szCs w:val="22"/>
        </w:rPr>
        <w:t xml:space="preserve">Ключові слова: </w:t>
      </w:r>
      <w:r>
        <w:rPr>
          <w:sz w:val="22"/>
          <w:szCs w:val="22"/>
        </w:rPr>
        <w:t xml:space="preserve">метод </w:t>
      </w:r>
      <w:r w:rsidR="00B22106">
        <w:rPr>
          <w:sz w:val="22"/>
          <w:szCs w:val="22"/>
          <w:lang w:val="uk-UA"/>
        </w:rPr>
        <w:t xml:space="preserve">максимізації </w:t>
      </w:r>
      <w:r>
        <w:rPr>
          <w:sz w:val="22"/>
          <w:szCs w:val="22"/>
        </w:rPr>
        <w:t>поліномі</w:t>
      </w:r>
      <w:r w:rsidR="00B22106">
        <w:rPr>
          <w:sz w:val="22"/>
          <w:szCs w:val="22"/>
          <w:lang w:val="uk-UA"/>
        </w:rPr>
        <w:t>в</w:t>
      </w:r>
      <w:r>
        <w:rPr>
          <w:sz w:val="22"/>
          <w:szCs w:val="22"/>
        </w:rPr>
        <w:t>, лінійна регресія, двочастинний нормальний розподіл, метод максимального правдоподібності, ефективність оцінювання, Монте-Карло.</w:t>
      </w:r>
    </w:p>
    <w:p w:rsidR="005F10A9" w:rsidRDefault="005F10A9">
      <w:pPr>
        <w:spacing w:before="120"/>
        <w:jc w:val="center"/>
        <w:rPr>
          <w:b/>
          <w:bCs/>
        </w:rPr>
      </w:pPr>
      <w:r w:rsidRPr="005F10A9">
        <w:rPr>
          <w:b/>
          <w:bCs/>
        </w:rPr>
        <w:t>EFFICIENCY ANALYSIS OF PMM3 ESTIMATION OF LINEAR REGRESSION PARAMETERS UNDER SYMMETRIC BIMODAL ERRORS</w:t>
      </w:r>
    </w:p>
    <w:p w:rsidR="006E7ADD" w:rsidRDefault="00000000">
      <w:pPr>
        <w:spacing w:before="120"/>
        <w:jc w:val="center"/>
        <w:rPr>
          <w:b/>
          <w:bCs/>
          <w:lang w:val="en-US"/>
        </w:rPr>
      </w:pPr>
      <w:r>
        <w:rPr>
          <w:b/>
          <w:bCs/>
        </w:rPr>
        <w:t>Zabolotnii S.</w:t>
      </w:r>
      <w:r w:rsidR="005F10A9">
        <w:rPr>
          <w:b/>
          <w:bCs/>
          <w:lang w:val="uk-UA"/>
        </w:rPr>
        <w:t xml:space="preserve">, </w:t>
      </w:r>
      <w:proofErr w:type="spellStart"/>
      <w:r w:rsidR="005F10A9">
        <w:rPr>
          <w:b/>
          <w:bCs/>
          <w:lang w:val="en-US"/>
        </w:rPr>
        <w:t>Chepynoga</w:t>
      </w:r>
      <w:proofErr w:type="spellEnd"/>
      <w:r w:rsidR="005F10A9">
        <w:rPr>
          <w:b/>
          <w:bCs/>
          <w:lang w:val="en-US"/>
        </w:rPr>
        <w:t xml:space="preserve"> A., </w:t>
      </w:r>
      <w:proofErr w:type="spellStart"/>
      <w:r w:rsidR="005F10A9">
        <w:rPr>
          <w:b/>
          <w:bCs/>
          <w:lang w:val="en-US"/>
        </w:rPr>
        <w:t>Klopotovsky</w:t>
      </w:r>
      <w:proofErr w:type="spellEnd"/>
      <w:r w:rsidR="005F10A9">
        <w:rPr>
          <w:b/>
          <w:bCs/>
          <w:lang w:val="en-US"/>
        </w:rPr>
        <w:t xml:space="preserve"> P.</w:t>
      </w:r>
    </w:p>
    <w:p w:rsidR="005F10A9" w:rsidRPr="005F10A9" w:rsidRDefault="005F10A9">
      <w:pPr>
        <w:spacing w:before="120"/>
        <w:jc w:val="center"/>
        <w:rPr>
          <w:lang w:val="en-US"/>
        </w:rPr>
      </w:pPr>
      <w:r>
        <w:t xml:space="preserve">Cherkasy State </w:t>
      </w:r>
      <w:r>
        <w:rPr>
          <w:lang w:val="en-US"/>
        </w:rPr>
        <w:t xml:space="preserve">Business </w:t>
      </w:r>
      <w:proofErr w:type="spellStart"/>
      <w:r>
        <w:rPr>
          <w:lang w:val="en-US"/>
        </w:rPr>
        <w:t>Colege</w:t>
      </w:r>
      <w:proofErr w:type="spellEnd"/>
      <w:r>
        <w:rPr>
          <w:lang w:val="en-US"/>
        </w:rPr>
        <w:t>,</w:t>
      </w:r>
    </w:p>
    <w:p w:rsidR="006E7ADD" w:rsidRDefault="00000000">
      <w:pPr>
        <w:spacing w:after="120"/>
        <w:jc w:val="center"/>
      </w:pPr>
      <w:r>
        <w:t>Cherkasy State Technological University, Cherkasy, Ukraine</w:t>
      </w:r>
    </w:p>
    <w:p w:rsidR="006E7ADD" w:rsidRDefault="00000000">
      <w:pPr>
        <w:ind w:firstLine="567"/>
        <w:jc w:val="both"/>
      </w:pPr>
      <w:r>
        <w:rPr>
          <w:b/>
          <w:bCs/>
          <w:sz w:val="22"/>
          <w:szCs w:val="22"/>
        </w:rPr>
        <w:t xml:space="preserve">Abstract. </w:t>
      </w:r>
      <w:r>
        <w:rPr>
          <w:sz w:val="22"/>
          <w:szCs w:val="22"/>
        </w:rPr>
        <w:t>This paper addresses the estimation of linear regression parameters under symmetric non-Gaussian errors following the Two-piece Normal (TN) distribution. Three methods are compared: Ordinary Least Squares (OLS), Maximum Likelihood for TN (MLE-TN), and the third-degree Polynomial Maximization Method (PMM3). PMM3 is semi-parametric and relies only on sample moments of order two, four, and six. A Monte Carlo study (M = 500, n ∈ {46, 100, 200, 500}) confirms theoretical predictions: PMM3 achieves up to 95.5% variance reduction over OLS at λ = 5 and remains robust under model misspecification (ARE ≈ 1.0), while MLE-TN may lose efficiency. Applied to Fisher’s Iris versicolor data (n = 50, γ₄ = −0.966), PMM3 achieves 43% bootstrap variance reduction. The empirical efficiency threshold is γ₄ ≲ −0.7.</w:t>
      </w:r>
    </w:p>
    <w:p w:rsidR="006E7ADD" w:rsidRDefault="00000000">
      <w:pPr>
        <w:spacing w:after="120"/>
        <w:ind w:firstLine="567"/>
        <w:jc w:val="both"/>
      </w:pPr>
      <w:r>
        <w:rPr>
          <w:b/>
          <w:bCs/>
          <w:sz w:val="22"/>
          <w:szCs w:val="22"/>
        </w:rPr>
        <w:t xml:space="preserve">Keywords: </w:t>
      </w:r>
      <w:r>
        <w:rPr>
          <w:sz w:val="22"/>
          <w:szCs w:val="22"/>
        </w:rPr>
        <w:t>polynomial maximization method, linear regression, two-piece normal distribution, maximum likelihood, estimation efficiency, Monte Carlo simulation.</w:t>
      </w:r>
    </w:p>
    <w:p w:rsidR="006E7ADD" w:rsidRDefault="00000000">
      <w:pPr>
        <w:ind w:firstLine="567"/>
        <w:jc w:val="both"/>
      </w:pPr>
      <w:r>
        <w:rPr>
          <w:b/>
          <w:bCs/>
        </w:rPr>
        <w:t xml:space="preserve">Вступ. </w:t>
      </w:r>
      <w:r>
        <w:t>Класичний метод найменших квадратів (МНК), запропонований Гаусом (1809), є оптимальним лінійним незміщеним оцінювачем (BLUE) за умови гауссового розподілу похибок [1]. Проте при відхиленні від нормальності МНК втрачає асимптотичну оптимальність, тоді як альтернативні оцінювачі, що використовують старші моменти, можуть забезпечити значно нижчу дисперсію [2]. На практиці в метрології, медицині та природничих науках похибки часто мають симетричні, але негауссові розподіли. Зокрема, платикуртичні розподіли (γ₄ &lt; 0) виникають при вимірюваннях з обмеженим діапазоном, агрегуванні кількох джерел похибок рівномірного типу тощо [3].</w:t>
      </w:r>
    </w:p>
    <w:p w:rsidR="006E7ADD" w:rsidRDefault="00000000">
      <w:pPr>
        <w:ind w:firstLine="567"/>
        <w:jc w:val="both"/>
      </w:pPr>
      <w:r>
        <w:t>Одним із важливих класів таких розподілів є двочастинний нормальний розподіл (Two-piece Normal, TN), уведений John (1982) [4] та досліджений Salinas et al. (2023) [5]. TN охоплює спектр форм від майже гауссового (λ ≈ 0) до бімодального (λ &gt; 1/√2), при цьому залишаючись симетричним. Існують два принципово різні підходи до підвищення ефективності оцінювання: параметричний MLE-TN, що оцінює всі параметри спільно і досягає межі Крамера–Рао при правильній специфікації, та напівпараметричний PMM3, що використовує лише вибіркові моменти без знання форми розподілу [</w:t>
      </w:r>
      <w:r w:rsidR="005F10A9">
        <w:rPr>
          <w:lang w:val="en-US"/>
        </w:rPr>
        <w:t>6</w:t>
      </w:r>
      <w:r>
        <w:t>].</w:t>
      </w:r>
    </w:p>
    <w:p w:rsidR="006E7ADD" w:rsidRDefault="00000000">
      <w:pPr>
        <w:ind w:firstLine="567"/>
        <w:jc w:val="both"/>
      </w:pPr>
      <w:r>
        <w:rPr>
          <w:b/>
          <w:bCs/>
        </w:rPr>
        <w:t xml:space="preserve">Постановка задачі. </w:t>
      </w:r>
      <w:r>
        <w:t>Попри наявність робіт з PMM3 для загальних симетричних розподілів [</w:t>
      </w:r>
      <w:r w:rsidR="005F10A9">
        <w:rPr>
          <w:lang w:val="en-US"/>
        </w:rPr>
        <w:t>7</w:t>
      </w:r>
      <w:r>
        <w:t xml:space="preserve">] та MLE-TN [5], систематичного прямого порівняння PMM3 і MLE-TN в рамках TN-моделі досі не проводилось. TN відрізняється від раніше вивчених розподілів тим, що має </w:t>
      </w:r>
      <w:r>
        <w:lastRenderedPageBreak/>
        <w:t xml:space="preserve">аналітично точно відомі кумулянти і допускає параметричний </w:t>
      </w:r>
      <w:r w:rsidR="005F10A9">
        <w:rPr>
          <w:lang w:val="uk-UA"/>
        </w:rPr>
        <w:t>використання</w:t>
      </w:r>
      <w:r>
        <w:t xml:space="preserve"> MLE-TN, що досягає межі Крамера–Рао.</w:t>
      </w:r>
    </w:p>
    <w:p w:rsidR="006E7ADD" w:rsidRDefault="00000000">
      <w:pPr>
        <w:ind w:firstLine="567"/>
        <w:jc w:val="both"/>
      </w:pPr>
      <w:r>
        <w:rPr>
          <w:b/>
          <w:bCs/>
        </w:rPr>
        <w:t xml:space="preserve">Мета роботи </w:t>
      </w:r>
      <w:r>
        <w:t>— провести теоретичне та Монте-Карло порівняння трьох методів оцінювання параметрів лінійної регресії (МНК, PMM3, MLE-TN) при TN-похибках, дослідити робастність при неправильній специфікації та визначити емпіричний поріг ефективності PMM3.</w:t>
      </w:r>
    </w:p>
    <w:p w:rsidR="006E7ADD" w:rsidRDefault="00000000">
      <w:pPr>
        <w:ind w:firstLine="567"/>
        <w:jc w:val="both"/>
      </w:pPr>
      <w:r>
        <w:rPr>
          <w:b/>
          <w:bCs/>
        </w:rPr>
        <w:t xml:space="preserve">Основна частина. </w:t>
      </w:r>
      <w:r>
        <w:t>Розглядається лінійна регресійна модель y</w:t>
      </w:r>
      <w:r>
        <w:rPr>
          <w:vertAlign w:val="subscript"/>
        </w:rPr>
        <w:t>v</w:t>
      </w:r>
      <w:r>
        <w:t xml:space="preserve"> = x</w:t>
      </w:r>
      <w:r>
        <w:rPr>
          <w:vertAlign w:val="subscript"/>
        </w:rPr>
        <w:t>v</w:t>
      </w:r>
      <w:r>
        <w:t>Tβ + ε</w:t>
      </w:r>
      <w:r>
        <w:rPr>
          <w:vertAlign w:val="subscript"/>
        </w:rPr>
        <w:t>v</w:t>
      </w:r>
      <w:r>
        <w:t>, де ε</w:t>
      </w:r>
      <w:r>
        <w:rPr>
          <w:vertAlign w:val="subscript"/>
        </w:rPr>
        <w:t>v</w:t>
      </w:r>
      <w:r>
        <w:t xml:space="preserve"> — незалежні однаково розподілені похибки. PMM3 оцінює лише β (p параметрів), використовуючи кориг</w:t>
      </w:r>
      <w:proofErr w:type="spellStart"/>
      <w:r w:rsidR="005F10A9">
        <w:rPr>
          <w:lang w:val="uk-UA"/>
        </w:rPr>
        <w:t>ування</w:t>
      </w:r>
      <w:proofErr w:type="spellEnd"/>
      <w:r w:rsidR="005F10A9">
        <w:rPr>
          <w:lang w:val="uk-UA"/>
        </w:rPr>
        <w:t xml:space="preserve"> на основі апостеріорних моментів МНК-залишків</w:t>
      </w:r>
      <w:r>
        <w:t xml:space="preserve"> з</w:t>
      </w:r>
      <w:r w:rsidR="005F10A9">
        <w:rPr>
          <w:lang w:val="uk-UA"/>
        </w:rPr>
        <w:t xml:space="preserve"> використанням</w:t>
      </w:r>
      <w:r>
        <w:t xml:space="preserve"> Newton–Raphson ітераці</w:t>
      </w:r>
      <w:proofErr w:type="spellStart"/>
      <w:r w:rsidR="005F10A9">
        <w:rPr>
          <w:lang w:val="uk-UA"/>
        </w:rPr>
        <w:t>йного</w:t>
      </w:r>
      <w:proofErr w:type="spellEnd"/>
      <w:r w:rsidR="005F10A9">
        <w:rPr>
          <w:lang w:val="uk-UA"/>
        </w:rPr>
        <w:t xml:space="preserve"> алгоритму </w:t>
      </w:r>
      <w:proofErr w:type="spellStart"/>
      <w:r w:rsidR="005F10A9">
        <w:rPr>
          <w:lang w:val="uk-UA"/>
        </w:rPr>
        <w:t>умочнення</w:t>
      </w:r>
      <w:proofErr w:type="spellEnd"/>
      <w:r>
        <w:t>. Теоретичний коефіцієнт ефективності: g₃ = 1 − γ₄²/(6 + 9γ₄ + γ₆), де γ₄ та γ₆ —</w:t>
      </w:r>
      <w:r w:rsidR="005241D7">
        <w:rPr>
          <w:lang w:val="uk-UA"/>
        </w:rPr>
        <w:t xml:space="preserve"> </w:t>
      </w:r>
      <w:r>
        <w:t>кумулянт</w:t>
      </w:r>
      <w:r w:rsidR="005241D7">
        <w:rPr>
          <w:lang w:val="uk-UA"/>
        </w:rPr>
        <w:t>ні коефіцієнти</w:t>
      </w:r>
      <w:r>
        <w:t xml:space="preserve"> 4-го та 6-го порядків [6].</w:t>
      </w:r>
    </w:p>
    <w:p w:rsidR="006E7ADD" w:rsidRDefault="00000000">
      <w:pPr>
        <w:ind w:firstLine="567"/>
        <w:jc w:val="both"/>
      </w:pPr>
      <w:r>
        <w:t>Монте-Карло дослідження проведено з M = 500 реплікаціями</w:t>
      </w:r>
      <w:r w:rsidR="005F10A9">
        <w:rPr>
          <w:lang w:val="uk-UA"/>
        </w:rPr>
        <w:t xml:space="preserve"> для обсягів вибіркових значень</w:t>
      </w:r>
      <w:r>
        <w:t xml:space="preserve"> n ∈ {46, 100, 200, 500}, λ ∈ {0,5; 1,0; 1,5; 2,0; 3,0; 5,0}. Результати показали, що PMM3 суттєво перевершує МНК при λ ≥ 1,5</w:t>
      </w:r>
      <w:r w:rsidR="005F10A9">
        <w:rPr>
          <w:lang w:val="uk-UA"/>
        </w:rPr>
        <w:t xml:space="preserve"> з відносним</w:t>
      </w:r>
      <w:r>
        <w:t xml:space="preserve"> </w:t>
      </w:r>
      <w:r w:rsidR="005F10A9">
        <w:rPr>
          <w:lang w:val="uk-UA"/>
        </w:rPr>
        <w:t xml:space="preserve">коефіцієнтом зменшення дисперсії (КЗД) оцінок </w:t>
      </w:r>
      <w:r>
        <w:t>від 1,5× до 23,8×. Емпіричний коефіцієнт g̃₃ збігається з теоретичним g₃ з точністю ±10% при n ≥ 100. MLE-TN ще ефективніший за PMM3 при правильній специфікації TN, але оцінює p+2 параметри, що при малих n призводить до надмірної параметризації.</w:t>
      </w:r>
    </w:p>
    <w:p w:rsidR="006E7ADD" w:rsidRDefault="00000000">
      <w:pPr>
        <w:ind w:firstLine="567"/>
        <w:jc w:val="both"/>
      </w:pPr>
      <w:r>
        <w:t>Аналіз робастності показав, що при неправильній специфікації (рівномірний, трикутний, логістичний, t</w:t>
      </w:r>
      <w:r>
        <w:rPr>
          <w:vertAlign w:val="subscript"/>
        </w:rPr>
        <w:t>10</w:t>
      </w:r>
      <w:r>
        <w:t xml:space="preserve"> розподіли) PMM3 зберігає </w:t>
      </w:r>
      <w:r w:rsidR="005241D7">
        <w:rPr>
          <w:lang w:val="uk-UA"/>
        </w:rPr>
        <w:t>КЗД</w:t>
      </w:r>
      <w:r w:rsidR="005241D7">
        <w:t xml:space="preserve"> </w:t>
      </w:r>
      <w:r>
        <w:t>≈ 1,0 для всіх розподілів, тобто не гірший за МНК навіть при невідповідності припущень. Натомість MLE-TN може бути гіршим за МНК (</w:t>
      </w:r>
      <w:r w:rsidR="005241D7">
        <w:rPr>
          <w:lang w:val="uk-UA"/>
        </w:rPr>
        <w:t>КЗД</w:t>
      </w:r>
      <w:r>
        <w:t> = 0,969 для трикутного розподілу). Збіжність Newton–Raphson для PMM3 становить 100% для всіх 24 блоків Монте-Карло, включаючи бімодальні TN (λ = 3, 5).</w:t>
      </w:r>
    </w:p>
    <w:p w:rsidR="006E7ADD" w:rsidRDefault="00000000">
      <w:pPr>
        <w:ind w:firstLine="567"/>
        <w:jc w:val="both"/>
      </w:pPr>
      <w:r>
        <w:t>На реальних даних (Iris versicolor, n = 50, γ̂₄ = −0,966) PMM3 є найкращим за обома критеріями: LOO-MSE = 0,2022 (OLS: 0,2070; MLE-TN: 0,2109), бутстреп g̃₃ = 0,570 (43% зниження дисперсії). MLE-TN виявився найгіршим через надмірну параметризацію при малій вибірці. Емпіричний поріг ефективності PMM3, підтверджений на 7 наборах даних: γ₄ ≲ −0,7.</w:t>
      </w:r>
    </w:p>
    <w:p w:rsidR="006E7ADD" w:rsidRDefault="00000000">
      <w:pPr>
        <w:ind w:firstLine="567"/>
        <w:jc w:val="both"/>
      </w:pPr>
      <w:r>
        <w:rPr>
          <w:b/>
          <w:bCs/>
        </w:rPr>
        <w:t xml:space="preserve">Висновки. </w:t>
      </w:r>
      <w:r>
        <w:t>1) PMM3 забезпечує від 7% до 95,5% зниження дисперсії порівняно з МНК для TN-похибок. 2) MLE-TN значно ефективніший при правильній специфікації та великих вибірках, але нестабільний при неправильній специфікації. 3) PMM3 є робастним (</w:t>
      </w:r>
      <w:r w:rsidR="005241D7">
        <w:rPr>
          <w:lang w:val="uk-UA"/>
        </w:rPr>
        <w:t>КЗД</w:t>
      </w:r>
      <w:r>
        <w:t> ≈ 1,0 при будь-якому симетричному розподілі) — безпечний вибір при невизначеності щодо форми. 4) Практичний поріг: PMM3 рекомендовано при γ₄ ≲ −0,7; при γ₄ &gt; −0,7 усі методи практично еквівалентні МНК.</w:t>
      </w:r>
    </w:p>
    <w:p w:rsidR="006E7ADD" w:rsidRDefault="00000000">
      <w:pPr>
        <w:spacing w:before="120" w:after="60"/>
        <w:jc w:val="center"/>
      </w:pPr>
      <w:r>
        <w:rPr>
          <w:b/>
          <w:bCs/>
        </w:rPr>
        <w:t>Список використаних джерел</w:t>
      </w:r>
    </w:p>
    <w:p w:rsidR="006E7ADD" w:rsidRDefault="00000000">
      <w:pPr>
        <w:ind w:firstLine="567"/>
        <w:jc w:val="both"/>
      </w:pPr>
      <w:r>
        <w:t>1. Cox D. R., Hinkley D. V. (1968). A note on the efficiency of least-squares estimates. Journal of the Royal Statistical Society, Series B, 30(2), pp. 284–289.</w:t>
      </w:r>
    </w:p>
    <w:p w:rsidR="006E7ADD" w:rsidRDefault="00000000">
      <w:pPr>
        <w:ind w:firstLine="567"/>
        <w:jc w:val="both"/>
      </w:pPr>
      <w:r>
        <w:t>2. Tiku M. L., Islam M. Q., Selçuk A. S. (2001). Non-normal regression. II. Symmetric distributions. Communications in Statistics: Theory and Methods, 30(6), pp. 1021–1045.</w:t>
      </w:r>
    </w:p>
    <w:p w:rsidR="006E7ADD" w:rsidRDefault="00000000">
      <w:pPr>
        <w:ind w:firstLine="567"/>
        <w:jc w:val="both"/>
      </w:pPr>
      <w:r>
        <w:t>3. Andargie A. A., Rao K. S. (2013). Estimation of a linear model with two-parameter symmetric platykurtic distributed errors. Journal of Uncertainty Analysis and Applications, 1(1), pp. 1–19.</w:t>
      </w:r>
    </w:p>
    <w:p w:rsidR="006E7ADD" w:rsidRDefault="00000000">
      <w:pPr>
        <w:ind w:firstLine="567"/>
        <w:jc w:val="both"/>
      </w:pPr>
      <w:r>
        <w:t>4. John S. (1982). The three-parameter two-piece normal family of distributions and its fitting. Communications in Statistics: Theory and Methods, 11(8), pp. 879–885.</w:t>
      </w:r>
    </w:p>
    <w:p w:rsidR="006E7ADD" w:rsidRDefault="00000000">
      <w:pPr>
        <w:ind w:firstLine="567"/>
        <w:jc w:val="both"/>
      </w:pPr>
      <w:r>
        <w:t>5. Salinas V. H., Arellano-Valle R. B., Gómez H. W. (2023). Linear Regression Models Based on the Two-Piece Normal Distribution. Mathematics, 11(5), 1271.</w:t>
      </w:r>
    </w:p>
    <w:p w:rsidR="005F10A9" w:rsidRDefault="005F10A9" w:rsidP="005F10A9">
      <w:pPr>
        <w:ind w:firstLine="567"/>
        <w:jc w:val="both"/>
      </w:pPr>
      <w:r>
        <w:rPr>
          <w:lang w:val="en-US"/>
        </w:rPr>
        <w:t>6</w:t>
      </w:r>
      <w:r>
        <w:t>. Kunchenko Yu. P. (2002). Polynomial Parameter Estimations of Close to Gaussian Random Variables. Shaker Verlag: Aachen.</w:t>
      </w:r>
    </w:p>
    <w:p w:rsidR="005F10A9" w:rsidRDefault="005D5B19" w:rsidP="005F10A9">
      <w:pPr>
        <w:ind w:firstLine="567"/>
        <w:jc w:val="both"/>
      </w:pPr>
      <w:r>
        <w:rPr>
          <w:lang w:val="uk-UA"/>
        </w:rPr>
        <w:t>7</w:t>
      </w:r>
      <w:r w:rsidR="00000000">
        <w:t>. Zabolotnii S. W., Warsza Z. L., Tkachenko O. (2019). Estimation of Linear Regression Parameters of Symmetric Non-Gaussian Errors by Polynomial Maximization Method. Automation 2019, Springer, vol. 920.</w:t>
      </w:r>
    </w:p>
    <w:sectPr w:rsidR="005F10A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6182D"/>
    <w:multiLevelType w:val="hybridMultilevel"/>
    <w:tmpl w:val="38463BD6"/>
    <w:lvl w:ilvl="0" w:tplc="FB1E56EA">
      <w:start w:val="1"/>
      <w:numFmt w:val="bullet"/>
      <w:lvlText w:val="●"/>
      <w:lvlJc w:val="left"/>
      <w:pPr>
        <w:ind w:left="720" w:hanging="360"/>
      </w:pPr>
    </w:lvl>
    <w:lvl w:ilvl="1" w:tplc="A6129332">
      <w:start w:val="1"/>
      <w:numFmt w:val="bullet"/>
      <w:lvlText w:val="○"/>
      <w:lvlJc w:val="left"/>
      <w:pPr>
        <w:ind w:left="1440" w:hanging="360"/>
      </w:pPr>
    </w:lvl>
    <w:lvl w:ilvl="2" w:tplc="6C50BF90">
      <w:start w:val="1"/>
      <w:numFmt w:val="bullet"/>
      <w:lvlText w:val="■"/>
      <w:lvlJc w:val="left"/>
      <w:pPr>
        <w:ind w:left="2160" w:hanging="360"/>
      </w:pPr>
    </w:lvl>
    <w:lvl w:ilvl="3" w:tplc="A6860F5A">
      <w:start w:val="1"/>
      <w:numFmt w:val="bullet"/>
      <w:lvlText w:val="●"/>
      <w:lvlJc w:val="left"/>
      <w:pPr>
        <w:ind w:left="2880" w:hanging="360"/>
      </w:pPr>
    </w:lvl>
    <w:lvl w:ilvl="4" w:tplc="513A93D6">
      <w:start w:val="1"/>
      <w:numFmt w:val="bullet"/>
      <w:lvlText w:val="○"/>
      <w:lvlJc w:val="left"/>
      <w:pPr>
        <w:ind w:left="3600" w:hanging="360"/>
      </w:pPr>
    </w:lvl>
    <w:lvl w:ilvl="5" w:tplc="04F81A5C">
      <w:start w:val="1"/>
      <w:numFmt w:val="bullet"/>
      <w:lvlText w:val="■"/>
      <w:lvlJc w:val="left"/>
      <w:pPr>
        <w:ind w:left="4320" w:hanging="360"/>
      </w:pPr>
    </w:lvl>
    <w:lvl w:ilvl="6" w:tplc="7DF49308">
      <w:start w:val="1"/>
      <w:numFmt w:val="bullet"/>
      <w:lvlText w:val="●"/>
      <w:lvlJc w:val="left"/>
      <w:pPr>
        <w:ind w:left="5040" w:hanging="360"/>
      </w:pPr>
    </w:lvl>
    <w:lvl w:ilvl="7" w:tplc="02AE4B58">
      <w:start w:val="1"/>
      <w:numFmt w:val="bullet"/>
      <w:lvlText w:val="●"/>
      <w:lvlJc w:val="left"/>
      <w:pPr>
        <w:ind w:left="5760" w:hanging="360"/>
      </w:pPr>
    </w:lvl>
    <w:lvl w:ilvl="8" w:tplc="E3583FA8">
      <w:start w:val="1"/>
      <w:numFmt w:val="bullet"/>
      <w:lvlText w:val="●"/>
      <w:lvlJc w:val="left"/>
      <w:pPr>
        <w:ind w:left="6480" w:hanging="360"/>
      </w:pPr>
    </w:lvl>
  </w:abstractNum>
  <w:num w:numId="1" w16cid:durableId="11540247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ADD"/>
    <w:rsid w:val="005241D7"/>
    <w:rsid w:val="005D5B19"/>
    <w:rsid w:val="005F10A9"/>
    <w:rsid w:val="006E7ADD"/>
    <w:rsid w:val="00B2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618D8F"/>
  <w15:docId w15:val="{03543C06-15E3-BF44-B978-251D3BECE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1146</Words>
  <Characters>6534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Serhii Zabolotnii</cp:lastModifiedBy>
  <cp:revision>4</cp:revision>
  <dcterms:created xsi:type="dcterms:W3CDTF">2026-03-26T15:42:00Z</dcterms:created>
  <dcterms:modified xsi:type="dcterms:W3CDTF">2026-03-26T16:06:00Z</dcterms:modified>
</cp:coreProperties>
</file>