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left"/>
        <w:textAlignment w:val="center"/>
      </w:pPr>
      <w:bookmarkStart w:id="18" w:name="_GoBack"/>
      <w:bookmarkEnd w:id="18"/>
      <w:r>
        <w:rPr>
          <w:rFonts w:hint="eastAsia"/>
        </w:rPr>
        <w:t>日期：</w:t>
      </w:r>
      <w:bookmarkStart w:id="0" w:name="PrintDate"/>
      <w:bookmarkEnd w:id="0"/>
      <w:r>
        <w:rPr>
          <w:rFonts w:hint="eastAsia"/>
        </w:rPr>
        <w:t xml:space="preserve">   </w:t>
      </w:r>
      <w:bookmarkStart w:id="1" w:name="Shift1"/>
      <w:bookmarkEnd w:id="1"/>
      <w:r>
        <w:rPr>
          <w:rFonts w:hint="eastAsia"/>
        </w:rPr>
        <w:t xml:space="preserve">    白班       </w:t>
      </w:r>
      <w:bookmarkStart w:id="2" w:name="Shift2"/>
      <w:bookmarkEnd w:id="2"/>
      <w:r>
        <w:rPr>
          <w:rFonts w:hint="eastAsia"/>
        </w:rPr>
        <w:t>夜班           机台：</w:t>
      </w:r>
      <w:bookmarkStart w:id="3" w:name="WorkGroupName"/>
      <w:bookmarkEnd w:id="3"/>
      <w:r>
        <w:rPr>
          <w:rFonts w:hint="eastAsia"/>
        </w:rPr>
        <w:t xml:space="preserve">                    NO:</w:t>
      </w:r>
      <w:bookmarkStart w:id="4" w:name="LotNo"/>
      <w:bookmarkEnd w:id="4"/>
    </w:p>
    <w:tbl>
      <w:tblPr>
        <w:tblStyle w:val="4"/>
        <w:tblW w:w="117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143"/>
        <w:gridCol w:w="1229"/>
        <w:gridCol w:w="850"/>
        <w:gridCol w:w="254"/>
        <w:gridCol w:w="597"/>
        <w:gridCol w:w="850"/>
        <w:gridCol w:w="702"/>
        <w:gridCol w:w="149"/>
        <w:gridCol w:w="850"/>
        <w:gridCol w:w="416"/>
        <w:gridCol w:w="435"/>
        <w:gridCol w:w="850"/>
        <w:gridCol w:w="131"/>
        <w:gridCol w:w="720"/>
        <w:gridCol w:w="850"/>
        <w:gridCol w:w="851"/>
        <w:gridCol w:w="4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73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    序</w:t>
            </w:r>
          </w:p>
        </w:tc>
        <w:tc>
          <w:tcPr>
            <w:tcW w:w="3780" w:type="dxa"/>
            <w:gridSpan w:val="5"/>
            <w:noWrap w:val="0"/>
            <w:vAlign w:val="center"/>
          </w:tcPr>
          <w:p>
            <w:pPr>
              <w:jc w:val="center"/>
            </w:pPr>
            <w:bookmarkStart w:id="5" w:name="ProcessName"/>
            <w:bookmarkEnd w:id="5"/>
          </w:p>
        </w:tc>
        <w:tc>
          <w:tcPr>
            <w:tcW w:w="1701" w:type="dxa"/>
            <w:gridSpan w:val="3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首件制作原因</w:t>
            </w:r>
          </w:p>
        </w:tc>
        <w:tc>
          <w:tcPr>
            <w:tcW w:w="4678" w:type="dxa"/>
            <w:gridSpan w:val="8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73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指令编号</w:t>
            </w:r>
          </w:p>
        </w:tc>
        <w:tc>
          <w:tcPr>
            <w:tcW w:w="3780" w:type="dxa"/>
            <w:gridSpan w:val="5"/>
            <w:noWrap w:val="0"/>
            <w:vAlign w:val="center"/>
          </w:tcPr>
          <w:p>
            <w:pPr>
              <w:jc w:val="center"/>
            </w:pPr>
            <w:bookmarkStart w:id="6" w:name="MoNumber"/>
            <w:bookmarkEnd w:id="6"/>
          </w:p>
        </w:tc>
        <w:tc>
          <w:tcPr>
            <w:tcW w:w="1701" w:type="dxa"/>
            <w:gridSpan w:val="3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品名规格</w:t>
            </w:r>
          </w:p>
        </w:tc>
        <w:tc>
          <w:tcPr>
            <w:tcW w:w="4678" w:type="dxa"/>
            <w:gridSpan w:val="8"/>
            <w:noWrap w:val="0"/>
            <w:vAlign w:val="center"/>
          </w:tcPr>
          <w:p>
            <w:pPr>
              <w:jc w:val="center"/>
            </w:pPr>
            <w:bookmarkStart w:id="7" w:name="PartName"/>
            <w:bookmarkEnd w:id="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73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订单数量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  <w:bookmarkStart w:id="8" w:name="TargetQty"/>
            <w:bookmarkEnd w:id="8"/>
          </w:p>
        </w:tc>
        <w:tc>
          <w:tcPr>
            <w:tcW w:w="1104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取样数量</w:t>
            </w:r>
          </w:p>
        </w:tc>
        <w:tc>
          <w:tcPr>
            <w:tcW w:w="1447" w:type="dxa"/>
            <w:gridSpan w:val="2"/>
            <w:noWrap w:val="0"/>
            <w:vAlign w:val="center"/>
          </w:tcPr>
          <w:p>
            <w:pPr>
              <w:jc w:val="center"/>
            </w:pPr>
            <w:bookmarkStart w:id="9" w:name="SamplQty"/>
            <w:bookmarkEnd w:id="9"/>
          </w:p>
        </w:tc>
        <w:tc>
          <w:tcPr>
            <w:tcW w:w="1701" w:type="dxa"/>
            <w:gridSpan w:val="3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材质规格</w:t>
            </w:r>
          </w:p>
        </w:tc>
        <w:tc>
          <w:tcPr>
            <w:tcW w:w="4678" w:type="dxa"/>
            <w:gridSpan w:val="8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73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检验时间</w:t>
            </w:r>
          </w:p>
        </w:tc>
        <w:tc>
          <w:tcPr>
            <w:tcW w:w="3780" w:type="dxa"/>
            <w:gridSpan w:val="5"/>
            <w:noWrap w:val="0"/>
            <w:vAlign w:val="center"/>
          </w:tcPr>
          <w:p>
            <w:pPr>
              <w:jc w:val="center"/>
            </w:pPr>
            <w:bookmarkStart w:id="10" w:name="InspectTime"/>
            <w:bookmarkEnd w:id="10"/>
          </w:p>
        </w:tc>
        <w:tc>
          <w:tcPr>
            <w:tcW w:w="1701" w:type="dxa"/>
            <w:gridSpan w:val="3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取样时间</w:t>
            </w:r>
          </w:p>
        </w:tc>
        <w:tc>
          <w:tcPr>
            <w:tcW w:w="4678" w:type="dxa"/>
            <w:gridSpan w:val="8"/>
            <w:noWrap w:val="0"/>
            <w:vAlign w:val="center"/>
          </w:tcPr>
          <w:p>
            <w:pPr>
              <w:jc w:val="center"/>
            </w:pPr>
            <w:bookmarkStart w:id="11" w:name="SamplTime"/>
            <w:bookmarkEnd w:id="1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项次</w:t>
            </w: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检验工具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判定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  <w:bookmarkStart w:id="12" w:name="Bookmark_table"/>
            <w:bookmarkEnd w:id="12"/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73" w:type="dxa"/>
            <w:gridSpan w:val="2"/>
            <w:vMerge w:val="restart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可</w:t>
            </w:r>
          </w:p>
          <w:p>
            <w:pPr>
              <w:jc w:val="center"/>
            </w:pPr>
            <w:r>
              <w:rPr>
                <w:rFonts w:hint="eastAsia"/>
              </w:rPr>
              <w:t>靠</w:t>
            </w:r>
          </w:p>
          <w:p>
            <w:pPr>
              <w:jc w:val="center"/>
            </w:pPr>
            <w:r>
              <w:rPr>
                <w:rFonts w:hint="eastAsia"/>
              </w:rPr>
              <w:t>性</w:t>
            </w:r>
          </w:p>
          <w:p>
            <w:pPr>
              <w:jc w:val="center"/>
            </w:pPr>
            <w:r>
              <w:rPr>
                <w:rFonts w:hint="eastAsia"/>
              </w:rPr>
              <w:t>测</w:t>
            </w:r>
          </w:p>
          <w:p>
            <w:pPr>
              <w:jc w:val="center"/>
            </w:pPr>
            <w:r>
              <w:rPr>
                <w:rFonts w:hint="eastAsia"/>
              </w:rPr>
              <w:t>试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8505" w:type="dxa"/>
            <w:gridSpan w:val="14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规格要求</w:t>
            </w: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73" w:type="dxa"/>
            <w:gridSpan w:val="2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5" w:type="dxa"/>
            <w:gridSpan w:val="14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73" w:type="dxa"/>
            <w:gridSpan w:val="2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5" w:type="dxa"/>
            <w:gridSpan w:val="14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73" w:type="dxa"/>
            <w:gridSpan w:val="2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505" w:type="dxa"/>
            <w:gridSpan w:val="14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73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外观</w:t>
            </w:r>
          </w:p>
        </w:tc>
        <w:tc>
          <w:tcPr>
            <w:tcW w:w="10159" w:type="dxa"/>
            <w:gridSpan w:val="16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73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结构</w:t>
            </w:r>
          </w:p>
        </w:tc>
        <w:tc>
          <w:tcPr>
            <w:tcW w:w="4482" w:type="dxa"/>
            <w:gridSpan w:val="6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5" w:type="dxa"/>
            <w:gridSpan w:val="3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实配</w:t>
            </w:r>
          </w:p>
        </w:tc>
        <w:tc>
          <w:tcPr>
            <w:tcW w:w="4262" w:type="dxa"/>
            <w:gridSpan w:val="7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7470" w:type="dxa"/>
            <w:gridSpan w:val="11"/>
            <w:noWrap w:val="0"/>
            <w:vAlign w:val="top"/>
          </w:tcPr>
          <w:p>
            <w:pPr>
              <w:spacing w:line="276" w:lineRule="auto"/>
              <w:rPr>
                <w:rFonts w:hint="eastAsia"/>
              </w:rPr>
            </w:pPr>
          </w:p>
          <w:p>
            <w:pPr>
              <w:spacing w:line="276" w:lineRule="auto"/>
            </w:pPr>
            <w:r>
              <w:rPr>
                <w:rFonts w:hint="eastAsia"/>
              </w:rPr>
              <w:t xml:space="preserve">检验判定：  </w:t>
            </w:r>
            <w:bookmarkStart w:id="13" w:name="Judge1"/>
            <w:bookmarkEnd w:id="13"/>
            <w:r>
              <w:rPr>
                <w:rFonts w:hint="eastAsia"/>
              </w:rPr>
              <w:t xml:space="preserve"> 合格      </w:t>
            </w:r>
            <w:bookmarkStart w:id="14" w:name="Judge2"/>
            <w:bookmarkEnd w:id="14"/>
            <w:r>
              <w:rPr>
                <w:rFonts w:hint="eastAsia"/>
              </w:rPr>
              <w:t xml:space="preserve"> 不合格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 xml:space="preserve">处置情形：  </w:t>
            </w:r>
            <w:bookmarkStart w:id="15" w:name="JudgeProcess1"/>
            <w:bookmarkEnd w:id="15"/>
            <w:r>
              <w:rPr>
                <w:rFonts w:hint="eastAsia"/>
              </w:rPr>
              <w:t xml:space="preserve"> 生产      </w:t>
            </w:r>
            <w:bookmarkStart w:id="16" w:name="JudgeProcess2"/>
            <w:bookmarkEnd w:id="16"/>
            <w:r>
              <w:rPr>
                <w:rFonts w:hint="eastAsia"/>
              </w:rPr>
              <w:t xml:space="preserve"> 暂时停产原因分析</w:t>
            </w:r>
          </w:p>
          <w:p>
            <w:pPr>
              <w:spacing w:line="480" w:lineRule="auto"/>
            </w:pPr>
          </w:p>
          <w:p>
            <w:pPr>
              <w:spacing w:line="276" w:lineRule="auto"/>
            </w:pPr>
            <w:r>
              <w:rPr>
                <w:rFonts w:hint="eastAsia"/>
              </w:rPr>
              <w:t xml:space="preserve">会签：     </w:t>
            </w:r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 xml:space="preserve"> 制造       </w:t>
            </w:r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 xml:space="preserve"> 品管       </w:t>
            </w:r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 xml:space="preserve"> 业务       </w:t>
            </w:r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 xml:space="preserve"> 生管  </w:t>
            </w:r>
          </w:p>
        </w:tc>
        <w:tc>
          <w:tcPr>
            <w:tcW w:w="4262" w:type="dxa"/>
            <w:gridSpan w:val="7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说明：此表中检验工具代码</w:t>
            </w:r>
          </w:p>
          <w:p>
            <w:r>
              <w:rPr>
                <w:rFonts w:hint="eastAsia"/>
              </w:rPr>
              <w:t>A代表：游标卡尺；B代表：千分尺</w:t>
            </w:r>
          </w:p>
          <w:p>
            <w:r>
              <w:rPr>
                <w:rFonts w:hint="eastAsia"/>
              </w:rPr>
              <w:t>C代表：投影机  ；D代表：高度规</w:t>
            </w:r>
          </w:p>
          <w:p>
            <w:r>
              <w:rPr>
                <w:rFonts w:hint="eastAsia"/>
              </w:rPr>
              <w:t>E 代表：治具    ；F代表：塞规</w:t>
            </w:r>
          </w:p>
          <w:p>
            <w:r>
              <w:rPr>
                <w:rFonts w:hint="eastAsia"/>
              </w:rPr>
              <w:t>G代表：二次元  ；H代表：三次元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3" w:hRule="atLeast"/>
        </w:trPr>
        <w:tc>
          <w:tcPr>
            <w:tcW w:w="8886" w:type="dxa"/>
            <w:gridSpan w:val="14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相</w:t>
            </w:r>
          </w:p>
          <w:p>
            <w:r>
              <w:rPr>
                <w:rFonts w:hint="eastAsia"/>
              </w:rPr>
              <w:t>关</w:t>
            </w:r>
          </w:p>
          <w:p>
            <w:r>
              <w:rPr>
                <w:rFonts w:hint="eastAsia"/>
              </w:rPr>
              <w:t>单</w:t>
            </w:r>
          </w:p>
          <w:p>
            <w:r>
              <w:rPr>
                <w:rFonts w:hint="eastAsia"/>
              </w:rPr>
              <w:t>位</w:t>
            </w:r>
          </w:p>
          <w:p>
            <w:r>
              <w:rPr>
                <w:rFonts w:hint="eastAsia"/>
              </w:rPr>
              <w:t>意</w:t>
            </w:r>
          </w:p>
          <w:p>
            <w:r>
              <w:rPr>
                <w:rFonts w:hint="eastAsia"/>
              </w:rPr>
              <w:t>见       审核：</w:t>
            </w:r>
            <w:r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 xml:space="preserve"> 技术员：</w:t>
            </w:r>
            <w:r>
              <w:rPr>
                <w:rFonts w:hint="eastAsia"/>
                <w:u w:val="single"/>
              </w:rPr>
              <w:t xml:space="preserve">              </w:t>
            </w:r>
            <w:r>
              <w:rPr>
                <w:rFonts w:hint="eastAsia"/>
              </w:rPr>
              <w:t xml:space="preserve">  检验员：</w:t>
            </w:r>
            <w:r>
              <w:rPr>
                <w:rFonts w:hint="eastAsia"/>
                <w:u w:val="single"/>
              </w:rPr>
              <w:t xml:space="preserve">              </w:t>
            </w:r>
          </w:p>
        </w:tc>
        <w:tc>
          <w:tcPr>
            <w:tcW w:w="2846" w:type="dxa"/>
            <w:gridSpan w:val="4"/>
            <w:noWrap w:val="0"/>
            <w:vAlign w:val="top"/>
          </w:tcPr>
          <w:p>
            <w:r>
              <w:rPr>
                <w:rFonts w:hint="eastAsia"/>
              </w:rPr>
              <w:t>品质最终判定：</w:t>
            </w:r>
          </w:p>
          <w:p/>
          <w:p/>
          <w:p/>
          <w:p/>
          <w:p>
            <w:r>
              <w:rPr>
                <w:rFonts w:hint="eastAsia"/>
              </w:rPr>
              <w:t xml:space="preserve">签名：          </w:t>
            </w:r>
          </w:p>
        </w:tc>
      </w:tr>
    </w:tbl>
    <w:p/>
    <w:sectPr>
      <w:headerReference r:id="rId3" w:type="default"/>
      <w:footerReference r:id="rId4" w:type="default"/>
      <w:pgSz w:w="12240" w:h="15840"/>
      <w:pgMar w:top="720" w:right="284" w:bottom="720" w:left="397" w:header="340" w:footer="284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说明：此表单一式二联        白色：品管单位      兰色：制造单位</w:t>
    </w:r>
  </w:p>
  <w:p>
    <w:pPr>
      <w:pStyle w:val="2"/>
    </w:pPr>
    <w:r>
      <w:rPr>
        <w:rFonts w:hint="eastAsia"/>
      </w:rPr>
      <w:t xml:space="preserve">                                                                                                   表单编号：F-QC-098B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276" w:lineRule="auto"/>
      <w:rPr>
        <w:b/>
        <w:sz w:val="30"/>
        <w:szCs w:val="30"/>
      </w:rPr>
    </w:pPr>
    <w:r>
      <w:rPr>
        <w:rFonts w:hint="eastAsia"/>
        <w:b/>
        <w:sz w:val="30"/>
        <w:szCs w:val="30"/>
      </w:rPr>
      <w:t>濠玮电子科技（惠州）有限公司</w:t>
    </w:r>
  </w:p>
  <w:p>
    <w:pPr>
      <w:pStyle w:val="3"/>
      <w:rPr>
        <w:b/>
        <w:sz w:val="21"/>
        <w:szCs w:val="21"/>
      </w:rPr>
    </w:pPr>
    <w:bookmarkStart w:id="17" w:name="Title"/>
    <w:bookmarkEnd w:id="1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720"/>
  <w:hyphenationZone w:val="360"/>
  <w:drawingGridHorizontalSpacing w:val="105"/>
  <w:drawingGridVerticalSpacing w:val="120"/>
  <w:displayHorizontalDrawingGridEvery w:val="0"/>
  <w:displayVerticalDrawingGridEvery w:val="3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2A2"/>
    <w:rsid w:val="00067687"/>
    <w:rsid w:val="000C383C"/>
    <w:rsid w:val="000F322C"/>
    <w:rsid w:val="00126F26"/>
    <w:rsid w:val="001728C2"/>
    <w:rsid w:val="001A0E7E"/>
    <w:rsid w:val="001C7892"/>
    <w:rsid w:val="001C79C6"/>
    <w:rsid w:val="00214273"/>
    <w:rsid w:val="00241351"/>
    <w:rsid w:val="00272C61"/>
    <w:rsid w:val="00286065"/>
    <w:rsid w:val="002930BB"/>
    <w:rsid w:val="002A454C"/>
    <w:rsid w:val="002C3E5A"/>
    <w:rsid w:val="002D5E51"/>
    <w:rsid w:val="0031505D"/>
    <w:rsid w:val="0034019D"/>
    <w:rsid w:val="003802A2"/>
    <w:rsid w:val="00385E3B"/>
    <w:rsid w:val="003C6ED4"/>
    <w:rsid w:val="003D799B"/>
    <w:rsid w:val="00414E9E"/>
    <w:rsid w:val="00421841"/>
    <w:rsid w:val="00430D81"/>
    <w:rsid w:val="00455AA7"/>
    <w:rsid w:val="004B1957"/>
    <w:rsid w:val="005A2C1A"/>
    <w:rsid w:val="005C3A3F"/>
    <w:rsid w:val="005E5333"/>
    <w:rsid w:val="00705407"/>
    <w:rsid w:val="007653BB"/>
    <w:rsid w:val="007A2D4E"/>
    <w:rsid w:val="00876E4F"/>
    <w:rsid w:val="00913B22"/>
    <w:rsid w:val="00A858A6"/>
    <w:rsid w:val="00AA1214"/>
    <w:rsid w:val="00AB7DA9"/>
    <w:rsid w:val="00AD03CF"/>
    <w:rsid w:val="00B20AFC"/>
    <w:rsid w:val="00B56276"/>
    <w:rsid w:val="00B60043"/>
    <w:rsid w:val="00B91058"/>
    <w:rsid w:val="00C07935"/>
    <w:rsid w:val="00C95A8C"/>
    <w:rsid w:val="00CE7687"/>
    <w:rsid w:val="00D451C3"/>
    <w:rsid w:val="00E14C45"/>
    <w:rsid w:val="00E43CE5"/>
    <w:rsid w:val="00F07F1E"/>
    <w:rsid w:val="00F6629B"/>
    <w:rsid w:val="24DC46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Style w:val="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9318;&#20214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首件.dotx</Template>
  <Company>Microsoft</Company>
  <Pages>1</Pages>
  <Words>105</Words>
  <Characters>601</Characters>
  <Lines>5</Lines>
  <Paragraphs>1</Paragraphs>
  <TotalTime>0</TotalTime>
  <ScaleCrop>false</ScaleCrop>
  <LinksUpToDate>false</LinksUpToDate>
  <CharactersWithSpaces>705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2019-07-05T08:27:00Z</dcterms:created>
  <dc:creator>Administrator</dc:creator>
  <cp:lastModifiedBy>流星</cp:lastModifiedBy>
  <dcterms:modified xsi:type="dcterms:W3CDTF">2019-07-05T09:16:28Z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