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left"/>
      </w:pPr>
      <w:r>
        <w:rPr>
          <w:rFonts w:ascii="Inter" w:hAnsi="Inter" w:cs="Inter"/>
          <w:b/>
          <w:i w:val="0"/>
          <w:caps/>
          <w:color w:val="0D9488"/>
          <w:sz w:val="17"/>
          <w:spacing w:val="20"/>
        </w:rPr>
        <w:t>ONE-PAGER</w:t>
      </w:r>
    </w:p>
    <w:p>
      <w:pPr>
        <w:spacing w:after="40" w:before="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48"/>
        </w:rPr>
        <w:t>Die Architektur wirksamer KI.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/>
          <w:i w:val="0"/>
          <w:color w:val="0D9488"/>
          <w:sz w:val="22"/>
        </w:rPr>
        <w:t>Ihr Vektor zur wirkungsvollen KI.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Das Problem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Viele mittelständische Unternehmen probieren KI aus, steuern sie aber nicht. Es fehlt an priorisierten Use Cases, an Governance und an messbarem Nutzen.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Unser Ansatz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1"/>
        </w:rPr>
        <w:t>WirkVektor bringt KI kontrolliert in die Unternehmenspraxis — mit klarer Wirkung, sauberer Governance und messbarem Nutzen. Schwerpunkt: Informationssicherheit und Datenschutz als Kernkompetenz.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Leistungspakete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28"/>
            <w:shd w:val="clear" w:color="auto" w:fill="F7F9F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Hanken Grotesk" w:hAnsi="Hanken Grotesk" w:cs="Hanken Grotesk"/>
                <w:b/>
                <w:i w:val="0"/>
                <w:color w:val="0D9488"/>
                <w:sz w:val="22"/>
              </w:rPr>
              <w:t>01</w:t>
            </w:r>
          </w:p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0F172A"/>
                <w:sz w:val="18"/>
              </w:rPr>
              <w:t>KI-Readiness-Check</w:t>
            </w:r>
          </w:p>
        </w:tc>
        <w:tc>
          <w:tcPr>
            <w:tcW w:type="dxa" w:w="1928"/>
            <w:shd w:val="clear" w:color="auto" w:fill="F7F9F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Hanken Grotesk" w:hAnsi="Hanken Grotesk" w:cs="Hanken Grotesk"/>
                <w:b/>
                <w:i w:val="0"/>
                <w:color w:val="0D9488"/>
                <w:sz w:val="22"/>
              </w:rPr>
              <w:t>02</w:t>
            </w:r>
          </w:p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0F172A"/>
                <w:sz w:val="18"/>
              </w:rPr>
              <w:t>KI-Use-Case-Sprint</w:t>
            </w:r>
          </w:p>
        </w:tc>
        <w:tc>
          <w:tcPr>
            <w:tcW w:type="dxa" w:w="1928"/>
            <w:shd w:val="clear" w:color="auto" w:fill="F7F9F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Hanken Grotesk" w:hAnsi="Hanken Grotesk" w:cs="Hanken Grotesk"/>
                <w:b/>
                <w:i w:val="0"/>
                <w:color w:val="0D9488"/>
                <w:sz w:val="22"/>
              </w:rPr>
              <w:t>03</w:t>
            </w:r>
          </w:p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0F172A"/>
                <w:sz w:val="18"/>
              </w:rPr>
              <w:t>KI-Governance-Starterpaket</w:t>
            </w:r>
          </w:p>
        </w:tc>
        <w:tc>
          <w:tcPr>
            <w:tcW w:type="dxa" w:w="1928"/>
            <w:shd w:val="clear" w:color="auto" w:fill="F7F9F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Hanken Grotesk" w:hAnsi="Hanken Grotesk" w:cs="Hanken Grotesk"/>
                <w:b/>
                <w:i w:val="0"/>
                <w:color w:val="0D9488"/>
                <w:sz w:val="22"/>
              </w:rPr>
              <w:t>04</w:t>
            </w:r>
          </w:p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0F172A"/>
                <w:sz w:val="18"/>
              </w:rPr>
              <w:t>AI-Literacy-Schulung</w:t>
            </w:r>
          </w:p>
        </w:tc>
        <w:tc>
          <w:tcPr>
            <w:tcW w:type="dxa" w:w="1928"/>
            <w:shd w:val="clear" w:color="auto" w:fill="F7F9FB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Hanken Grotesk" w:hAnsi="Hanken Grotesk" w:cs="Hanken Grotesk"/>
                <w:b/>
                <w:i w:val="0"/>
                <w:color w:val="0D9488"/>
                <w:sz w:val="22"/>
              </w:rPr>
              <w:t>05</w:t>
            </w:r>
          </w:p>
          <w:p>
            <w:pPr>
              <w:spacing w:after="0"/>
            </w:pPr>
            <w:r>
              <w:rPr>
                <w:rFonts w:ascii="Inter" w:hAnsi="Inter" w:cs="Inter"/>
                <w:b/>
                <w:i w:val="0"/>
                <w:color w:val="0F172A"/>
                <w:sz w:val="18"/>
              </w:rPr>
              <w:t>Produktiver KI-Pilot</w:t>
            </w:r>
          </w:p>
        </w:tc>
      </w:tr>
    </w:tbl>
    <w:p>
      <w:pPr>
        <w:spacing w:after="120" w:before="0" w:line="276" w:lineRule="auto"/>
        <w:jc w:val="left"/>
      </w:pP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Methodik in 6 Phasen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475569"/>
          <w:sz w:val="20"/>
        </w:rPr>
        <w:t>Verstehen  →  Bewerten  →  Priorisieren  →  Absichern  →  Umsetzen  →  Messen</w:t>
      </w:r>
    </w:p>
    <w:p>
      <w:pPr>
        <w:spacing w:after="60" w:before="200" w:line="276" w:lineRule="auto"/>
        <w:jc w:val="left"/>
      </w:pPr>
      <w:r>
        <w:rPr>
          <w:rFonts w:ascii="Hanken Grotesk" w:hAnsi="Hanken Grotesk" w:cs="Hanken Grotesk"/>
          <w:b/>
          <w:i w:val="0"/>
          <w:color w:val="0F172A"/>
          <w:sz w:val="26"/>
        </w:rPr>
        <w:t>Kontakt</w:t>
      </w:r>
    </w:p>
    <w:p>
      <w:pPr>
        <w:spacing w:after="120" w:before="0" w:line="276" w:lineRule="auto"/>
        <w:jc w:val="left"/>
      </w:pPr>
      <w:r>
        <w:rPr>
          <w:rFonts w:ascii="Inter" w:hAnsi="Inter" w:cs="Inter"/>
          <w:b w:val="0"/>
          <w:i w:val="0"/>
          <w:color w:val="334155"/>
          <w:sz w:val="20"/>
        </w:rPr>
        <w:t>Sebastian Schucht · Gründer &amp; Geschäftsführer · kontakt@wirkvektor.de · wirkvektor.de</w:t>
      </w:r>
    </w:p>
    <w:p>
      <w:pPr>
        <w:spacing w:after="0" w:before="200" w:line="276" w:lineRule="auto"/>
        <w:jc w:val="left"/>
      </w:pPr>
      <w:r>
        <w:rPr>
          <w:rFonts w:ascii="Inter" w:hAnsi="Inter" w:cs="Inter"/>
          <w:b w:val="0"/>
          <w:i/>
          <w:color w:val="94A3B8"/>
          <w:sz w:val="17"/>
        </w:rPr>
        <w:t>Hinweis: Felder in [eckigen Klammern] vor dem Versand ersetzen.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020" w:left="1361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pBdr>
        <w:top w:val="single" w:sz="6" w:space="4" w:color="E2E8F0"/>
      </w:pBdr>
    </w:pP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WirkVektor · Sebastian Schucht, Gründer &amp; Geschäftsführer · [Straße Hausnummer], [PLZ Ort]</w:t>
    </w:r>
  </w:p>
  <w:p>
    <w:pPr>
      <w:spacing w:after="0"/>
      <w:jc w:val="center"/>
    </w:pPr>
    <w:r>
      <w:rPr>
        <w:rFonts w:ascii="Inter" w:hAnsi="Inter" w:cs="Inter"/>
        <w:b w:val="0"/>
        <w:i w:val="0"/>
        <w:color w:val="94A3B8"/>
        <w:sz w:val="15"/>
      </w:rPr>
      <w:t>kontakt@wirkvektor.de · wirkvektor.de · [Telefon] · [USt-IdNr. DE…] · [Bank] [IBAN]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16000" cy="21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00" cy="21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Hanken Grotesk" w:hAnsi="Hanken Grotesk" w:cs="Hanken Grotesk"/>
              <w:b/>
              <w:i w:val="0"/>
              <w:color w:val="0F172A"/>
              <w:sz w:val="34"/>
            </w:rPr>
            <w:t>WirkVektor</w:t>
          </w:r>
        </w:p>
        <w:p>
          <w:pPr>
            <w:spacing w:after="0"/>
          </w:pPr>
          <w:r>
            <w:rPr>
              <w:rFonts w:ascii="Inter" w:hAnsi="Inter" w:cs="Inter"/>
              <w:b/>
              <w:i w:val="0"/>
              <w:color w:val="0D9488"/>
              <w:sz w:val="16"/>
            </w:rPr>
            <w:t>Ihr Vektor zur wirkungsvollen KI.</w:t>
          </w:r>
        </w:p>
      </w:tc>
      <w:tc>
        <w:tcPr>
          <w:tcW w:type="dxa" w:w="4535"/>
        </w:tcPr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kontakt@wirkvektor.de</w:t>
          </w:r>
        </w:p>
        <w:p>
          <w:pPr>
            <w:spacing w:after="0"/>
            <w:jc w:val="right"/>
          </w:pPr>
          <w:r>
            <w:rPr>
              <w:rFonts w:ascii="Inter" w:hAnsi="Inter" w:cs="Inter"/>
              <w:b w:val="0"/>
              <w:i w:val="0"/>
              <w:color w:val="475569"/>
              <w:sz w:val="17"/>
            </w:rPr>
            <w:t>wirkvektor.de</w:t>
          </w:r>
        </w:p>
      </w:tc>
    </w:tr>
  </w:tbl>
  <w:p>
    <w:pPr>
      <w:spacing w:before="40" w:after="0"/>
      <w:pBdr>
        <w:bottom w:val="single" w:sz="12" w:space="4" w:color="0D9488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Inter" w:hAnsi="Inter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