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BC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Ордена Трудового Красного Знамени Федеральное государственное бюджетное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 высшего образова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</w:p>
    <w:p w:rsidR="004C50BC" w:rsidRPr="005A6406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A86496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A86496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:rsidR="006A3E67" w:rsidRPr="00A86496" w:rsidRDefault="006A3E67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86496">
        <w:rPr>
          <w:rFonts w:ascii="Times New Roman" w:hAnsi="Times New Roman" w:cs="Times New Roman"/>
          <w:bCs/>
          <w:sz w:val="32"/>
          <w:szCs w:val="32"/>
        </w:rPr>
        <w:t>«</w:t>
      </w:r>
      <w:r w:rsidR="00A86496" w:rsidRPr="00A86496">
        <w:rPr>
          <w:rFonts w:ascii="TimesNewRomanPS-BoldMT" w:hAnsi="TimesNewRomanPS-BoldMT" w:cs="TimesNewRomanPS-BoldMT"/>
          <w:bCs/>
          <w:sz w:val="28"/>
          <w:szCs w:val="28"/>
        </w:rPr>
        <w:t>Java-Я-звезда!</w:t>
      </w:r>
      <w:r w:rsidRPr="00A86496">
        <w:rPr>
          <w:rFonts w:ascii="Times New Roman" w:hAnsi="Times New Roman" w:cs="Times New Roman"/>
          <w:bCs/>
          <w:sz w:val="32"/>
          <w:szCs w:val="32"/>
        </w:rPr>
        <w:t>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 студент: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297CA7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2</w:t>
      </w:r>
      <w:r w:rsidR="004C50BC" w:rsidRPr="006A3E67">
        <w:rPr>
          <w:rFonts w:ascii="Times New Roman" w:hAnsi="Times New Roman" w:cs="Times New Roman"/>
          <w:sz w:val="28"/>
          <w:szCs w:val="28"/>
        </w:rPr>
        <w:t>-ого курса факультета «ОТФ-2»,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6A3E67" w:rsidRPr="006A3015" w:rsidRDefault="006A3E67" w:rsidP="006A30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015">
        <w:rPr>
          <w:rFonts w:ascii="Times New Roman" w:hAnsi="Times New Roman" w:cs="Times New Roman"/>
          <w:sz w:val="28"/>
          <w:szCs w:val="28"/>
        </w:rPr>
        <w:t>Лыков Александр</w:t>
      </w:r>
    </w:p>
    <w:p w:rsidR="006A3E67" w:rsidRPr="006A3E67" w:rsidRDefault="006A3015" w:rsidP="006A301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DF50D" wp14:editId="4A7EDFEC">
            <wp:extent cx="904875" cy="678656"/>
            <wp:effectExtent l="0" t="0" r="0" b="7620"/>
            <wp:docPr id="2" name="Рисунок 2" descr="C:\Users\Александ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" cy="6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67" w:rsidRPr="006A3E67" w:rsidRDefault="006A3E67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Проверил:</w:t>
      </w:r>
    </w:p>
    <w:p w:rsidR="004C50BC" w:rsidRPr="006A3E67" w:rsidRDefault="006A3E67" w:rsidP="006A3E67">
      <w:pPr>
        <w:pStyle w:val="12"/>
        <w:jc w:val="right"/>
      </w:pPr>
      <w:proofErr w:type="spellStart"/>
      <w:r w:rsidRPr="006A3E67">
        <w:t>Городничев</w:t>
      </w:r>
      <w:proofErr w:type="spellEnd"/>
      <w:r w:rsidRPr="006A3E67">
        <w:t xml:space="preserve"> М. Г.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Default="00ED35F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670" w:history="1">
            <w:r w:rsidRPr="006D2322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FC" w:rsidRDefault="00EA53B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1" w:history="1">
            <w:r w:rsidR="00ED35FC" w:rsidRPr="006D2322">
              <w:rPr>
                <w:rStyle w:val="ad"/>
                <w:noProof/>
              </w:rPr>
              <w:t>Задание</w:t>
            </w:r>
            <w:r w:rsidR="00ED35FC" w:rsidRPr="006D2322">
              <w:rPr>
                <w:rStyle w:val="ad"/>
                <w:noProof/>
                <w:lang w:val="en-US"/>
              </w:rPr>
              <w:t xml:space="preserve"> </w:t>
            </w:r>
            <w:r w:rsidR="00ED35FC" w:rsidRPr="006D2322">
              <w:rPr>
                <w:rStyle w:val="ad"/>
                <w:noProof/>
              </w:rPr>
              <w:t>на разработку проекта</w:t>
            </w:r>
            <w:r w:rsidR="00ED35FC" w:rsidRPr="006D2322">
              <w:rPr>
                <w:rStyle w:val="ad"/>
                <w:noProof/>
                <w:lang w:val="en-US"/>
              </w:rPr>
              <w:t>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_Toc507356671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A53B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2" w:history="1">
            <w:r w:rsidR="00ED35FC" w:rsidRPr="006D2322">
              <w:rPr>
                <w:rStyle w:val="ad"/>
                <w:noProof/>
              </w:rPr>
              <w:t>Анализ предметной области и выбор инструментария: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_Toc507356672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A53B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3" w:history="1">
            <w:r w:rsidR="00ED35FC" w:rsidRPr="006D2322">
              <w:rPr>
                <w:rStyle w:val="ad"/>
                <w:noProof/>
              </w:rPr>
              <w:t>Объяснение функций: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_Toc507356673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A53B1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4" w:history="1">
            <w:r w:rsidR="00ED35FC" w:rsidRPr="006D2322">
              <w:rPr>
                <w:rStyle w:val="ad"/>
                <w:noProof/>
              </w:rPr>
              <w:t>Вывод: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_Toc507356674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D35FC">
          <w:r>
            <w:rPr>
              <w:b/>
              <w:bCs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0"/>
    </w:p>
    <w:p w:rsidR="006A3E67" w:rsidRPr="00A86496" w:rsidRDefault="006A3E67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A86496">
        <w:rPr>
          <w:rFonts w:ascii="TimesNewRomanPSMT" w:hAnsi="TimesNewRomanPSMT" w:cs="TimesNewRomanPSMT"/>
          <w:sz w:val="28"/>
          <w:szCs w:val="28"/>
        </w:rPr>
        <w:t>A* алгоритм</w:t>
      </w:r>
      <w:r w:rsidR="00A86496">
        <w:rPr>
          <w:rFonts w:ascii="TimesNewRomanPSMT" w:hAnsi="TimesNewRomanPSMT" w:cs="TimesNewRomanPSMT"/>
          <w:sz w:val="28"/>
          <w:szCs w:val="28"/>
        </w:rPr>
        <w:t xml:space="preserve">а, который </w:t>
      </w:r>
      <w:r w:rsidR="00A86496">
        <w:rPr>
          <w:rFonts w:ascii="TimesNewRomanPSMT" w:hAnsi="TimesNewRomanPSMT" w:cs="TimesNewRomanPSMT"/>
          <w:sz w:val="28"/>
          <w:szCs w:val="28"/>
        </w:rPr>
        <w:t>постепенно создает путь от источника до места назначения, всегда</w:t>
      </w:r>
      <w:r w:rsid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="00A86496">
        <w:rPr>
          <w:rFonts w:ascii="TimesNewRomanPSMT" w:hAnsi="TimesNewRomanPSMT" w:cs="TimesNewRomanPSMT"/>
          <w:sz w:val="28"/>
          <w:szCs w:val="28"/>
        </w:rPr>
        <w:t>используя "до сих пор лучший путь ", чтобы сделать следующий шаг.</w:t>
      </w:r>
    </w:p>
    <w:p w:rsidR="006A3E67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Default="006A3E67" w:rsidP="00ED35FC">
      <w:pPr>
        <w:pStyle w:val="1"/>
        <w:ind w:firstLine="0"/>
        <w:rPr>
          <w:color w:val="auto"/>
        </w:rPr>
      </w:pPr>
      <w:bookmarkStart w:id="1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1"/>
    </w:p>
    <w:p w:rsidR="00A86496" w:rsidRPr="00A86496" w:rsidRDefault="00A86496" w:rsidP="00A86496">
      <w:pPr>
        <w:pStyle w:val="a0"/>
        <w:ind w:firstLine="0"/>
      </w:pPr>
      <w:r w:rsidRPr="00A86496">
        <w:t>1.</w:t>
      </w:r>
      <w:r w:rsidR="00056CDB">
        <w:rPr>
          <w:lang w:val="en-US"/>
        </w:rPr>
        <w:t>L</w:t>
      </w:r>
      <w:r>
        <w:rPr>
          <w:lang w:val="en-US"/>
        </w:rPr>
        <w:t>ocation</w:t>
      </w:r>
      <w:r w:rsidRPr="00A86496">
        <w:t>: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обеспечение реализации метода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equals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()</w:t>
      </w:r>
    </w:p>
    <w:p w:rsidR="00C61CD8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обеспечение реализации метода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hashcode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()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2.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AStarState</w:t>
      </w:r>
      <w:proofErr w:type="spellEnd"/>
      <w:proofErr w:type="gramEnd"/>
      <w:r w:rsidRPr="00A86496">
        <w:rPr>
          <w:rFonts w:ascii="TimesNewRomanPSMT" w:hAnsi="TimesNewRomanPSMT" w:cs="TimesNewRomanPSMT"/>
          <w:sz w:val="28"/>
          <w:szCs w:val="28"/>
        </w:rPr>
        <w:t>: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Добавить две (нестатические) области класса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AStarState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с этим типом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 xml:space="preserve">реализовать следующие методы типа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AStarState</w:t>
      </w:r>
      <w:proofErr w:type="spellEnd"/>
      <w:r>
        <w:rPr>
          <w:rFonts w:ascii="TimesNewRomanPSMT" w:hAnsi="TimesNewRomanPSMT" w:cs="TimesNewRomanPSMT"/>
          <w:sz w:val="28"/>
          <w:szCs w:val="28"/>
        </w:rPr>
        <w:t>: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public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numOpenWaypoints</w:t>
      </w:r>
      <w:proofErr w:type="spellEnd"/>
      <w:r>
        <w:rPr>
          <w:rFonts w:ascii="TimesNewRomanPSMT" w:hAnsi="TimesNewRomanPSMT" w:cs="TimesNewRomanPSMT"/>
          <w:sz w:val="28"/>
          <w:szCs w:val="28"/>
        </w:rPr>
        <w:t>()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public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Waypoint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getMinOpenWaypoint</w:t>
      </w:r>
      <w:proofErr w:type="spellEnd"/>
      <w:r>
        <w:rPr>
          <w:rFonts w:ascii="TimesNewRomanPSMT" w:hAnsi="TimesNewRomanPSMT" w:cs="TimesNewRomanPSMT"/>
          <w:sz w:val="28"/>
          <w:szCs w:val="28"/>
        </w:rPr>
        <w:t>()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public</w:t>
      </w:r>
      <w:proofErr w:type="gram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boolean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addOpenWaypoint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(Waypoint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newWP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)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public</w:t>
      </w:r>
      <w:proofErr w:type="gram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boolean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isLocationClosed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(Location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loc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)</w:t>
      </w:r>
    </w:p>
    <w:p w:rsidR="00A86496" w:rsidRPr="00A86496" w:rsidRDefault="00A86496" w:rsidP="00A86496">
      <w:pPr>
        <w:autoSpaceDE w:val="0"/>
        <w:autoSpaceDN w:val="0"/>
        <w:adjustRightInd w:val="0"/>
        <w:spacing w:after="0" w:line="240" w:lineRule="auto"/>
        <w:ind w:left="708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public</w:t>
      </w:r>
      <w:proofErr w:type="gram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 void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closeWaypoint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 xml:space="preserve">(Location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loc</w:t>
      </w:r>
      <w:proofErr w:type="spellEnd"/>
      <w:r w:rsidRPr="00A86496">
        <w:rPr>
          <w:rFonts w:ascii="TimesNewRomanPSMT" w:hAnsi="TimesNewRomanPSMT" w:cs="TimesNewRomanPSMT"/>
          <w:sz w:val="28"/>
          <w:szCs w:val="28"/>
          <w:lang w:val="en-US"/>
        </w:rPr>
        <w:t>)</w:t>
      </w: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6496" w:rsidRDefault="00A86496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</w:rPr>
        <w:t>Компиляция и выполнение программы</w:t>
      </w:r>
    </w:p>
    <w:p w:rsidR="00A86496" w:rsidRPr="00A86496" w:rsidRDefault="00A86496" w:rsidP="00A864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2" w:name="_Toc507333484"/>
      <w:bookmarkStart w:id="3" w:name="_Toc507356672"/>
      <w:r w:rsidRPr="00ED35FC">
        <w:rPr>
          <w:color w:val="auto"/>
        </w:rPr>
        <w:t>Анализ предметной области и выбор инструментария:</w:t>
      </w:r>
      <w:bookmarkEnd w:id="2"/>
      <w:bookmarkEnd w:id="3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4" w:name="_Toc507333485"/>
      <w:bookmarkStart w:id="5" w:name="_Toc507356673"/>
      <w:r w:rsidRPr="00ED35FC">
        <w:rPr>
          <w:color w:val="auto"/>
        </w:rPr>
        <w:t>Объяснение функций:</w:t>
      </w:r>
      <w:bookmarkEnd w:id="4"/>
      <w:bookmarkEnd w:id="5"/>
    </w:p>
    <w:p w:rsidR="00A86496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>Map2D.java - представляет собой карту, по которой</w:t>
      </w:r>
      <w:proofErr w:type="gramStart"/>
      <w:r w:rsidRPr="00A86496">
        <w:rPr>
          <w:rFonts w:ascii="TimesNewRomanPSMT" w:hAnsi="TimesNewRomanPSMT" w:cs="TimesNewRomanPSMT"/>
          <w:sz w:val="28"/>
          <w:szCs w:val="28"/>
        </w:rPr>
        <w:t xml:space="preserve"> А</w:t>
      </w:r>
      <w:proofErr w:type="gramEnd"/>
      <w:r w:rsidRPr="00A86496">
        <w:rPr>
          <w:rFonts w:ascii="TimesNewRomanPSMT" w:hAnsi="TimesNewRomanPSMT" w:cs="TimesNewRomanPSMT"/>
          <w:sz w:val="28"/>
          <w:szCs w:val="28"/>
        </w:rPr>
        <w:t>* алгоритм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двигается, в том числе проходимы ли клетки.</w:t>
      </w:r>
    </w:p>
    <w:p w:rsidR="00A86496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>Location.java - этот тип представляет собой координаты конкретной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ячейки на карте.</w:t>
      </w:r>
    </w:p>
    <w:p w:rsidR="00A86496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>Waypoint.java - представляет отдельные точки в созданный путь.</w:t>
      </w:r>
    </w:p>
    <w:p w:rsidR="00A86496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>AStarPathfinder.java - этот тип реализует</w:t>
      </w:r>
      <w:proofErr w:type="gramStart"/>
      <w:r w:rsidRPr="00A86496">
        <w:rPr>
          <w:rFonts w:ascii="TimesNewRomanPSMT" w:hAnsi="TimesNewRomanPSMT" w:cs="TimesNewRomanPSMT"/>
          <w:sz w:val="28"/>
          <w:szCs w:val="28"/>
        </w:rPr>
        <w:t xml:space="preserve"> А</w:t>
      </w:r>
      <w:proofErr w:type="gramEnd"/>
      <w:r w:rsidRPr="00A86496">
        <w:rPr>
          <w:rFonts w:ascii="TimesNewRomanPSMT" w:hAnsi="TimesNewRomanPSMT" w:cs="TimesNewRomanPSMT"/>
          <w:sz w:val="28"/>
          <w:szCs w:val="28"/>
        </w:rPr>
        <w:t>* алгоритм поиска пути как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стат</w:t>
      </w:r>
      <w:r w:rsidRPr="00A86496">
        <w:rPr>
          <w:rFonts w:ascii="TimesNewRomanPSMT" w:hAnsi="TimesNewRomanPSMT" w:cs="TimesNewRomanPSMT"/>
          <w:sz w:val="28"/>
          <w:szCs w:val="28"/>
        </w:rPr>
        <w:t>и</w:t>
      </w:r>
      <w:r w:rsidRPr="00A86496">
        <w:rPr>
          <w:rFonts w:ascii="TimesNewRomanPSMT" w:hAnsi="TimesNewRomanPSMT" w:cs="TimesNewRomanPSMT"/>
          <w:sz w:val="28"/>
          <w:szCs w:val="28"/>
        </w:rPr>
        <w:t>ческий метод.</w:t>
      </w:r>
    </w:p>
    <w:p w:rsidR="00A86496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>AStarState.java - этот тип хранит набор открытых точек и закрытых точек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и обеспечивает базовые операции, необходимые для функционирования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алг</w:t>
      </w:r>
      <w:r w:rsidRPr="00A86496">
        <w:rPr>
          <w:rFonts w:ascii="TimesNewRomanPSMT" w:hAnsi="TimesNewRomanPSMT" w:cs="TimesNewRomanPSMT"/>
          <w:sz w:val="28"/>
          <w:szCs w:val="28"/>
        </w:rPr>
        <w:t>о</w:t>
      </w:r>
      <w:r w:rsidRPr="00A86496">
        <w:rPr>
          <w:rFonts w:ascii="TimesNewRomanPSMT" w:hAnsi="TimesNewRomanPSMT" w:cs="TimesNewRomanPSMT"/>
          <w:sz w:val="28"/>
          <w:szCs w:val="28"/>
        </w:rPr>
        <w:t>ритма поиска</w:t>
      </w:r>
      <w:proofErr w:type="gramStart"/>
      <w:r w:rsidRPr="00A86496">
        <w:rPr>
          <w:rFonts w:ascii="TimesNewRomanPSMT" w:hAnsi="TimesNewRomanPSMT" w:cs="TimesNewRomanPSMT"/>
          <w:sz w:val="28"/>
          <w:szCs w:val="28"/>
        </w:rPr>
        <w:t xml:space="preserve"> А</w:t>
      </w:r>
      <w:proofErr w:type="gramEnd"/>
      <w:r w:rsidRPr="00A86496">
        <w:rPr>
          <w:rFonts w:ascii="TimesNewRomanPSMT" w:hAnsi="TimesNewRomanPSMT" w:cs="TimesNewRomanPSMT"/>
          <w:sz w:val="28"/>
          <w:szCs w:val="28"/>
        </w:rPr>
        <w:t>*.</w:t>
      </w:r>
    </w:p>
    <w:p w:rsidR="00A86496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 xml:space="preserve">AStarApp.java - простое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</w:rPr>
        <w:t>Swing</w:t>
      </w:r>
      <w:proofErr w:type="spellEnd"/>
      <w:r w:rsidRPr="00A86496">
        <w:rPr>
          <w:rFonts w:ascii="TimesNewRomanPSMT" w:hAnsi="TimesNewRomanPSMT" w:cs="TimesNewRomanPSMT"/>
          <w:sz w:val="28"/>
          <w:szCs w:val="28"/>
        </w:rPr>
        <w:t xml:space="preserve"> - приложение, которое обеспечивает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редакт</w:t>
      </w:r>
      <w:r w:rsidRPr="00A86496">
        <w:rPr>
          <w:rFonts w:ascii="TimesNewRomanPSMT" w:hAnsi="TimesNewRomanPSMT" w:cs="TimesNewRomanPSMT"/>
          <w:sz w:val="28"/>
          <w:szCs w:val="28"/>
        </w:rPr>
        <w:t>и</w:t>
      </w:r>
      <w:r w:rsidRPr="00A86496">
        <w:rPr>
          <w:rFonts w:ascii="TimesNewRomanPSMT" w:hAnsi="TimesNewRomanPSMT" w:cs="TimesNewRomanPSMT"/>
          <w:sz w:val="28"/>
          <w:szCs w:val="28"/>
        </w:rPr>
        <w:t>руемый вид 2D карты, и запускает поиск пути по запросу.</w:t>
      </w:r>
    </w:p>
    <w:p w:rsidR="00832757" w:rsidRPr="00A86496" w:rsidRDefault="00A86496" w:rsidP="00A86496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A86496">
        <w:rPr>
          <w:rFonts w:ascii="TimesNewRomanPSMT" w:hAnsi="TimesNewRomanPSMT" w:cs="TimesNewRomanPSMT"/>
          <w:sz w:val="28"/>
          <w:szCs w:val="28"/>
        </w:rPr>
        <w:t xml:space="preserve">JMapCell.java - это </w:t>
      </w:r>
      <w:proofErr w:type="spellStart"/>
      <w:r w:rsidRPr="00A86496">
        <w:rPr>
          <w:rFonts w:ascii="TimesNewRomanPSMT" w:hAnsi="TimesNewRomanPSMT" w:cs="TimesNewRomanPSMT"/>
          <w:sz w:val="28"/>
          <w:szCs w:val="28"/>
        </w:rPr>
        <w:t>Swing</w:t>
      </w:r>
      <w:proofErr w:type="spellEnd"/>
      <w:r w:rsidRPr="00A86496">
        <w:rPr>
          <w:rFonts w:ascii="TimesNewRomanPSMT" w:hAnsi="TimesNewRomanPSMT" w:cs="TimesNewRomanPSMT"/>
          <w:sz w:val="28"/>
          <w:szCs w:val="28"/>
        </w:rPr>
        <w:t xml:space="preserve"> - компонент, который используется для</w:t>
      </w:r>
      <w:r w:rsidRPr="00A86496">
        <w:rPr>
          <w:rFonts w:ascii="TimesNewRomanPSMT" w:hAnsi="TimesNewRomanPSMT" w:cs="TimesNewRomanPSMT"/>
          <w:sz w:val="28"/>
          <w:szCs w:val="28"/>
        </w:rPr>
        <w:t xml:space="preserve"> </w:t>
      </w:r>
      <w:r w:rsidRPr="00A86496">
        <w:rPr>
          <w:rFonts w:ascii="TimesNewRomanPSMT" w:hAnsi="TimesNewRomanPSMT" w:cs="TimesNewRomanPSMT"/>
          <w:sz w:val="28"/>
          <w:szCs w:val="28"/>
        </w:rPr>
        <w:t>отображения с</w:t>
      </w:r>
      <w:r w:rsidRPr="00A86496">
        <w:rPr>
          <w:rFonts w:ascii="TimesNewRomanPSMT" w:hAnsi="TimesNewRomanPSMT" w:cs="TimesNewRomanPSMT"/>
          <w:sz w:val="28"/>
          <w:szCs w:val="28"/>
        </w:rPr>
        <w:t>о</w:t>
      </w:r>
      <w:r w:rsidRPr="00A86496">
        <w:rPr>
          <w:rFonts w:ascii="TimesNewRomanPSMT" w:hAnsi="TimesNewRomanPSMT" w:cs="TimesNewRomanPSMT"/>
          <w:sz w:val="28"/>
          <w:szCs w:val="28"/>
        </w:rPr>
        <w:t>стояния клеток на карте.</w:t>
      </w:r>
    </w:p>
    <w:p w:rsidR="00A86496" w:rsidRDefault="00A86496" w:rsidP="00ED35FC">
      <w:pPr>
        <w:pStyle w:val="1"/>
        <w:ind w:firstLine="0"/>
        <w:rPr>
          <w:color w:val="auto"/>
        </w:rPr>
      </w:pPr>
      <w:bookmarkStart w:id="6" w:name="_Toc507356674"/>
    </w:p>
    <w:p w:rsidR="00C61CD8" w:rsidRPr="00ED35FC" w:rsidRDefault="000F74BB" w:rsidP="00ED35FC">
      <w:pPr>
        <w:pStyle w:val="1"/>
        <w:ind w:firstLine="0"/>
        <w:rPr>
          <w:color w:val="auto"/>
        </w:rPr>
      </w:pPr>
      <w:r w:rsidRPr="00ED35FC">
        <w:rPr>
          <w:color w:val="auto"/>
        </w:rPr>
        <w:t>Вывод:</w:t>
      </w:r>
      <w:bookmarkEnd w:id="6"/>
    </w:p>
    <w:p w:rsidR="006A3E67" w:rsidRPr="00056CDB" w:rsidRDefault="00056CDB" w:rsidP="00056CD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Каждая итерация</w:t>
      </w:r>
      <w:proofErr w:type="gramStart"/>
      <w:r>
        <w:rPr>
          <w:rFonts w:ascii="TimesNewRomanPSMT" w:hAnsi="TimesNewRomanPSMT" w:cs="TimesNewRomanPSMT"/>
          <w:sz w:val="28"/>
          <w:szCs w:val="28"/>
        </w:rPr>
        <w:t xml:space="preserve"> А</w:t>
      </w:r>
      <w:proofErr w:type="gramEnd"/>
      <w:r>
        <w:rPr>
          <w:rFonts w:ascii="TimesNewRomanPSMT" w:hAnsi="TimesNewRomanPSMT" w:cs="TimesNewRomanPSMT"/>
          <w:sz w:val="28"/>
          <w:szCs w:val="28"/>
        </w:rPr>
        <w:t>* алгоритма довольно проста: найти наименее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дорогостоящий пункт из набора открытых точек, сделать шаг в любом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направлении от этой точки для создания новой открытой точки, а затем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переместить путевую точку из открыт</w:t>
      </w:r>
      <w:r>
        <w:rPr>
          <w:rFonts w:ascii="TimesNewRomanPSMT" w:hAnsi="TimesNewRomanPSMT" w:cs="TimesNewRomanPSMT"/>
          <w:sz w:val="28"/>
          <w:szCs w:val="28"/>
        </w:rPr>
        <w:t>о</w:t>
      </w:r>
      <w:r>
        <w:rPr>
          <w:rFonts w:ascii="TimesNewRomanPSMT" w:hAnsi="TimesNewRomanPSMT" w:cs="TimesNewRomanPSMT"/>
          <w:sz w:val="28"/>
          <w:szCs w:val="28"/>
        </w:rPr>
        <w:lastRenderedPageBreak/>
        <w:t>го набора в закрытый набор. Это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повторяется до тех пор, пока текущая точка не д</w:t>
      </w:r>
      <w:r>
        <w:rPr>
          <w:rFonts w:ascii="TimesNewRomanPSMT" w:hAnsi="TimesNewRomanPSMT" w:cs="TimesNewRomanPSMT"/>
          <w:sz w:val="28"/>
          <w:szCs w:val="28"/>
        </w:rPr>
        <w:t>о</w:t>
      </w:r>
      <w:r>
        <w:rPr>
          <w:rFonts w:ascii="TimesNewRomanPSMT" w:hAnsi="TimesNewRomanPSMT" w:cs="TimesNewRomanPSMT"/>
          <w:sz w:val="28"/>
          <w:szCs w:val="28"/>
        </w:rPr>
        <w:t>стигнет пункта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назначения!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Если во время этого процесса алгоритм открытых т</w:t>
      </w:r>
      <w:r>
        <w:rPr>
          <w:rFonts w:ascii="TimesNewRomanPSMT" w:hAnsi="TimesNewRomanPSMT" w:cs="TimesNewRomanPSMT"/>
          <w:sz w:val="28"/>
          <w:szCs w:val="28"/>
        </w:rPr>
        <w:t>о</w:t>
      </w:r>
      <w:r>
        <w:rPr>
          <w:rFonts w:ascii="TimesNewRomanPSMT" w:hAnsi="TimesNewRomanPSMT" w:cs="TimesNewRomanPSMT"/>
          <w:sz w:val="28"/>
          <w:szCs w:val="28"/>
        </w:rPr>
        <w:t>чек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заканчивается, то нет пути от начальной точки до пункта назначения. Такая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обр</w:t>
      </w:r>
      <w:r>
        <w:rPr>
          <w:rFonts w:ascii="TimesNewRomanPSMT" w:hAnsi="TimesNewRomanPSMT" w:cs="TimesNewRomanPSMT"/>
          <w:sz w:val="28"/>
          <w:szCs w:val="28"/>
        </w:rPr>
        <w:t>а</w:t>
      </w:r>
      <w:r>
        <w:rPr>
          <w:rFonts w:ascii="TimesNewRomanPSMT" w:hAnsi="TimesNewRomanPSMT" w:cs="TimesNewRomanPSMT"/>
          <w:sz w:val="28"/>
          <w:szCs w:val="28"/>
        </w:rPr>
        <w:t>ботка в первую очередь зависит от расположения точек, поэтому он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очень полезен для хранения путевых точек как отображение от места до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bookmarkStart w:id="7" w:name="_GoBack"/>
      <w:bookmarkEnd w:id="7"/>
      <w:r>
        <w:rPr>
          <w:rFonts w:ascii="TimesNewRomanPSMT" w:hAnsi="TimesNewRomanPSMT" w:cs="TimesNewRomanPSMT"/>
          <w:sz w:val="28"/>
          <w:szCs w:val="28"/>
        </w:rPr>
        <w:t>соответствующих точек.</w:t>
      </w:r>
    </w:p>
    <w:sectPr w:rsidR="006A3E67" w:rsidRPr="00056CDB" w:rsidSect="004C50BC">
      <w:foot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3B1" w:rsidRDefault="00EA53B1" w:rsidP="000A0F7C">
      <w:pPr>
        <w:spacing w:after="0" w:line="240" w:lineRule="auto"/>
      </w:pPr>
      <w:r>
        <w:separator/>
      </w:r>
    </w:p>
  </w:endnote>
  <w:endnote w:type="continuationSeparator" w:id="0">
    <w:p w:rsidR="00EA53B1" w:rsidRDefault="00EA53B1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6CDB">
          <w:rPr>
            <w:noProof/>
          </w:rPr>
          <w:t>2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3B1" w:rsidRDefault="00EA53B1" w:rsidP="000A0F7C">
      <w:pPr>
        <w:spacing w:after="0" w:line="240" w:lineRule="auto"/>
      </w:pPr>
      <w:r>
        <w:separator/>
      </w:r>
    </w:p>
  </w:footnote>
  <w:footnote w:type="continuationSeparator" w:id="0">
    <w:p w:rsidR="00EA53B1" w:rsidRDefault="00EA53B1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56CDB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B072D-0B7C-494A-AEA9-300C7768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zippa5513@yandex.ru</cp:lastModifiedBy>
  <cp:revision>34</cp:revision>
  <cp:lastPrinted>2018-02-19T19:51:00Z</cp:lastPrinted>
  <dcterms:created xsi:type="dcterms:W3CDTF">2016-09-17T15:48:00Z</dcterms:created>
  <dcterms:modified xsi:type="dcterms:W3CDTF">2018-04-01T11:52:00Z</dcterms:modified>
</cp:coreProperties>
</file>