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F3F" w:rsidRPr="00F45F3F" w:rsidRDefault="00F45F3F" w:rsidP="00F45F3F">
      <w:pPr>
        <w:shd w:val="clear" w:color="auto" w:fill="FAFAFA"/>
        <w:spacing w:after="90" w:line="520" w:lineRule="atLeast"/>
        <w:textAlignment w:val="baseline"/>
        <w:outlineLvl w:val="0"/>
        <w:rPr>
          <w:rFonts w:ascii="Times New Roman" w:eastAsia="Times New Roman" w:hAnsi="Times New Roman" w:cs="Times New Roman"/>
          <w:color w:val="01579B"/>
          <w:kern w:val="36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01579B"/>
          <w:kern w:val="36"/>
          <w:sz w:val="28"/>
          <w:szCs w:val="28"/>
          <w:lang w:eastAsia="ru-RU"/>
        </w:rPr>
        <w:t>ГОСТ 19.201-78 Техническое задание. Требования к содержанию и оформлению</w:t>
      </w:r>
    </w:p>
    <w:p w:rsidR="00F45F3F" w:rsidRPr="00F45F3F" w:rsidRDefault="00F45F3F" w:rsidP="00F45F3F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:rsidR="00F45F3F" w:rsidRPr="00F45F3F" w:rsidRDefault="00F45F3F" w:rsidP="00F45F3F">
      <w:pPr>
        <w:shd w:val="clear" w:color="auto" w:fill="FAFAFA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bdr w:val="none" w:sz="0" w:space="0" w:color="auto" w:frame="1"/>
          <w:lang w:eastAsia="ru-RU"/>
        </w:rPr>
        <w:t>Дата введения </w:t>
      </w:r>
      <w:r w:rsidRPr="00F45F3F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u w:val="single"/>
          <w:bdr w:val="none" w:sz="0" w:space="0" w:color="auto" w:frame="1"/>
          <w:lang w:eastAsia="ru-RU"/>
        </w:rPr>
        <w:t>с 01.01.80</w:t>
      </w:r>
    </w:p>
    <w:p w:rsidR="00F45F3F" w:rsidRPr="00F45F3F" w:rsidRDefault="00F45F3F" w:rsidP="00F45F3F">
      <w:pPr>
        <w:shd w:val="clear" w:color="auto" w:fill="FAFAFA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Настоящий стандарт устанавливает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</w:t>
      </w:r>
      <w:bookmarkStart w:id="0" w:name="_GoBack"/>
      <w:bookmarkEnd w:id="0"/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х назначения и области применения.</w:t>
      </w:r>
    </w:p>
    <w:p w:rsidR="00F45F3F" w:rsidRPr="00F45F3F" w:rsidRDefault="00F45F3F" w:rsidP="00F45F3F">
      <w:pPr>
        <w:shd w:val="clear" w:color="auto" w:fill="FAFAFA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Стандарт полностью соответствует СТ СЭВ 1627-79.</w:t>
      </w:r>
    </w:p>
    <w:p w:rsidR="00F45F3F" w:rsidRPr="00F45F3F" w:rsidRDefault="00F45F3F" w:rsidP="00F45F3F">
      <w:pPr>
        <w:shd w:val="clear" w:color="auto" w:fill="FAFAFA"/>
        <w:spacing w:after="90" w:line="360" w:lineRule="atLeast"/>
        <w:jc w:val="center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ОБЩИЕ ПОЛОЖЕНИЯ</w:t>
      </w:r>
    </w:p>
    <w:p w:rsidR="00F45F3F" w:rsidRPr="00F45F3F" w:rsidRDefault="00F45F3F" w:rsidP="00F45F3F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1.1. Техническое задание оформляют в соответствии с </w:t>
      </w:r>
      <w:hyperlink r:id="rId5" w:history="1">
        <w:r w:rsidRPr="00F45F3F">
          <w:rPr>
            <w:rFonts w:ascii="Times New Roman" w:eastAsia="Times New Roman" w:hAnsi="Times New Roman" w:cs="Times New Roman"/>
            <w:color w:val="0288D1"/>
            <w:sz w:val="28"/>
            <w:szCs w:val="28"/>
            <w:bdr w:val="none" w:sz="0" w:space="0" w:color="auto" w:frame="1"/>
            <w:lang w:eastAsia="ru-RU"/>
          </w:rPr>
          <w:t>ГОСТ 19.106-78</w:t>
        </w:r>
      </w:hyperlink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на листах формата 11 и 12 по ГОСТ 2.301-68, как правило, без заполнения полей листа. Номера листов (страниц) проставляются в верхней части листа над текстом.</w:t>
      </w:r>
    </w:p>
    <w:p w:rsidR="00F45F3F" w:rsidRPr="00F45F3F" w:rsidRDefault="00F45F3F" w:rsidP="00F45F3F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1.2. Лист утверждения и титульный лист оформляют в соответствии с </w:t>
      </w:r>
      <w:hyperlink r:id="rId6" w:history="1">
        <w:r w:rsidRPr="00F45F3F">
          <w:rPr>
            <w:rFonts w:ascii="Times New Roman" w:eastAsia="Times New Roman" w:hAnsi="Times New Roman" w:cs="Times New Roman"/>
            <w:color w:val="0288D1"/>
            <w:sz w:val="28"/>
            <w:szCs w:val="28"/>
            <w:bdr w:val="none" w:sz="0" w:space="0" w:color="auto" w:frame="1"/>
            <w:lang w:eastAsia="ru-RU"/>
          </w:rPr>
          <w:t>ГОСТ 19.104-78</w:t>
        </w:r>
      </w:hyperlink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:rsidR="00F45F3F" w:rsidRPr="00F45F3F" w:rsidRDefault="00F45F3F" w:rsidP="00F45F3F">
      <w:pPr>
        <w:shd w:val="clear" w:color="auto" w:fill="FAFAFA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Информационную часть (аннотацию и содержание), лист регистрации изменений допускается в документ не включать.</w:t>
      </w:r>
    </w:p>
    <w:p w:rsidR="00F45F3F" w:rsidRPr="00F45F3F" w:rsidRDefault="00F45F3F" w:rsidP="00F45F3F">
      <w:pPr>
        <w:shd w:val="clear" w:color="auto" w:fill="FAFAFA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1.3. Для внесения изменений или дополнений в техническое задание на последующих стадиях разработки программы или программного изделия выпускают дополнение к нему. 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:rsidR="00F45F3F" w:rsidRPr="00F45F3F" w:rsidRDefault="00F45F3F" w:rsidP="00F45F3F">
      <w:pPr>
        <w:shd w:val="clear" w:color="auto" w:fill="FAFAFA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1.4. Техническое задание должно содержать следующие разделы:</w:t>
      </w:r>
    </w:p>
    <w:p w:rsidR="00F45F3F" w:rsidRPr="00F45F3F" w:rsidRDefault="00F45F3F" w:rsidP="00F45F3F">
      <w:pPr>
        <w:numPr>
          <w:ilvl w:val="0"/>
          <w:numId w:val="1"/>
        </w:numPr>
        <w:shd w:val="clear" w:color="auto" w:fill="FAFAFA"/>
        <w:spacing w:after="45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введение;</w:t>
      </w:r>
    </w:p>
    <w:p w:rsidR="00F45F3F" w:rsidRPr="00F45F3F" w:rsidRDefault="00F45F3F" w:rsidP="00F45F3F">
      <w:pPr>
        <w:numPr>
          <w:ilvl w:val="0"/>
          <w:numId w:val="1"/>
        </w:numPr>
        <w:shd w:val="clear" w:color="auto" w:fill="FAFAFA"/>
        <w:spacing w:after="45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основания для разработки;</w:t>
      </w:r>
    </w:p>
    <w:p w:rsidR="00F45F3F" w:rsidRPr="00F45F3F" w:rsidRDefault="00F45F3F" w:rsidP="00F45F3F">
      <w:pPr>
        <w:numPr>
          <w:ilvl w:val="0"/>
          <w:numId w:val="1"/>
        </w:numPr>
        <w:shd w:val="clear" w:color="auto" w:fill="FAFAFA"/>
        <w:spacing w:after="45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назначение разработки;</w:t>
      </w:r>
    </w:p>
    <w:p w:rsidR="00F45F3F" w:rsidRPr="00F45F3F" w:rsidRDefault="00F45F3F" w:rsidP="00F45F3F">
      <w:pPr>
        <w:numPr>
          <w:ilvl w:val="0"/>
          <w:numId w:val="1"/>
        </w:numPr>
        <w:shd w:val="clear" w:color="auto" w:fill="FAFAFA"/>
        <w:spacing w:after="45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требования к программе или программному изделию;</w:t>
      </w:r>
    </w:p>
    <w:p w:rsidR="00F45F3F" w:rsidRPr="00F45F3F" w:rsidRDefault="00F45F3F" w:rsidP="00F45F3F">
      <w:pPr>
        <w:numPr>
          <w:ilvl w:val="0"/>
          <w:numId w:val="1"/>
        </w:numPr>
        <w:shd w:val="clear" w:color="auto" w:fill="FAFAFA"/>
        <w:spacing w:after="45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требования к программной документации;</w:t>
      </w:r>
    </w:p>
    <w:p w:rsidR="00F45F3F" w:rsidRPr="00F45F3F" w:rsidRDefault="00F45F3F" w:rsidP="00F45F3F">
      <w:pPr>
        <w:numPr>
          <w:ilvl w:val="0"/>
          <w:numId w:val="1"/>
        </w:numPr>
        <w:shd w:val="clear" w:color="auto" w:fill="FAFAFA"/>
        <w:spacing w:after="45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технико-экономические показатели;</w:t>
      </w:r>
    </w:p>
    <w:p w:rsidR="00F45F3F" w:rsidRPr="00F45F3F" w:rsidRDefault="00F45F3F" w:rsidP="00F45F3F">
      <w:pPr>
        <w:numPr>
          <w:ilvl w:val="0"/>
          <w:numId w:val="1"/>
        </w:numPr>
        <w:shd w:val="clear" w:color="auto" w:fill="FAFAFA"/>
        <w:spacing w:after="45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стадии и этапы разработки;</w:t>
      </w:r>
    </w:p>
    <w:p w:rsidR="00F45F3F" w:rsidRPr="00F45F3F" w:rsidRDefault="00F45F3F" w:rsidP="00F45F3F">
      <w:pPr>
        <w:numPr>
          <w:ilvl w:val="0"/>
          <w:numId w:val="1"/>
        </w:numPr>
        <w:shd w:val="clear" w:color="auto" w:fill="FAFAFA"/>
        <w:spacing w:after="45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порядок контроля и приемки;</w:t>
      </w:r>
    </w:p>
    <w:p w:rsidR="00F45F3F" w:rsidRPr="00F45F3F" w:rsidRDefault="00F45F3F" w:rsidP="00F45F3F">
      <w:pPr>
        <w:numPr>
          <w:ilvl w:val="0"/>
          <w:numId w:val="1"/>
        </w:numPr>
        <w:shd w:val="clear" w:color="auto" w:fill="FAFAFA"/>
        <w:spacing w:after="45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в техническое задание допускается включать приложения.</w:t>
      </w:r>
    </w:p>
    <w:p w:rsidR="00F45F3F" w:rsidRPr="00F45F3F" w:rsidRDefault="00F45F3F" w:rsidP="00F45F3F">
      <w:pPr>
        <w:shd w:val="clear" w:color="auto" w:fill="FAFAFA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:rsidR="00F45F3F" w:rsidRPr="00F45F3F" w:rsidRDefault="00F45F3F" w:rsidP="00F45F3F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bdr w:val="none" w:sz="0" w:space="0" w:color="auto" w:frame="1"/>
          <w:lang w:eastAsia="ru-RU"/>
        </w:rPr>
        <w:t>(Измененная редакция, Изм. № 1)</w:t>
      </w:r>
    </w:p>
    <w:p w:rsidR="00F45F3F" w:rsidRPr="00F45F3F" w:rsidRDefault="00F45F3F" w:rsidP="00F45F3F">
      <w:pPr>
        <w:shd w:val="clear" w:color="auto" w:fill="FAFAFA"/>
        <w:spacing w:after="90" w:line="360" w:lineRule="atLeast"/>
        <w:jc w:val="center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СОДЕРЖАНИЕ РАЗДЕЛОВ</w:t>
      </w:r>
    </w:p>
    <w:p w:rsidR="00F45F3F" w:rsidRPr="00F45F3F" w:rsidRDefault="00F45F3F" w:rsidP="00F45F3F">
      <w:pPr>
        <w:shd w:val="clear" w:color="auto" w:fill="FAFAFA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2.1. В разделе «Введение» указывают наименование, краткую характеристику области применения программы или программного изделия и объекта, в котором используют программу или программное изделие.</w:t>
      </w:r>
    </w:p>
    <w:p w:rsidR="00F45F3F" w:rsidRPr="00F45F3F" w:rsidRDefault="00F45F3F" w:rsidP="00F45F3F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bdr w:val="none" w:sz="0" w:space="0" w:color="auto" w:frame="1"/>
          <w:lang w:eastAsia="ru-RU"/>
        </w:rPr>
        <w:lastRenderedPageBreak/>
        <w:t>(Измененная редакция, Изм. № 1)</w:t>
      </w:r>
    </w:p>
    <w:p w:rsidR="00F45F3F" w:rsidRPr="00F45F3F" w:rsidRDefault="00F45F3F" w:rsidP="00F45F3F">
      <w:pPr>
        <w:shd w:val="clear" w:color="auto" w:fill="FAFAFA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2.2. В разделе «Основания для разработки» должны быть указаны:</w:t>
      </w:r>
    </w:p>
    <w:p w:rsidR="00F45F3F" w:rsidRPr="00F45F3F" w:rsidRDefault="00F45F3F" w:rsidP="00F45F3F">
      <w:pPr>
        <w:numPr>
          <w:ilvl w:val="0"/>
          <w:numId w:val="2"/>
        </w:numPr>
        <w:shd w:val="clear" w:color="auto" w:fill="FAFAFA"/>
        <w:spacing w:after="45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документ (документы), на основании которых ведется разработка;</w:t>
      </w:r>
    </w:p>
    <w:p w:rsidR="00F45F3F" w:rsidRPr="00F45F3F" w:rsidRDefault="00F45F3F" w:rsidP="00F45F3F">
      <w:pPr>
        <w:numPr>
          <w:ilvl w:val="0"/>
          <w:numId w:val="2"/>
        </w:numPr>
        <w:shd w:val="clear" w:color="auto" w:fill="FAFAFA"/>
        <w:spacing w:after="45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организация, утвердившая этот документ, и дата его утверждения;</w:t>
      </w:r>
    </w:p>
    <w:p w:rsidR="00F45F3F" w:rsidRPr="00F45F3F" w:rsidRDefault="00F45F3F" w:rsidP="00F45F3F">
      <w:pPr>
        <w:numPr>
          <w:ilvl w:val="0"/>
          <w:numId w:val="2"/>
        </w:numPr>
        <w:shd w:val="clear" w:color="auto" w:fill="FAFAFA"/>
        <w:spacing w:after="45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наименование и (или) условное обозначение темы разработки.</w:t>
      </w:r>
    </w:p>
    <w:p w:rsidR="00F45F3F" w:rsidRPr="00F45F3F" w:rsidRDefault="00F45F3F" w:rsidP="00F45F3F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bdr w:val="none" w:sz="0" w:space="0" w:color="auto" w:frame="1"/>
          <w:lang w:eastAsia="ru-RU"/>
        </w:rPr>
        <w:t>(Измененная редакция, Изм. № 1)</w:t>
      </w:r>
    </w:p>
    <w:p w:rsidR="00F45F3F" w:rsidRPr="00F45F3F" w:rsidRDefault="00F45F3F" w:rsidP="00F45F3F">
      <w:pPr>
        <w:shd w:val="clear" w:color="auto" w:fill="FAFAFA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2.3. В разделе «Назначение разработки» должно быть указано функциональное и эксплуатационное назначение программы или программного изделия.</w:t>
      </w:r>
    </w:p>
    <w:p w:rsidR="00F45F3F" w:rsidRPr="00F45F3F" w:rsidRDefault="00F45F3F" w:rsidP="00F45F3F">
      <w:pPr>
        <w:shd w:val="clear" w:color="auto" w:fill="FAFAFA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2.4. Раздел «Требования к программе или программному изделию» должен содержать следующие подразделы:</w:t>
      </w:r>
    </w:p>
    <w:p w:rsidR="00F45F3F" w:rsidRPr="00F45F3F" w:rsidRDefault="00F45F3F" w:rsidP="00F45F3F">
      <w:pPr>
        <w:numPr>
          <w:ilvl w:val="0"/>
          <w:numId w:val="3"/>
        </w:numPr>
        <w:shd w:val="clear" w:color="auto" w:fill="FAFAFA"/>
        <w:spacing w:after="45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требования к функциональным характеристикам;</w:t>
      </w:r>
    </w:p>
    <w:p w:rsidR="00F45F3F" w:rsidRPr="00F45F3F" w:rsidRDefault="00F45F3F" w:rsidP="00F45F3F">
      <w:pPr>
        <w:numPr>
          <w:ilvl w:val="0"/>
          <w:numId w:val="3"/>
        </w:numPr>
        <w:shd w:val="clear" w:color="auto" w:fill="FAFAFA"/>
        <w:spacing w:after="45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требования к надежности;</w:t>
      </w:r>
    </w:p>
    <w:p w:rsidR="00F45F3F" w:rsidRPr="00F45F3F" w:rsidRDefault="00F45F3F" w:rsidP="00F45F3F">
      <w:pPr>
        <w:numPr>
          <w:ilvl w:val="0"/>
          <w:numId w:val="3"/>
        </w:numPr>
        <w:shd w:val="clear" w:color="auto" w:fill="FAFAFA"/>
        <w:spacing w:after="45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условия эксплуатации;</w:t>
      </w:r>
    </w:p>
    <w:p w:rsidR="00F45F3F" w:rsidRPr="00F45F3F" w:rsidRDefault="00F45F3F" w:rsidP="00F45F3F">
      <w:pPr>
        <w:numPr>
          <w:ilvl w:val="0"/>
          <w:numId w:val="3"/>
        </w:numPr>
        <w:shd w:val="clear" w:color="auto" w:fill="FAFAFA"/>
        <w:spacing w:after="45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требования к составу и параметрам технических средств;</w:t>
      </w:r>
    </w:p>
    <w:p w:rsidR="00F45F3F" w:rsidRPr="00F45F3F" w:rsidRDefault="00F45F3F" w:rsidP="00F45F3F">
      <w:pPr>
        <w:numPr>
          <w:ilvl w:val="0"/>
          <w:numId w:val="3"/>
        </w:numPr>
        <w:shd w:val="clear" w:color="auto" w:fill="FAFAFA"/>
        <w:spacing w:after="45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требования к информационной и программной совместимости;</w:t>
      </w:r>
    </w:p>
    <w:p w:rsidR="00F45F3F" w:rsidRPr="00F45F3F" w:rsidRDefault="00F45F3F" w:rsidP="00F45F3F">
      <w:pPr>
        <w:numPr>
          <w:ilvl w:val="0"/>
          <w:numId w:val="3"/>
        </w:numPr>
        <w:shd w:val="clear" w:color="auto" w:fill="FAFAFA"/>
        <w:spacing w:after="45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требования к маркировке и упаковке;</w:t>
      </w:r>
    </w:p>
    <w:p w:rsidR="00F45F3F" w:rsidRPr="00F45F3F" w:rsidRDefault="00F45F3F" w:rsidP="00F45F3F">
      <w:pPr>
        <w:numPr>
          <w:ilvl w:val="0"/>
          <w:numId w:val="3"/>
        </w:numPr>
        <w:shd w:val="clear" w:color="auto" w:fill="FAFAFA"/>
        <w:spacing w:after="45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требования к транспортированию и хранению;</w:t>
      </w:r>
    </w:p>
    <w:p w:rsidR="00F45F3F" w:rsidRPr="00F45F3F" w:rsidRDefault="00F45F3F" w:rsidP="00F45F3F">
      <w:pPr>
        <w:numPr>
          <w:ilvl w:val="0"/>
          <w:numId w:val="3"/>
        </w:numPr>
        <w:shd w:val="clear" w:color="auto" w:fill="FAFAFA"/>
        <w:spacing w:after="45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специальные требования.</w:t>
      </w:r>
    </w:p>
    <w:p w:rsidR="00F45F3F" w:rsidRPr="00F45F3F" w:rsidRDefault="00F45F3F" w:rsidP="00F45F3F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bdr w:val="none" w:sz="0" w:space="0" w:color="auto" w:frame="1"/>
          <w:lang w:eastAsia="ru-RU"/>
        </w:rPr>
        <w:t>(Измененная редакция, Изм. № 1)</w:t>
      </w:r>
    </w:p>
    <w:p w:rsidR="00F45F3F" w:rsidRPr="00F45F3F" w:rsidRDefault="00F45F3F" w:rsidP="00F45F3F">
      <w:pPr>
        <w:shd w:val="clear" w:color="auto" w:fill="FAFAFA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2.4.1. В подразделе «Требования к функциональным характеристикам» должны быть указаны требования к составу выполняемых функций, организации входных и выходных данных, временным характеристикам и т. п.</w:t>
      </w:r>
    </w:p>
    <w:p w:rsidR="00F45F3F" w:rsidRPr="00F45F3F" w:rsidRDefault="00F45F3F" w:rsidP="00F45F3F">
      <w:pPr>
        <w:shd w:val="clear" w:color="auto" w:fill="FAFAFA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2.4.2. В подразделе «Требования к надежности» должны быть указаны требования к обеспечению надежного функционирования (обеспечения устойчивого функционирования, контроль входной и выходной информации, время восстановления после отказа и т.п.).</w:t>
      </w:r>
    </w:p>
    <w:p w:rsidR="00F45F3F" w:rsidRPr="00F45F3F" w:rsidRDefault="00F45F3F" w:rsidP="00F45F3F">
      <w:pPr>
        <w:shd w:val="clear" w:color="auto" w:fill="FAFAFA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2.4.3. В подразделе «Условия эксплуатации» должны быть указаны условия эксплуатации (температура окружающего воздуха, относительная влажность и т.п. для выбранных типов носителей данных), при которых должны обеспечиваться заданные характеристики, а также вид обслуживания, необходимое количество и квалификация персонала.</w:t>
      </w:r>
    </w:p>
    <w:p w:rsidR="00F45F3F" w:rsidRPr="00F45F3F" w:rsidRDefault="00F45F3F" w:rsidP="00F45F3F">
      <w:pPr>
        <w:shd w:val="clear" w:color="auto" w:fill="FAFAFA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2.4.4. В подразделе «Требования к составу и параметрам технических средств» указывают необходимый состав технических средств с указанием их основных технических характеристик.</w:t>
      </w:r>
    </w:p>
    <w:p w:rsidR="00F45F3F" w:rsidRPr="00F45F3F" w:rsidRDefault="00F45F3F" w:rsidP="00F45F3F">
      <w:pPr>
        <w:shd w:val="clear" w:color="auto" w:fill="FAFAFA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2.4.5. В подразделе «Требования к информационной и программной совместимости» должны быть указаны требования к информационным структурам на входе и выходе </w:t>
      </w: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lastRenderedPageBreak/>
        <w:t>и методам решения, исходным кодам, языкам программирования и программным средствам, используемым программой.</w:t>
      </w:r>
    </w:p>
    <w:p w:rsidR="00F45F3F" w:rsidRPr="00F45F3F" w:rsidRDefault="00F45F3F" w:rsidP="00F45F3F">
      <w:pPr>
        <w:shd w:val="clear" w:color="auto" w:fill="FAFAFA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При необходимости должна обеспечиваться защита информации и программ.</w:t>
      </w:r>
    </w:p>
    <w:p w:rsidR="00F45F3F" w:rsidRPr="00F45F3F" w:rsidRDefault="00F45F3F" w:rsidP="00F45F3F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bdr w:val="none" w:sz="0" w:space="0" w:color="auto" w:frame="1"/>
          <w:lang w:eastAsia="ru-RU"/>
        </w:rPr>
        <w:t>(Измененная редакция, Изм. № 1)</w:t>
      </w:r>
    </w:p>
    <w:p w:rsidR="00F45F3F" w:rsidRPr="00F45F3F" w:rsidRDefault="00F45F3F" w:rsidP="00F45F3F">
      <w:pPr>
        <w:shd w:val="clear" w:color="auto" w:fill="FAFAFA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2.4.6. В подразделе «Требования к маркировке и упаковке» в общем случае указывают требования к маркировке программного изделия, варианты и способы упаковки.</w:t>
      </w:r>
    </w:p>
    <w:p w:rsidR="00F45F3F" w:rsidRPr="00F45F3F" w:rsidRDefault="00F45F3F" w:rsidP="00F45F3F">
      <w:pPr>
        <w:shd w:val="clear" w:color="auto" w:fill="FAFAFA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2.4.7. В подразделе «Требования к транспортированию и хранению» должны быть указаны для программного изделия условия транспортирования, места хранения, условия хранения, условия складирования, сроки хранения в различных условиях.</w:t>
      </w:r>
    </w:p>
    <w:p w:rsidR="00F45F3F" w:rsidRPr="00F45F3F" w:rsidRDefault="00F45F3F" w:rsidP="00F45F3F">
      <w:pPr>
        <w:shd w:val="clear" w:color="auto" w:fill="FAFAFA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2.5а. В разделе «Требования к программной документации» должен быть указан предварительный состав программной документации и, при необходимости, специальные требования к ней.</w:t>
      </w:r>
    </w:p>
    <w:p w:rsidR="00F45F3F" w:rsidRPr="00F45F3F" w:rsidRDefault="00F45F3F" w:rsidP="00F45F3F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bdr w:val="none" w:sz="0" w:space="0" w:color="auto" w:frame="1"/>
          <w:lang w:eastAsia="ru-RU"/>
        </w:rPr>
        <w:t>(Введен дополнительно, Изм. № 1).</w:t>
      </w:r>
    </w:p>
    <w:p w:rsidR="00F45F3F" w:rsidRPr="00F45F3F" w:rsidRDefault="00F45F3F" w:rsidP="00F45F3F">
      <w:pPr>
        <w:shd w:val="clear" w:color="auto" w:fill="FAFAFA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2.5. В разделе «Технико-экономические показатели» должны быть указаны: ориентировочная экономическая эффективность, предполагаемая годовая потребность, экономические преимущества разработки по сравнению с лучшими отечественными и зарубежными образцами или аналогами.</w:t>
      </w:r>
    </w:p>
    <w:p w:rsidR="00F45F3F" w:rsidRPr="00F45F3F" w:rsidRDefault="00F45F3F" w:rsidP="00F45F3F">
      <w:pPr>
        <w:shd w:val="clear" w:color="auto" w:fill="FAFAFA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2.6. В разделе «Стадии и этапы разработки» устанавливают необходимые стадии разработки, этапы и содержание работ (перечень программных документов, которые должны быть разработаны, согласованы и утверждены), а также, как правило, сроки разработки и определяют исполнителей.</w:t>
      </w:r>
    </w:p>
    <w:p w:rsidR="00F45F3F" w:rsidRPr="00F45F3F" w:rsidRDefault="00F45F3F" w:rsidP="00F45F3F">
      <w:pPr>
        <w:shd w:val="clear" w:color="auto" w:fill="FAFAFA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2.7. В разделе «Порядок контроля и приемки» должны быть указаны виды испытаний и общие требования к приемке работы.</w:t>
      </w:r>
    </w:p>
    <w:p w:rsidR="00F45F3F" w:rsidRPr="00F45F3F" w:rsidRDefault="00F45F3F" w:rsidP="00F45F3F">
      <w:pPr>
        <w:shd w:val="clear" w:color="auto" w:fill="FAFAFA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2.8. В приложениях к техническому заданию, при необходимости, приводят:</w:t>
      </w:r>
    </w:p>
    <w:p w:rsidR="00F45F3F" w:rsidRPr="00F45F3F" w:rsidRDefault="00F45F3F" w:rsidP="00F45F3F">
      <w:pPr>
        <w:numPr>
          <w:ilvl w:val="0"/>
          <w:numId w:val="4"/>
        </w:numPr>
        <w:shd w:val="clear" w:color="auto" w:fill="FAFAFA"/>
        <w:spacing w:after="45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перечень научно-исследовательских и других работ, обосновывающих разработку;</w:t>
      </w:r>
    </w:p>
    <w:p w:rsidR="00F45F3F" w:rsidRPr="00F45F3F" w:rsidRDefault="00F45F3F" w:rsidP="00F45F3F">
      <w:pPr>
        <w:numPr>
          <w:ilvl w:val="0"/>
          <w:numId w:val="4"/>
        </w:numPr>
        <w:shd w:val="clear" w:color="auto" w:fill="FAFAFA"/>
        <w:spacing w:after="45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схемы алгоритмов, таблицы, описания, обоснования, расчеты и другие документы, которые могут быть использованы при разработке;</w:t>
      </w:r>
    </w:p>
    <w:p w:rsidR="00F45F3F" w:rsidRPr="00F45F3F" w:rsidRDefault="00F45F3F" w:rsidP="00F45F3F">
      <w:pPr>
        <w:numPr>
          <w:ilvl w:val="0"/>
          <w:numId w:val="4"/>
        </w:numPr>
        <w:shd w:val="clear" w:color="auto" w:fill="FAFAFA"/>
        <w:spacing w:after="10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45F3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другие источники разработки.</w:t>
      </w:r>
    </w:p>
    <w:p w:rsidR="008D0CA3" w:rsidRPr="00F45F3F" w:rsidRDefault="00F45F3F">
      <w:pPr>
        <w:rPr>
          <w:rFonts w:ascii="Times New Roman" w:hAnsi="Times New Roman" w:cs="Times New Roman"/>
          <w:sz w:val="28"/>
          <w:szCs w:val="28"/>
        </w:rPr>
      </w:pPr>
    </w:p>
    <w:sectPr w:rsidR="008D0CA3" w:rsidRPr="00F45F3F" w:rsidSect="00F45F3F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C2949"/>
    <w:multiLevelType w:val="multilevel"/>
    <w:tmpl w:val="437A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2A73EF"/>
    <w:multiLevelType w:val="multilevel"/>
    <w:tmpl w:val="D0B0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4F1FE6"/>
    <w:multiLevelType w:val="multilevel"/>
    <w:tmpl w:val="EFE0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322B8B"/>
    <w:multiLevelType w:val="multilevel"/>
    <w:tmpl w:val="7EFC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3F"/>
    <w:rsid w:val="002E1AD4"/>
    <w:rsid w:val="007C6D17"/>
    <w:rsid w:val="00F4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F1DB8E-8433-41BE-86BA-0C43835C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45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45F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5F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F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5F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5F3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45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45F3F"/>
    <w:rPr>
      <w:b/>
      <w:bCs/>
    </w:rPr>
  </w:style>
  <w:style w:type="character" w:styleId="a5">
    <w:name w:val="Hyperlink"/>
    <w:basedOn w:val="a0"/>
    <w:uiPriority w:val="99"/>
    <w:semiHidden/>
    <w:unhideWhenUsed/>
    <w:rsid w:val="00F45F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7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0741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3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4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4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j-exp.ru/gost/gost_19-104-78.php" TargetMode="External"/><Relationship Id="rId5" Type="http://schemas.openxmlformats.org/officeDocument/2006/relationships/hyperlink" Target="https://www.prj-exp.ru/gost/gost_19-106-78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2019-01-22T15:16:00Z</dcterms:created>
  <dcterms:modified xsi:type="dcterms:W3CDTF">2019-01-22T15:21:00Z</dcterms:modified>
</cp:coreProperties>
</file>