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3A" w:rsidRDefault="00E13C3E" w:rsidP="00D06C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D06C3A">
        <w:rPr>
          <w:rFonts w:ascii="Times New Roman" w:hAnsi="Times New Roman" w:cs="Times New Roman"/>
          <w:b/>
          <w:sz w:val="32"/>
        </w:rPr>
        <w:t>Лабораторная работа №8.</w:t>
      </w:r>
    </w:p>
    <w:p w:rsidR="00815F32" w:rsidRPr="00D06C3A" w:rsidRDefault="00E13C3E" w:rsidP="00D06C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D06C3A">
        <w:rPr>
          <w:rFonts w:ascii="Times New Roman" w:hAnsi="Times New Roman" w:cs="Times New Roman"/>
          <w:b/>
          <w:sz w:val="32"/>
        </w:rPr>
        <w:t>Отладка программного обеспечения и</w:t>
      </w:r>
      <w:r w:rsidR="00D06C3A">
        <w:rPr>
          <w:rFonts w:ascii="Times New Roman" w:hAnsi="Times New Roman" w:cs="Times New Roman"/>
          <w:b/>
          <w:sz w:val="32"/>
        </w:rPr>
        <w:t xml:space="preserve"> </w:t>
      </w:r>
      <w:r w:rsidRPr="00D06C3A">
        <w:rPr>
          <w:rFonts w:ascii="Times New Roman" w:hAnsi="Times New Roman" w:cs="Times New Roman"/>
          <w:b/>
          <w:sz w:val="32"/>
        </w:rPr>
        <w:t>исправление ошибок</w:t>
      </w:r>
    </w:p>
    <w:p w:rsidR="00D06C3A" w:rsidRPr="00D06C3A" w:rsidRDefault="00D06C3A" w:rsidP="00D06C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06C3A">
        <w:rPr>
          <w:rFonts w:ascii="Times New Roman" w:hAnsi="Times New Roman" w:cs="Times New Roman"/>
          <w:b/>
          <w:sz w:val="28"/>
        </w:rPr>
        <w:t>Задание.</w:t>
      </w:r>
    </w:p>
    <w:p w:rsidR="00D06C3A" w:rsidRDefault="00D06C3A" w:rsidP="00D0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06C3A">
        <w:rPr>
          <w:rFonts w:ascii="Times New Roman" w:hAnsi="Times New Roman" w:cs="Times New Roman"/>
          <w:sz w:val="24"/>
        </w:rPr>
        <w:t>Используйте вариант задания из таблицы 1 лабораторной работы №7, таблицу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6C3A">
        <w:rPr>
          <w:rFonts w:ascii="Times New Roman" w:hAnsi="Times New Roman" w:cs="Times New Roman"/>
          <w:sz w:val="24"/>
        </w:rPr>
        <w:t>Excel</w:t>
      </w:r>
      <w:proofErr w:type="spellEnd"/>
      <w:r w:rsidRPr="00D06C3A">
        <w:rPr>
          <w:rFonts w:ascii="Times New Roman" w:hAnsi="Times New Roman" w:cs="Times New Roman"/>
          <w:sz w:val="24"/>
        </w:rPr>
        <w:t>, выполненную на его основе, и созданный вами макрос. Научитесь выполнять</w:t>
      </w:r>
      <w:r>
        <w:rPr>
          <w:rFonts w:ascii="Times New Roman" w:hAnsi="Times New Roman" w:cs="Times New Roman"/>
          <w:sz w:val="24"/>
        </w:rPr>
        <w:t xml:space="preserve"> </w:t>
      </w:r>
      <w:r w:rsidRPr="00D06C3A">
        <w:rPr>
          <w:rFonts w:ascii="Times New Roman" w:hAnsi="Times New Roman" w:cs="Times New Roman"/>
          <w:sz w:val="24"/>
        </w:rPr>
        <w:t>макрос в режиме отладчика и проверьте правильность его работы</w:t>
      </w:r>
      <w:r>
        <w:rPr>
          <w:rFonts w:ascii="Times New Roman" w:hAnsi="Times New Roman" w:cs="Times New Roman"/>
          <w:sz w:val="24"/>
        </w:rPr>
        <w:t>.</w:t>
      </w:r>
    </w:p>
    <w:p w:rsidR="00D06C3A" w:rsidRDefault="00D06C3A" w:rsidP="00D0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06C3A" w:rsidRPr="00D06C3A" w:rsidRDefault="00D06C3A" w:rsidP="00D06C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06C3A">
        <w:rPr>
          <w:rFonts w:ascii="Times New Roman" w:hAnsi="Times New Roman" w:cs="Times New Roman"/>
          <w:b/>
          <w:sz w:val="28"/>
        </w:rPr>
        <w:t>Ход работы</w:t>
      </w:r>
    </w:p>
    <w:p w:rsidR="00D06C3A" w:rsidRDefault="00D06C3A" w:rsidP="00D06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06C3A" w:rsidRPr="00446CE3" w:rsidRDefault="00D06C3A" w:rsidP="001579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отладчика кода</w:t>
      </w:r>
      <w:r w:rsidR="00DD20B9">
        <w:rPr>
          <w:rFonts w:ascii="Times New Roman" w:hAnsi="Times New Roman" w:cs="Times New Roman"/>
          <w:sz w:val="24"/>
        </w:rPr>
        <w:t xml:space="preserve"> в режиме «</w:t>
      </w:r>
      <w:r w:rsidR="00157981">
        <w:rPr>
          <w:rFonts w:ascii="Times New Roman" w:hAnsi="Times New Roman" w:cs="Times New Roman"/>
          <w:sz w:val="24"/>
          <w:lang w:val="en-US"/>
        </w:rPr>
        <w:t>Step</w:t>
      </w:r>
      <w:r w:rsidR="00157981" w:rsidRPr="00157981">
        <w:rPr>
          <w:rFonts w:ascii="Times New Roman" w:hAnsi="Times New Roman" w:cs="Times New Roman"/>
          <w:sz w:val="24"/>
        </w:rPr>
        <w:t xml:space="preserve"> </w:t>
      </w:r>
      <w:r w:rsidR="00157981">
        <w:rPr>
          <w:rFonts w:ascii="Times New Roman" w:hAnsi="Times New Roman" w:cs="Times New Roman"/>
          <w:sz w:val="24"/>
          <w:lang w:val="en-US"/>
        </w:rPr>
        <w:t>Into</w:t>
      </w:r>
      <w:r w:rsidR="00DD20B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в среде разработки </w:t>
      </w:r>
      <w:r>
        <w:rPr>
          <w:rFonts w:ascii="Times New Roman" w:hAnsi="Times New Roman" w:cs="Times New Roman"/>
          <w:sz w:val="24"/>
          <w:lang w:val="en-US"/>
        </w:rPr>
        <w:t>VBA</w:t>
      </w:r>
      <w:r>
        <w:rPr>
          <w:rFonts w:ascii="Times New Roman" w:hAnsi="Times New Roman" w:cs="Times New Roman"/>
          <w:sz w:val="24"/>
        </w:rPr>
        <w:t xml:space="preserve"> представлена в соответствии с рисунками 1 – </w:t>
      </w:r>
      <w:r w:rsidR="00DD20B9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</w:p>
    <w:p w:rsidR="00446CE3" w:rsidRDefault="00D06C3A" w:rsidP="00446CE3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6AC80624" wp14:editId="6194099C">
            <wp:extent cx="3522184" cy="2743200"/>
            <wp:effectExtent l="19050" t="19050" r="2159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66" cy="2803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C3A" w:rsidRPr="00446CE3" w:rsidRDefault="00446CE3" w:rsidP="00446CE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</w:t>
      </w:r>
      <w:r>
        <w:rPr>
          <w:rFonts w:ascii="Times New Roman" w:hAnsi="Times New Roman" w:cs="Times New Roman"/>
          <w:i w:val="0"/>
          <w:color w:val="000000" w:themeColor="text1"/>
          <w:sz w:val="20"/>
        </w:rPr>
        <w:t xml:space="preserve">Вход в программу 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>при помощи инструмента отладки «</w:t>
      </w:r>
      <w:r w:rsidR="00157981">
        <w:rPr>
          <w:rFonts w:ascii="Times New Roman" w:hAnsi="Times New Roman" w:cs="Times New Roman"/>
          <w:i w:val="0"/>
          <w:color w:val="000000" w:themeColor="text1"/>
          <w:sz w:val="20"/>
          <w:lang w:val="en-US"/>
        </w:rPr>
        <w:t>Step</w:t>
      </w:r>
      <w:r w:rsidR="00157981" w:rsidRPr="0015798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r w:rsidR="00157981">
        <w:rPr>
          <w:rFonts w:ascii="Times New Roman" w:hAnsi="Times New Roman" w:cs="Times New Roman"/>
          <w:i w:val="0"/>
          <w:color w:val="000000" w:themeColor="text1"/>
          <w:sz w:val="20"/>
          <w:lang w:val="en-US"/>
        </w:rPr>
        <w:t>Into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>»</w:t>
      </w:r>
    </w:p>
    <w:p w:rsidR="00446CE3" w:rsidRDefault="00D06C3A" w:rsidP="00446CE3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47B2E674" wp14:editId="719865DE">
            <wp:extent cx="4010050" cy="2682815"/>
            <wp:effectExtent l="19050" t="19050" r="95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769" cy="2736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C3A" w:rsidRPr="00446CE3" w:rsidRDefault="00446CE3" w:rsidP="00446CE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2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Выделение ячейки H3</w:t>
      </w:r>
    </w:p>
    <w:p w:rsidR="00446CE3" w:rsidRDefault="00D06C3A" w:rsidP="00446CE3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48BC1DC1" wp14:editId="100D6B33">
            <wp:extent cx="4921885" cy="709930"/>
            <wp:effectExtent l="19050" t="19050" r="1206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97" cy="71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C3A" w:rsidRPr="00446CE3" w:rsidRDefault="00446CE3" w:rsidP="00446CE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3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Результат выделения ячейки H3</w:t>
      </w:r>
    </w:p>
    <w:p w:rsidR="00446CE3" w:rsidRDefault="00446CE3" w:rsidP="00446CE3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C74FA7D" wp14:editId="00D8590E">
            <wp:extent cx="4083050" cy="2172583"/>
            <wp:effectExtent l="19050" t="19050" r="1270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801" cy="2178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C3A" w:rsidRPr="00446CE3" w:rsidRDefault="00446CE3" w:rsidP="00446CE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4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Переход на строчку заполнения ячейки формулой</w:t>
      </w:r>
    </w:p>
    <w:p w:rsidR="00446CE3" w:rsidRDefault="00446CE3" w:rsidP="00446CE3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1C265208" wp14:editId="4FCBDC56">
            <wp:extent cx="3609462" cy="2337759"/>
            <wp:effectExtent l="19050" t="19050" r="1016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760" cy="2359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C3A" w:rsidRPr="00446CE3" w:rsidRDefault="00446CE3" w:rsidP="00446CE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5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0"/>
        </w:rPr>
        <w:t>Р</w:t>
      </w:r>
      <w:r w:rsidRPr="00446CE3">
        <w:rPr>
          <w:rFonts w:ascii="Times New Roman" w:hAnsi="Times New Roman" w:cs="Times New Roman"/>
          <w:i w:val="0"/>
          <w:color w:val="000000" w:themeColor="text1"/>
          <w:sz w:val="20"/>
        </w:rPr>
        <w:t>езультат выполнения строчки заполнения и переход к строчке заполнения диапазона ячеек</w:t>
      </w:r>
    </w:p>
    <w:p w:rsidR="00DD20B9" w:rsidRDefault="00446CE3" w:rsidP="00DD20B9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BC48FC1" wp14:editId="02B0BFBE">
            <wp:extent cx="2880995" cy="2231500"/>
            <wp:effectExtent l="19050" t="19050" r="1460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711" cy="2279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CE3" w:rsidRPr="00DD20B9" w:rsidRDefault="00DD20B9" w:rsidP="00DD20B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DD20B9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DD20B9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DD20B9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DD20B9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6</w:t>
      </w:r>
      <w:r w:rsidRPr="00DD20B9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DD20B9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результат Заполнения диапазона ячеек</w:t>
      </w:r>
    </w:p>
    <w:p w:rsidR="00D06C3A" w:rsidRDefault="00DD20B9" w:rsidP="00DD20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 работа отладчика кода в режиме «</w:t>
      </w:r>
      <w:r w:rsidR="00157981">
        <w:rPr>
          <w:rFonts w:ascii="Times New Roman" w:hAnsi="Times New Roman" w:cs="Times New Roman"/>
          <w:sz w:val="24"/>
          <w:lang w:val="en-US"/>
        </w:rPr>
        <w:t>Step</w:t>
      </w:r>
      <w:r w:rsidR="00157981" w:rsidRPr="00157981">
        <w:rPr>
          <w:rFonts w:ascii="Times New Roman" w:hAnsi="Times New Roman" w:cs="Times New Roman"/>
          <w:sz w:val="24"/>
        </w:rPr>
        <w:t xml:space="preserve"> </w:t>
      </w:r>
      <w:r w:rsidR="00157981">
        <w:rPr>
          <w:rFonts w:ascii="Times New Roman" w:hAnsi="Times New Roman" w:cs="Times New Roman"/>
          <w:sz w:val="24"/>
          <w:lang w:val="en-US"/>
        </w:rPr>
        <w:t>Into</w:t>
      </w:r>
      <w:r>
        <w:rPr>
          <w:rFonts w:ascii="Times New Roman" w:hAnsi="Times New Roman" w:cs="Times New Roman"/>
          <w:sz w:val="24"/>
        </w:rPr>
        <w:t>» была проверена.</w:t>
      </w:r>
    </w:p>
    <w:p w:rsidR="00DD20B9" w:rsidRDefault="00157981" w:rsidP="001579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Работа отладчика кода в режиме «</w:t>
      </w:r>
      <w:r>
        <w:rPr>
          <w:rFonts w:ascii="Times New Roman" w:hAnsi="Times New Roman" w:cs="Times New Roman"/>
          <w:sz w:val="24"/>
          <w:lang w:val="en-US"/>
        </w:rPr>
        <w:t>Run</w:t>
      </w:r>
      <w:r w:rsidRPr="001579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To</w:t>
      </w:r>
      <w:r w:rsidRPr="001579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Cursor</w:t>
      </w:r>
      <w:r>
        <w:rPr>
          <w:rFonts w:ascii="Times New Roman" w:hAnsi="Times New Roman" w:cs="Times New Roman"/>
          <w:sz w:val="24"/>
        </w:rPr>
        <w:t>»</w:t>
      </w:r>
      <w:r w:rsidRPr="001579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представлена в соответствии с рисунками 7 – 9.</w:t>
      </w:r>
    </w:p>
    <w:p w:rsidR="00157981" w:rsidRDefault="00157981" w:rsidP="00157981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26262E9A" wp14:editId="268F7F6E">
            <wp:extent cx="5940425" cy="3585210"/>
            <wp:effectExtent l="19050" t="19050" r="2222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981" w:rsidRPr="00157981" w:rsidRDefault="00157981" w:rsidP="0015798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7</w:t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Место курсора</w:t>
      </w:r>
    </w:p>
    <w:p w:rsidR="00157981" w:rsidRDefault="00157981" w:rsidP="00157981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2F71FF96" wp14:editId="2CE2FC4C">
            <wp:extent cx="5940425" cy="3679825"/>
            <wp:effectExtent l="19050" t="19050" r="22225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981" w:rsidRPr="00157981" w:rsidRDefault="00157981" w:rsidP="0015798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8</w:t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15798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выполнение «Run To Cursor» с помощью комбинации клавиш ctr+f8</w:t>
      </w:r>
    </w:p>
    <w:p w:rsidR="00157981" w:rsidRDefault="00157981" w:rsidP="00157981">
      <w:pPr>
        <w:pStyle w:val="a3"/>
        <w:keepNext/>
        <w:spacing w:after="0" w:line="360" w:lineRule="auto"/>
        <w:ind w:left="0"/>
        <w:jc w:val="center"/>
      </w:pPr>
      <w:r w:rsidRPr="00157981">
        <w:lastRenderedPageBreak/>
        <w:drawing>
          <wp:inline distT="0" distB="0" distL="0" distR="0" wp14:anchorId="18D0D676" wp14:editId="76020F8C">
            <wp:extent cx="5940425" cy="1442085"/>
            <wp:effectExtent l="19050" t="19050" r="22225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981" w:rsidRPr="007E03E7" w:rsidRDefault="00157981" w:rsidP="0015798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9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="007E03E7"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</w:t>
      </w:r>
      <w:r w:rsidR="007E03E7">
        <w:rPr>
          <w:rFonts w:ascii="Times New Roman" w:hAnsi="Times New Roman" w:cs="Times New Roman"/>
          <w:i w:val="0"/>
          <w:color w:val="000000" w:themeColor="text1"/>
          <w:sz w:val="20"/>
        </w:rPr>
        <w:t>Р</w:t>
      </w:r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>езультат выполнения строк кода</w:t>
      </w:r>
      <w:r w:rsid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, </w:t>
      </w:r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>задействованных с помощью «</w:t>
      </w:r>
      <w:proofErr w:type="spellStart"/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>Run</w:t>
      </w:r>
      <w:proofErr w:type="spellEnd"/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proofErr w:type="spellStart"/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>To</w:t>
      </w:r>
      <w:proofErr w:type="spellEnd"/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proofErr w:type="spellStart"/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>Cursor</w:t>
      </w:r>
      <w:proofErr w:type="spellEnd"/>
      <w:r w:rsidR="007E03E7" w:rsidRPr="00157981">
        <w:rPr>
          <w:rFonts w:ascii="Times New Roman" w:hAnsi="Times New Roman" w:cs="Times New Roman"/>
          <w:i w:val="0"/>
          <w:color w:val="000000" w:themeColor="text1"/>
          <w:sz w:val="20"/>
        </w:rPr>
        <w:t>»</w:t>
      </w:r>
    </w:p>
    <w:p w:rsidR="00157981" w:rsidRDefault="00157981" w:rsidP="00DD20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 р</w:t>
      </w:r>
      <w:r>
        <w:rPr>
          <w:rFonts w:ascii="Times New Roman" w:hAnsi="Times New Roman" w:cs="Times New Roman"/>
          <w:sz w:val="24"/>
        </w:rPr>
        <w:t>абота отладчика кода в режиме «</w:t>
      </w:r>
      <w:r>
        <w:rPr>
          <w:rFonts w:ascii="Times New Roman" w:hAnsi="Times New Roman" w:cs="Times New Roman"/>
          <w:sz w:val="24"/>
          <w:lang w:val="en-US"/>
        </w:rPr>
        <w:t>Run</w:t>
      </w:r>
      <w:r w:rsidRPr="001579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To</w:t>
      </w:r>
      <w:r w:rsidRPr="001579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Cursor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была проверена.</w:t>
      </w:r>
    </w:p>
    <w:p w:rsidR="00157981" w:rsidRDefault="007E03E7" w:rsidP="007E03E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отладчика кода с помощью инструмента «</w:t>
      </w:r>
      <w:r w:rsidR="00FC1E1A" w:rsidRPr="00FC1E1A">
        <w:rPr>
          <w:rFonts w:ascii="Times New Roman" w:hAnsi="Times New Roman" w:cs="Times New Roman"/>
          <w:sz w:val="24"/>
        </w:rPr>
        <w:t>Точка останова</w:t>
      </w:r>
      <w:r>
        <w:rPr>
          <w:rFonts w:ascii="Times New Roman" w:hAnsi="Times New Roman" w:cs="Times New Roman"/>
          <w:sz w:val="24"/>
        </w:rPr>
        <w:t xml:space="preserve">» представлена в соответствии с рисунками 10 – </w:t>
      </w:r>
      <w:r w:rsidR="002421C1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>.</w:t>
      </w:r>
    </w:p>
    <w:p w:rsidR="007E03E7" w:rsidRDefault="007E03E7" w:rsidP="007E03E7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3B47BC71" wp14:editId="7967F165">
            <wp:extent cx="5525574" cy="3209027"/>
            <wp:effectExtent l="19050" t="19050" r="18415" b="10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916" cy="3221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3E7" w:rsidRPr="007E03E7" w:rsidRDefault="007E03E7" w:rsidP="007E03E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10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Расстановка точек остановки</w:t>
      </w:r>
    </w:p>
    <w:p w:rsidR="007E03E7" w:rsidRDefault="007E03E7" w:rsidP="007E03E7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8F80FD9" wp14:editId="4D6204FE">
            <wp:extent cx="4718649" cy="2724761"/>
            <wp:effectExtent l="19050" t="19050" r="2540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828" cy="273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3E7" w:rsidRPr="007E03E7" w:rsidRDefault="007E03E7" w:rsidP="007E03E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11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Достижение программой первой точки остановки </w:t>
      </w:r>
    </w:p>
    <w:p w:rsidR="007E03E7" w:rsidRDefault="007E03E7" w:rsidP="002421C1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1F9ED98" wp14:editId="57A28DD2">
            <wp:extent cx="5013780" cy="2896791"/>
            <wp:effectExtent l="19050" t="19050" r="15875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302" cy="290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3E7" w:rsidRPr="007E03E7" w:rsidRDefault="007E03E7" w:rsidP="007E03E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12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Достижение второй точки остановки</w:t>
      </w:r>
    </w:p>
    <w:p w:rsidR="007E03E7" w:rsidRDefault="007E03E7" w:rsidP="007E03E7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4ED3562C" wp14:editId="6F413AAA">
            <wp:extent cx="5940425" cy="3470275"/>
            <wp:effectExtent l="19050" t="19050" r="22225" b="15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3E7" w:rsidRPr="007E03E7" w:rsidRDefault="007E03E7" w:rsidP="007E03E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="002421C1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13</w:t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7E03E7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Достижение третьей точки остановки</w:t>
      </w:r>
    </w:p>
    <w:p w:rsidR="002421C1" w:rsidRDefault="007E03E7" w:rsidP="002421C1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2384A424" wp14:editId="5B06BA48">
            <wp:extent cx="5940425" cy="635635"/>
            <wp:effectExtent l="19050" t="19050" r="22225" b="120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981" w:rsidRPr="002421C1" w:rsidRDefault="002421C1" w:rsidP="002421C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14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Изначальный вид таблицы</w:t>
      </w:r>
    </w:p>
    <w:p w:rsidR="002421C1" w:rsidRDefault="002421C1" w:rsidP="002421C1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40D3ECF1" wp14:editId="00227DCB">
            <wp:extent cx="5940425" cy="624205"/>
            <wp:effectExtent l="19050" t="19050" r="22225" b="234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0B9" w:rsidRPr="002421C1" w:rsidRDefault="002421C1" w:rsidP="002421C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15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Таблица после достижения первой точки остановки</w:t>
      </w:r>
    </w:p>
    <w:p w:rsidR="002421C1" w:rsidRDefault="002421C1" w:rsidP="002421C1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95D57D9" wp14:editId="1EC4E463">
            <wp:extent cx="5940425" cy="6426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3E7" w:rsidRPr="002421C1" w:rsidRDefault="002421C1" w:rsidP="002421C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16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Таблица после достижения второй точки остановки</w:t>
      </w:r>
    </w:p>
    <w:p w:rsidR="002421C1" w:rsidRDefault="002421C1" w:rsidP="002421C1">
      <w:pPr>
        <w:pStyle w:val="a3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7196646" wp14:editId="1026A94E">
            <wp:extent cx="5940425" cy="631190"/>
            <wp:effectExtent l="19050" t="19050" r="222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3E7" w:rsidRPr="002421C1" w:rsidRDefault="002421C1" w:rsidP="002421C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begin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instrText xml:space="preserve"> SEQ Рисунок \* ARABIC </w:instrTex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separate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>17</w:t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fldChar w:fldCharType="end"/>
      </w:r>
      <w:r w:rsidRPr="002421C1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– Таблица после достижения третьей точки остановки</w:t>
      </w:r>
    </w:p>
    <w:p w:rsidR="007E03E7" w:rsidRDefault="002421C1" w:rsidP="00DD20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 работа инструмента «</w:t>
      </w:r>
      <w:r w:rsidR="00FC1E1A" w:rsidRPr="00FC1E1A">
        <w:rPr>
          <w:rFonts w:ascii="Times New Roman" w:hAnsi="Times New Roman" w:cs="Times New Roman"/>
          <w:sz w:val="24"/>
        </w:rPr>
        <w:t>Точка останова</w:t>
      </w:r>
      <w:r>
        <w:rPr>
          <w:rFonts w:ascii="Times New Roman" w:hAnsi="Times New Roman" w:cs="Times New Roman"/>
          <w:sz w:val="24"/>
        </w:rPr>
        <w:t>» отладчика кода была проверена.</w:t>
      </w:r>
    </w:p>
    <w:p w:rsidR="002421C1" w:rsidRDefault="002421C1" w:rsidP="00DD20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2421C1" w:rsidRDefault="002421C1" w:rsidP="00DD20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2421C1" w:rsidRPr="00FC1E1A" w:rsidRDefault="002421C1" w:rsidP="00FC1E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C1E1A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2421C1" w:rsidRDefault="002421C1" w:rsidP="00DD20B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Каково назначение окна локальных переменных? Окно локальных переменных отображает значения переменных, которые объявлены в текущей области видимости, а также их типы и содержимое. Это позволяет разработчику отслеживать изменения значений переменных в процессе отладки и более эффективно выявлять ошибки.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 xml:space="preserve">Каково назначение окна редактора кодов? Окно редактора кодов предназначено для написания, редактирования и просмотра исходного кода программы. В нем можно работать с кодом, исправлять ошибки, а также </w:t>
      </w:r>
      <w:proofErr w:type="spellStart"/>
      <w:r w:rsidRPr="00FC1E1A">
        <w:rPr>
          <w:rFonts w:ascii="Times New Roman" w:hAnsi="Times New Roman" w:cs="Times New Roman"/>
          <w:sz w:val="24"/>
        </w:rPr>
        <w:t>навигировать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по проекту, открывая нужные файлы и модули.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Как выглядит маркер отладчика? Маркер отладчика обычно представлен в виде маленькой иконки или стрелки, указывающей на текущую строку кода, которая исполняется или на которой программа остановилась. В большинстве случаев это может быть красный кружок или стрелка.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 xml:space="preserve">Каково назначение окна проектов? Окно проектов используется для организации и управления проектами, которые включают все файлы, модули, классы и ресурсы, относящиеся к данному проекту. Это окно помогает разработчику быстро </w:t>
      </w:r>
      <w:proofErr w:type="spellStart"/>
      <w:r w:rsidRPr="00FC1E1A">
        <w:rPr>
          <w:rFonts w:ascii="Times New Roman" w:hAnsi="Times New Roman" w:cs="Times New Roman"/>
          <w:sz w:val="24"/>
        </w:rPr>
        <w:t>навигировать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по проекту и управлять его компонентами.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Как выполнить программу по шагам? Чтобы выполнить программу по шагам, обычно используется функция "Шаг за шагом" (</w:t>
      </w:r>
      <w:proofErr w:type="spellStart"/>
      <w:r w:rsidRPr="00FC1E1A">
        <w:rPr>
          <w:rFonts w:ascii="Times New Roman" w:hAnsi="Times New Roman" w:cs="Times New Roman"/>
          <w:sz w:val="24"/>
        </w:rPr>
        <w:t>step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E1A">
        <w:rPr>
          <w:rFonts w:ascii="Times New Roman" w:hAnsi="Times New Roman" w:cs="Times New Roman"/>
          <w:sz w:val="24"/>
        </w:rPr>
        <w:t>over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1E1A">
        <w:rPr>
          <w:rFonts w:ascii="Times New Roman" w:hAnsi="Times New Roman" w:cs="Times New Roman"/>
          <w:sz w:val="24"/>
        </w:rPr>
        <w:t>step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E1A">
        <w:rPr>
          <w:rFonts w:ascii="Times New Roman" w:hAnsi="Times New Roman" w:cs="Times New Roman"/>
          <w:sz w:val="24"/>
        </w:rPr>
        <w:t>into</w:t>
      </w:r>
      <w:proofErr w:type="spellEnd"/>
      <w:r w:rsidRPr="00FC1E1A">
        <w:rPr>
          <w:rFonts w:ascii="Times New Roman" w:hAnsi="Times New Roman" w:cs="Times New Roman"/>
          <w:sz w:val="24"/>
        </w:rPr>
        <w:t>). Эта функция позволяет выполнить программу построчно, позволяя остановиться на каждом шаге, чтобы увидеть текущие значения переменных и результаты выполнения кода.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lastRenderedPageBreak/>
        <w:t>Какие команды существуют для выполнения программы и в чем их отличие? В большинстве отладчиков существуют следующие команды:</w:t>
      </w:r>
    </w:p>
    <w:p w:rsidR="00FC1E1A" w:rsidRPr="00FC1E1A" w:rsidRDefault="00FC1E1A" w:rsidP="00FC1E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Шаг за шагом (</w:t>
      </w:r>
      <w:proofErr w:type="spellStart"/>
      <w:r w:rsidRPr="00FC1E1A">
        <w:rPr>
          <w:rFonts w:ascii="Times New Roman" w:hAnsi="Times New Roman" w:cs="Times New Roman"/>
          <w:sz w:val="24"/>
        </w:rPr>
        <w:t>Step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E1A">
        <w:rPr>
          <w:rFonts w:ascii="Times New Roman" w:hAnsi="Times New Roman" w:cs="Times New Roman"/>
          <w:sz w:val="24"/>
        </w:rPr>
        <w:t>Into</w:t>
      </w:r>
      <w:proofErr w:type="spellEnd"/>
      <w:r w:rsidRPr="00FC1E1A">
        <w:rPr>
          <w:rFonts w:ascii="Times New Roman" w:hAnsi="Times New Roman" w:cs="Times New Roman"/>
          <w:sz w:val="24"/>
        </w:rPr>
        <w:t>) — выполняет программу построчно, заходя в вызываемые функции или процедуры.</w:t>
      </w:r>
    </w:p>
    <w:p w:rsidR="00FC1E1A" w:rsidRPr="00FC1E1A" w:rsidRDefault="00FC1E1A" w:rsidP="00FC1E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Шаг через (</w:t>
      </w:r>
      <w:proofErr w:type="spellStart"/>
      <w:r w:rsidRPr="00FC1E1A">
        <w:rPr>
          <w:rFonts w:ascii="Times New Roman" w:hAnsi="Times New Roman" w:cs="Times New Roman"/>
          <w:sz w:val="24"/>
        </w:rPr>
        <w:t>Step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E1A">
        <w:rPr>
          <w:rFonts w:ascii="Times New Roman" w:hAnsi="Times New Roman" w:cs="Times New Roman"/>
          <w:sz w:val="24"/>
        </w:rPr>
        <w:t>Over</w:t>
      </w:r>
      <w:proofErr w:type="spellEnd"/>
      <w:r w:rsidRPr="00FC1E1A">
        <w:rPr>
          <w:rFonts w:ascii="Times New Roman" w:hAnsi="Times New Roman" w:cs="Times New Roman"/>
          <w:sz w:val="24"/>
        </w:rPr>
        <w:t>) — выполняет программу построчно, но не заходит внутрь функций и процедур, а выполняет их как единое целое.</w:t>
      </w:r>
    </w:p>
    <w:p w:rsidR="00FC1E1A" w:rsidRPr="00FC1E1A" w:rsidRDefault="00FC1E1A" w:rsidP="00FC1E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Шаг без захода (</w:t>
      </w:r>
      <w:proofErr w:type="spellStart"/>
      <w:r w:rsidRPr="00FC1E1A">
        <w:rPr>
          <w:rFonts w:ascii="Times New Roman" w:hAnsi="Times New Roman" w:cs="Times New Roman"/>
          <w:sz w:val="24"/>
        </w:rPr>
        <w:t>Step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E1A">
        <w:rPr>
          <w:rFonts w:ascii="Times New Roman" w:hAnsi="Times New Roman" w:cs="Times New Roman"/>
          <w:sz w:val="24"/>
        </w:rPr>
        <w:t>Out</w:t>
      </w:r>
      <w:proofErr w:type="spellEnd"/>
      <w:r w:rsidRPr="00FC1E1A">
        <w:rPr>
          <w:rFonts w:ascii="Times New Roman" w:hAnsi="Times New Roman" w:cs="Times New Roman"/>
          <w:sz w:val="24"/>
        </w:rPr>
        <w:t>) — завершает выполнение текущей функции или процедуры и возвращает выполнение в место, вызвавшее эту функцию.</w:t>
      </w:r>
    </w:p>
    <w:p w:rsidR="00FC1E1A" w:rsidRPr="00FC1E1A" w:rsidRDefault="00FC1E1A" w:rsidP="00FC1E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Продолжить выполнение (</w:t>
      </w:r>
      <w:proofErr w:type="spellStart"/>
      <w:r w:rsidRPr="00FC1E1A">
        <w:rPr>
          <w:rFonts w:ascii="Times New Roman" w:hAnsi="Times New Roman" w:cs="Times New Roman"/>
          <w:sz w:val="24"/>
        </w:rPr>
        <w:t>Continue</w:t>
      </w:r>
      <w:proofErr w:type="spellEnd"/>
      <w:r w:rsidRPr="00FC1E1A">
        <w:rPr>
          <w:rFonts w:ascii="Times New Roman" w:hAnsi="Times New Roman" w:cs="Times New Roman"/>
          <w:sz w:val="24"/>
        </w:rPr>
        <w:t>) — продолжает выполнение программы до следующей точки останова или завершения.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Что такое точка останова? Точка останова — это специальная метка, установленная в коде, на которой программа будет останавливаться при выполнении. Точки останова используются для того, чтобы временно приостановить выполнение программы в нужной точке, чтобы исследовать состояние программы и данные.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>Как при выполнении программы по шагам можно автоматически выполнить ее определенную часть? Для этого можно установить точку останова в нужном месте, после чего продолжить выполнение программы до этой точки. В большинстве отладчиков также есть возможность выполнить код "до курсора" — программа будет выполняться до того места, где находится курсор, с пропуском промежуточных шагов.</w:t>
      </w:r>
    </w:p>
    <w:p w:rsidR="00FC1E1A" w:rsidRP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 xml:space="preserve">Как запустить программу на выполнение из </w:t>
      </w:r>
      <w:proofErr w:type="spellStart"/>
      <w:r w:rsidRPr="00FC1E1A">
        <w:rPr>
          <w:rFonts w:ascii="Times New Roman" w:hAnsi="Times New Roman" w:cs="Times New Roman"/>
          <w:sz w:val="24"/>
        </w:rPr>
        <w:t>Excel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? Для того чтобы запустить программу из </w:t>
      </w:r>
      <w:proofErr w:type="spellStart"/>
      <w:r w:rsidRPr="00FC1E1A">
        <w:rPr>
          <w:rFonts w:ascii="Times New Roman" w:hAnsi="Times New Roman" w:cs="Times New Roman"/>
          <w:sz w:val="24"/>
        </w:rPr>
        <w:t>Excel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, можно использовать встроенные макросы или VBA. Для этого нужно открыть редактор VBA (нажать </w:t>
      </w:r>
      <w:proofErr w:type="spellStart"/>
      <w:r w:rsidRPr="00FC1E1A">
        <w:rPr>
          <w:rFonts w:ascii="Times New Roman" w:hAnsi="Times New Roman" w:cs="Times New Roman"/>
          <w:sz w:val="24"/>
        </w:rPr>
        <w:t>Alt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+ F11), написать код и запустить его через меню "Выполнить" или с помощью горячих клавиш F5.</w:t>
      </w:r>
    </w:p>
    <w:p w:rsidR="00FC1E1A" w:rsidRDefault="00FC1E1A" w:rsidP="00FC1E1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C1E1A">
        <w:rPr>
          <w:rFonts w:ascii="Times New Roman" w:hAnsi="Times New Roman" w:cs="Times New Roman"/>
          <w:sz w:val="24"/>
        </w:rPr>
        <w:t xml:space="preserve">Как можно наблюдать результаты выполнения программы в пошаговом режиме в таблице </w:t>
      </w:r>
      <w:proofErr w:type="spellStart"/>
      <w:r w:rsidRPr="00FC1E1A">
        <w:rPr>
          <w:rFonts w:ascii="Times New Roman" w:hAnsi="Times New Roman" w:cs="Times New Roman"/>
          <w:sz w:val="24"/>
        </w:rPr>
        <w:t>Excel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? В процессе выполнения программы в пошаговом режиме можно использовать ячейки </w:t>
      </w:r>
      <w:proofErr w:type="spellStart"/>
      <w:r w:rsidRPr="00FC1E1A">
        <w:rPr>
          <w:rFonts w:ascii="Times New Roman" w:hAnsi="Times New Roman" w:cs="Times New Roman"/>
          <w:sz w:val="24"/>
        </w:rPr>
        <w:t>Excel</w:t>
      </w:r>
      <w:proofErr w:type="spellEnd"/>
      <w:r w:rsidRPr="00FC1E1A">
        <w:rPr>
          <w:rFonts w:ascii="Times New Roman" w:hAnsi="Times New Roman" w:cs="Times New Roman"/>
          <w:sz w:val="24"/>
        </w:rPr>
        <w:t xml:space="preserve"> для отображения значений переменных или промежуточных результатов. Это можно сделать с помощью VBA, присваивая значения переменных ячейкам таблицы, что позволит наблюдать изменения в реальном времени.</w:t>
      </w:r>
    </w:p>
    <w:p w:rsidR="00FC1E1A" w:rsidRDefault="00FC1E1A" w:rsidP="00FC1E1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C1E1A" w:rsidRDefault="00FC1E1A" w:rsidP="00FC1E1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C1E1A" w:rsidRPr="00FC1E1A" w:rsidRDefault="00FC1E1A" w:rsidP="00FC1E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C1E1A">
        <w:rPr>
          <w:rFonts w:ascii="Times New Roman" w:hAnsi="Times New Roman" w:cs="Times New Roman"/>
          <w:b/>
          <w:sz w:val="28"/>
        </w:rPr>
        <w:t>Вывод</w:t>
      </w:r>
    </w:p>
    <w:p w:rsidR="00FC1E1A" w:rsidRPr="00FC1E1A" w:rsidRDefault="00FC1E1A" w:rsidP="00FC1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лабораторной работе был изучен отладчик кода в среде разработки </w:t>
      </w:r>
      <w:r>
        <w:rPr>
          <w:rFonts w:ascii="Times New Roman" w:hAnsi="Times New Roman" w:cs="Times New Roman"/>
          <w:sz w:val="24"/>
          <w:lang w:val="en-US"/>
        </w:rPr>
        <w:t>VBA</w:t>
      </w:r>
      <w:r w:rsidRPr="00FC1E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методы работы с ним, также даны ответы на контрольные вопросы.</w:t>
      </w:r>
      <w:bookmarkStart w:id="0" w:name="_GoBack"/>
      <w:bookmarkEnd w:id="0"/>
    </w:p>
    <w:p w:rsidR="00FC1E1A" w:rsidRPr="00FC1E1A" w:rsidRDefault="00FC1E1A" w:rsidP="00FC1E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FC1E1A" w:rsidRPr="00FC1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4A4"/>
    <w:multiLevelType w:val="hybridMultilevel"/>
    <w:tmpl w:val="8E5A9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117F9A"/>
    <w:multiLevelType w:val="hybridMultilevel"/>
    <w:tmpl w:val="214A59FA"/>
    <w:lvl w:ilvl="0" w:tplc="61D83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9E4515"/>
    <w:multiLevelType w:val="hybridMultilevel"/>
    <w:tmpl w:val="18BE8776"/>
    <w:lvl w:ilvl="0" w:tplc="61D83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3E"/>
    <w:rsid w:val="00157981"/>
    <w:rsid w:val="002421C1"/>
    <w:rsid w:val="00446CE3"/>
    <w:rsid w:val="007E03E7"/>
    <w:rsid w:val="00815F32"/>
    <w:rsid w:val="00D06C3A"/>
    <w:rsid w:val="00DD20B9"/>
    <w:rsid w:val="00E13C3E"/>
    <w:rsid w:val="00F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9960"/>
  <w15:chartTrackingRefBased/>
  <w15:docId w15:val="{F1959F20-C426-407B-B9E0-BB06F237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C3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46C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4B72-66EC-4AB5-A6B7-E647A8DD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1</cp:revision>
  <dcterms:created xsi:type="dcterms:W3CDTF">2025-02-09T01:06:00Z</dcterms:created>
  <dcterms:modified xsi:type="dcterms:W3CDTF">2025-02-09T02:32:00Z</dcterms:modified>
</cp:coreProperties>
</file>