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C46B1A"/>
          <w:sz w:val="26"/>
        </w:rPr>
        <w:t>KEYFLOWOS</w:t>
      </w:r>
    </w:p>
    <w:p>
      <w:pPr>
        <w:spacing w:before="1600"/>
        <w:jc w:val="center"/>
      </w:pPr>
      <w:r>
        <w:rPr>
          <w:rFonts w:ascii="Aptos Display" w:hAnsi="Aptos Display"/>
          <w:b/>
          <w:color w:val="1F3A5F"/>
          <w:sz w:val="52"/>
        </w:rPr>
        <w:t>Execution Brief for AI-Led Product Refactor</w:t>
      </w:r>
    </w:p>
    <w:p>
      <w:pPr>
        <w:pStyle w:val="Subtitle"/>
        <w:jc w:val="center"/>
      </w:pPr>
      <w:r>
        <w:t>A build-ready architecture and product document for consolidating KEYFLOWOS into a unified, AI-native operating system.</w:t>
      </w:r>
    </w:p>
    <w:tbl>
      <w:tblPr>
        <w:tblW w:type="auto" w:w="0"/>
        <w:jc w:val="center"/>
        <w:tblLayout w:type="fixed"/>
        <w:tblLook w:firstColumn="1" w:firstRow="1" w:lastColumn="0" w:lastRow="0" w:noHBand="0" w:noVBand="1" w:val="04A0"/>
      </w:tblPr>
      <w:tblGrid>
        <w:gridCol w:w="8928"/>
      </w:tblGrid>
      <w:tr>
        <w:tc>
          <w:tcPr>
            <w:tcW w:type="dxa" w:w="8928"/>
            <w:shd w:fill="F5F8FC"/>
            <w:tcMar>
              <w:top w:w="100" w:type="dxa"/>
              <w:start w:w="110" w:type="dxa"/>
              <w:bottom w:w="100" w:type="dxa"/>
              <w:end w:w="110" w:type="dxa"/>
            </w:tcMar>
            <w:vAlign w:val="center"/>
          </w:tcPr>
          <w:p>
            <w:pPr>
              <w:spacing w:after="0"/>
            </w:pPr>
            <w:r>
              <w:t>Purpose: Give an AI coder an execution-ready plan to transform the current repo from a broad multi-module product into a compressed, governed, AI-native business operating system.</w:t>
            </w:r>
          </w:p>
        </w:tc>
      </w:tr>
      <w:tr>
        <w:tc>
          <w:tcPr>
            <w:tcW w:type="dxa" w:w="8928"/>
            <w:shd w:fill="FFF7ED"/>
            <w:tcMar>
              <w:top w:w="100" w:type="dxa"/>
              <w:start w:w="110" w:type="dxa"/>
              <w:bottom w:w="100" w:type="dxa"/>
              <w:end w:w="110" w:type="dxa"/>
            </w:tcMar>
            <w:vAlign w:val="center"/>
          </w:tcPr>
          <w:p>
            <w:pPr>
              <w:spacing w:after="0"/>
            </w:pPr>
            <w:r>
              <w:t>Core thesis: The backend already thinks in system terms; the frontend still thinks in screens. The refactor should move the product to one business graph, one command layer, one approval model, and a few indispensable surfaces.</w:t>
            </w:r>
          </w:p>
        </w:tc>
      </w:tr>
      <w:tr>
        <w:tc>
          <w:tcPr>
            <w:tcW w:type="dxa" w:w="8928"/>
            <w:shd w:fill="F5F8FC"/>
            <w:tcMar>
              <w:top w:w="100" w:type="dxa"/>
              <w:start w:w="110" w:type="dxa"/>
              <w:bottom w:w="100" w:type="dxa"/>
              <w:end w:w="110" w:type="dxa"/>
            </w:tcMar>
            <w:vAlign w:val="center"/>
          </w:tcPr>
          <w:p>
            <w:pPr>
              <w:spacing w:after="0"/>
            </w:pPr>
            <w:r>
              <w:t>Priority surfaces: 1) Control Tower, 2) Store / Presence Studio, 3) Global AI Command Layer, 4) Autopilot / Delegation Engine.</w:t>
            </w:r>
          </w:p>
        </w:tc>
      </w:tr>
    </w:tbl>
    <w:p/>
    <w:p>
      <w:pPr>
        <w:pStyle w:val="Small"/>
        <w:jc w:val="center"/>
      </w:pPr>
      <w:r>
        <w:rPr>
          <w:i/>
        </w:rPr>
        <w:t>Prepared for implementation planning based on repo audit and product feedback.</w:t>
      </w:r>
    </w:p>
    <w:p>
      <w:r>
        <w:br w:type="page"/>
      </w:r>
    </w:p>
    <w:p>
      <w:pPr>
        <w:pStyle w:val="Heading1"/>
        <w:spacing w:before="0" w:after="120"/>
      </w:pPr>
      <w:r>
        <w:t>1. How to Read This Document</w:t>
      </w:r>
    </w:p>
    <w:p>
      <w:pPr>
        <w:spacing w:after="100"/>
      </w:pPr>
      <w:r>
        <w:t>This brief is written so an AI coder can execute without needing to infer the intended product direction from scattered comments or architecture alone. It defines the target state, the non-goals, the system model, the priority feature set, the implementation phases, and the acceptance criteria.</w:t>
      </w:r>
    </w:p>
    <w:p>
      <w:pPr>
        <w:spacing w:after="60"/>
        <w:ind w:left="288"/>
      </w:pPr>
      <w:r>
        <w:rPr>
          <w:b/>
        </w:rPr>
        <w:t xml:space="preserve">• </w:t>
      </w:r>
      <w:r>
        <w:t>Treat this as a refactor and consolidation program, not as a greenfield rewrite.</w:t>
      </w:r>
    </w:p>
    <w:p>
      <w:pPr>
        <w:spacing w:after="60"/>
        <w:ind w:left="288"/>
      </w:pPr>
      <w:r>
        <w:rPr>
          <w:b/>
        </w:rPr>
        <w:t xml:space="preserve">• </w:t>
      </w:r>
      <w:r>
        <w:t>Preserve working domain logic where possible, especially backend services that already aggregate business intelligence, governance, planning, and approvals.</w:t>
      </w:r>
    </w:p>
    <w:p>
      <w:pPr>
        <w:spacing w:after="60"/>
        <w:ind w:left="288"/>
      </w:pPr>
      <w:r>
        <w:rPr>
          <w:b/>
        </w:rPr>
        <w:t xml:space="preserve">• </w:t>
      </w:r>
      <w:r>
        <w:t>Optimize for product compression: fewer surfaces, stronger cross-module workflows, higher actionability, and lower user effort.</w:t>
      </w:r>
    </w:p>
    <w:p>
      <w:pPr>
        <w:spacing w:after="60"/>
        <w:ind w:left="288"/>
      </w:pPr>
      <w:r>
        <w:rPr>
          <w:b/>
        </w:rPr>
        <w:t xml:space="preserve">• </w:t>
      </w:r>
      <w:r>
        <w:t>When in doubt, choose one shared model over many local module-specific models.</w:t>
      </w:r>
    </w:p>
    <w:p>
      <w:pPr>
        <w:pStyle w:val="Heading1"/>
        <w:spacing w:before="0" w:after="120"/>
      </w:pPr>
      <w:r>
        <w:t>2. Assessment of the Feedback</w:t>
      </w:r>
    </w:p>
    <w:p>
      <w:pPr>
        <w:spacing w:after="100"/>
      </w:pPr>
      <w:r>
        <w:t>The external feedback is strong and should be treated as the main directional critique. The most important observation is that the backend already thinks in system terms while the frontend still behaves as a collection of separate workspaces. That makes the product feel broader than it feels indispensable.</w:t>
      </w:r>
    </w:p>
    <w:tbl>
      <w:tblPr>
        <w:tblW w:type="auto" w:w="0"/>
        <w:jc w:val="center"/>
        <w:tblLayout w:type="fixed"/>
        <w:tblLook w:firstColumn="1" w:firstRow="1" w:lastColumn="0" w:lastRow="0" w:noHBand="0" w:noVBand="1" w:val="04A0"/>
      </w:tblPr>
      <w:tblGrid>
        <w:gridCol w:w="4392"/>
        <w:gridCol w:w="4392"/>
      </w:tblGrid>
      <w:tr>
        <w:tc>
          <w:tcPr>
            <w:tcW w:type="dxa" w:w="4968"/>
            <w:shd w:fill="DDEAF7"/>
            <w:tcMar>
              <w:top w:w="80" w:type="dxa"/>
              <w:start w:w="90" w:type="dxa"/>
              <w:bottom w:w="80" w:type="dxa"/>
              <w:end w:w="90" w:type="dxa"/>
            </w:tcMar>
          </w:tcPr>
          <w:p>
            <w:pPr>
              <w:spacing w:after="0"/>
            </w:pPr>
            <w:r>
              <w:rPr>
                <w:b/>
              </w:rPr>
              <w:t>What is correct</w:t>
            </w:r>
          </w:p>
        </w:tc>
        <w:tc>
          <w:tcPr>
            <w:tcW w:type="dxa" w:w="4968"/>
            <w:shd w:fill="DDEAF7"/>
            <w:tcMar>
              <w:top w:w="80" w:type="dxa"/>
              <w:start w:w="90" w:type="dxa"/>
              <w:bottom w:w="80" w:type="dxa"/>
              <w:end w:w="90" w:type="dxa"/>
            </w:tcMar>
          </w:tcPr>
          <w:p>
            <w:pPr>
              <w:spacing w:after="0"/>
            </w:pPr>
            <w:r>
              <w:rPr>
                <w:b/>
              </w:rPr>
              <w:t>What to nuance</w:t>
            </w:r>
          </w:p>
        </w:tc>
      </w:tr>
      <w:tr>
        <w:tc>
          <w:tcPr>
            <w:tcW w:type="dxa" w:w="4392"/>
            <w:tcMar>
              <w:top w:w="80" w:type="dxa"/>
              <w:start w:w="90" w:type="dxa"/>
              <w:bottom w:w="80" w:type="dxa"/>
              <w:end w:w="90" w:type="dxa"/>
            </w:tcMar>
            <w:vAlign w:val="center"/>
          </w:tcPr>
          <w:p>
            <w:pPr>
              <w:spacing w:after="0"/>
            </w:pPr>
            <w:r>
              <w:t>The business graph, control tower, strategic intelligence, approvals, governance, memory, and planning services already form the skeleton of an operating system.</w:t>
            </w:r>
          </w:p>
        </w:tc>
        <w:tc>
          <w:tcPr>
            <w:tcW w:type="dxa" w:w="4392"/>
            <w:tcMar>
              <w:top w:w="80" w:type="dxa"/>
              <w:start w:w="90" w:type="dxa"/>
              <w:bottom w:w="80" w:type="dxa"/>
              <w:end w:w="90" w:type="dxa"/>
            </w:tcMar>
            <w:vAlign w:val="center"/>
          </w:tcPr>
          <w:p>
            <w:pPr>
              <w:spacing w:after="0"/>
            </w:pPr>
            <w:r>
              <w:t>Do not delete module workspaces outright; thin them down and make them action views over shared state.</w:t>
            </w:r>
          </w:p>
        </w:tc>
      </w:tr>
      <w:tr>
        <w:tc>
          <w:tcPr>
            <w:tcW w:type="dxa" w:w="4392"/>
            <w:tcMar>
              <w:top w:w="80" w:type="dxa"/>
              <w:start w:w="90" w:type="dxa"/>
              <w:bottom w:w="80" w:type="dxa"/>
              <w:end w:w="90" w:type="dxa"/>
            </w:tcMar>
            <w:vAlign w:val="center"/>
          </w:tcPr>
          <w:p>
            <w:pPr>
              <w:spacing w:after="0"/>
            </w:pPr>
            <w:r>
              <w:t>The current AI is strong at analysis and planning, but weak at acting as the default operating loop of the app.</w:t>
            </w:r>
          </w:p>
        </w:tc>
        <w:tc>
          <w:tcPr>
            <w:tcW w:type="dxa" w:w="4392"/>
            <w:tcMar>
              <w:top w:w="80" w:type="dxa"/>
              <w:start w:w="90" w:type="dxa"/>
              <w:bottom w:w="80" w:type="dxa"/>
              <w:end w:w="90" w:type="dxa"/>
            </w:tcMar>
            <w:vAlign w:val="center"/>
          </w:tcPr>
          <w:p>
            <w:pPr>
              <w:spacing w:after="0"/>
            </w:pPr>
            <w:r>
              <w:t>One genuine feature gap should be added during consolidation: automated collection for recurring invoices or equivalent payment autopilot.</w:t>
            </w:r>
          </w:p>
        </w:tc>
      </w:tr>
      <w:tr>
        <w:tc>
          <w:tcPr>
            <w:tcW w:type="dxa" w:w="4392"/>
            <w:tcMar>
              <w:top w:w="80" w:type="dxa"/>
              <w:start w:w="90" w:type="dxa"/>
              <w:bottom w:w="80" w:type="dxa"/>
              <w:end w:w="90" w:type="dxa"/>
            </w:tcMar>
            <w:vAlign w:val="center"/>
          </w:tcPr>
          <w:p>
            <w:pPr>
              <w:spacing w:after="0"/>
            </w:pPr>
            <w:r>
              <w:t>Feature sprawl is a real risk: many modules are capable, but few are hard to replace.</w:t>
            </w:r>
          </w:p>
        </w:tc>
        <w:tc>
          <w:tcPr>
            <w:tcW w:type="dxa" w:w="4392"/>
            <w:tcMar>
              <w:top w:w="80" w:type="dxa"/>
              <w:start w:w="90" w:type="dxa"/>
              <w:bottom w:w="80" w:type="dxa"/>
              <w:end w:w="90" w:type="dxa"/>
            </w:tcMar>
            <w:vAlign w:val="center"/>
          </w:tcPr>
          <w:p>
            <w:pPr>
              <w:spacing w:after="0"/>
            </w:pPr>
            <w:r>
              <w:t>Name consolidation matters as much as code consolidation because overlapping terms create user confusion and architectural drift.</w:t>
            </w:r>
          </w:p>
        </w:tc>
      </w:tr>
    </w:tbl>
    <w:p>
      <w:pPr>
        <w:pStyle w:val="Heading1"/>
        <w:spacing w:before="0" w:after="120"/>
      </w:pPr>
      <w:r>
        <w:t>3. Product Goal</w:t>
      </w:r>
    </w:p>
    <w:p>
      <w:pPr>
        <w:spacing w:after="100"/>
      </w:pPr>
      <w:r>
        <w:t>Transform KEYFLOWOS into a governed, AI-native business operating system that can coordinate fragmented human interaction into coherent business execution. The owner should be able to spend less energy navigating modules and more energy approving, delegating, or correcting high-value actions.</w:t>
      </w:r>
    </w:p>
    <w:p>
      <w:pPr>
        <w:spacing w:after="60"/>
        <w:ind w:left="288"/>
      </w:pPr>
      <w:r>
        <w:rPr>
          <w:b/>
        </w:rPr>
        <w:t xml:space="preserve">• </w:t>
      </w:r>
      <w:r>
        <w:t>The system should observe the business continuously.</w:t>
      </w:r>
    </w:p>
    <w:p>
      <w:pPr>
        <w:spacing w:after="60"/>
        <w:ind w:left="288"/>
      </w:pPr>
      <w:r>
        <w:rPr>
          <w:b/>
        </w:rPr>
        <w:t xml:space="preserve">• </w:t>
      </w:r>
      <w:r>
        <w:t>The system should decide what matters now.</w:t>
      </w:r>
    </w:p>
    <w:p>
      <w:pPr>
        <w:spacing w:after="60"/>
        <w:ind w:left="288"/>
      </w:pPr>
      <w:r>
        <w:rPr>
          <w:b/>
        </w:rPr>
        <w:t xml:space="preserve">• </w:t>
      </w:r>
      <w:r>
        <w:t>The system should recommend and, where allowed, execute next steps.</w:t>
      </w:r>
    </w:p>
    <w:p>
      <w:pPr>
        <w:spacing w:after="60"/>
        <w:ind w:left="288"/>
      </w:pPr>
      <w:r>
        <w:rPr>
          <w:b/>
        </w:rPr>
        <w:t xml:space="preserve">• </w:t>
      </w:r>
      <w:r>
        <w:t>The system should learn from approvals, rejections, corrections, and patterns.</w:t>
      </w:r>
    </w:p>
    <w:p>
      <w:pPr>
        <w:spacing w:after="60"/>
        <w:ind w:left="288"/>
      </w:pPr>
      <w:r>
        <w:rPr>
          <w:b/>
        </w:rPr>
        <w:t xml:space="preserve">• </w:t>
      </w:r>
      <w:r>
        <w:t>The interface should make laziness productive rather than dangerous.</w:t>
      </w:r>
    </w:p>
    <w:p>
      <w:pPr>
        <w:pStyle w:val="Heading1"/>
        <w:spacing w:before="0" w:after="120"/>
      </w:pPr>
      <w:r>
        <w:t>4. Non-Goals</w:t>
      </w:r>
    </w:p>
    <w:p>
      <w:pPr>
        <w:spacing w:after="60"/>
        <w:ind w:left="288"/>
      </w:pPr>
      <w:r>
        <w:rPr>
          <w:b/>
        </w:rPr>
        <w:t xml:space="preserve">• </w:t>
      </w:r>
      <w:r>
        <w:t>Do not add broad new module families during this program.</w:t>
      </w:r>
    </w:p>
    <w:p>
      <w:pPr>
        <w:spacing w:after="60"/>
        <w:ind w:left="288"/>
      </w:pPr>
      <w:r>
        <w:rPr>
          <w:b/>
        </w:rPr>
        <w:t xml:space="preserve">• </w:t>
      </w:r>
      <w:r>
        <w:t>Do not redesign the whole backend if existing services can be wrapped behind a shared graph and action layer.</w:t>
      </w:r>
    </w:p>
    <w:p>
      <w:pPr>
        <w:spacing w:after="60"/>
        <w:ind w:left="288"/>
      </w:pPr>
      <w:r>
        <w:rPr>
          <w:b/>
        </w:rPr>
        <w:t xml:space="preserve">• </w:t>
      </w:r>
      <w:r>
        <w:t>Do not create many new AI chat surfaces; create one durable command surface.</w:t>
      </w:r>
    </w:p>
    <w:p>
      <w:pPr>
        <w:spacing w:after="60"/>
        <w:ind w:left="288"/>
      </w:pPr>
      <w:r>
        <w:rPr>
          <w:b/>
        </w:rPr>
        <w:t xml:space="preserve">• </w:t>
      </w:r>
      <w:r>
        <w:t>Do not keep duplicating analytics strips and suggestion panels per page if the same intelligence can be served centrally.</w:t>
      </w:r>
    </w:p>
    <w:p>
      <w:pPr>
        <w:pStyle w:val="Heading1"/>
        <w:spacing w:before="0" w:after="120"/>
      </w:pPr>
      <w:r>
        <w:t>5. Product Principles</w:t>
      </w:r>
    </w:p>
    <w:p>
      <w:pPr>
        <w:spacing w:after="60"/>
        <w:ind w:left="216"/>
      </w:pPr>
      <w:r>
        <w:rPr>
          <w:b/>
        </w:rPr>
        <w:t xml:space="preserve">1. </w:t>
      </w:r>
      <w:r>
        <w:t>One graph: the business should have a canonical, typed, cross-module state representation.</w:t>
      </w:r>
    </w:p>
    <w:p>
      <w:pPr>
        <w:spacing w:after="60"/>
        <w:ind w:left="216"/>
      </w:pPr>
      <w:r>
        <w:rPr>
          <w:b/>
        </w:rPr>
        <w:t xml:space="preserve">2. </w:t>
      </w:r>
      <w:r>
        <w:t>One command layer: user intent should enter one AI-native command fabric, not many local AI widgets.</w:t>
      </w:r>
    </w:p>
    <w:p>
      <w:pPr>
        <w:spacing w:after="60"/>
        <w:ind w:left="216"/>
      </w:pPr>
      <w:r>
        <w:rPr>
          <w:b/>
        </w:rPr>
        <w:t xml:space="preserve">3. </w:t>
      </w:r>
      <w:r>
        <w:t>One approval model: governed execution should flow through the same risk-tier and approval system.</w:t>
      </w:r>
    </w:p>
    <w:p>
      <w:pPr>
        <w:spacing w:after="60"/>
        <w:ind w:left="216"/>
      </w:pPr>
      <w:r>
        <w:rPr>
          <w:b/>
        </w:rPr>
        <w:t xml:space="preserve">4. </w:t>
      </w:r>
      <w:r>
        <w:t>Few indispensable surfaces: make 4 surfaces exceptional instead of making 15 surfaces merely decent.</w:t>
      </w:r>
    </w:p>
    <w:p>
      <w:pPr>
        <w:spacing w:after="60"/>
        <w:ind w:left="216"/>
      </w:pPr>
      <w:r>
        <w:rPr>
          <w:b/>
        </w:rPr>
        <w:t xml:space="preserve">5. </w:t>
      </w:r>
      <w:r>
        <w:t>Lazy-first UX: every important action should be reachable in 1 to 3 interactions.</w:t>
      </w:r>
    </w:p>
    <w:p>
      <w:pPr>
        <w:spacing w:after="60"/>
        <w:ind w:left="216"/>
      </w:pPr>
      <w:r>
        <w:rPr>
          <w:b/>
        </w:rPr>
        <w:t xml:space="preserve">6. </w:t>
      </w:r>
      <w:r>
        <w:t>Consequences visible: every screen should show what matters now, what should happen next, what AI can do, and what happens if the user does nothing.</w:t>
      </w:r>
    </w:p>
    <w:p>
      <w:pPr>
        <w:spacing w:after="60"/>
        <w:ind w:left="216"/>
      </w:pPr>
      <w:r>
        <w:rPr>
          <w:b/>
        </w:rPr>
        <w:t xml:space="preserve">7. </w:t>
      </w:r>
      <w:r>
        <w:t>Event-first architecture: module updates should emit durable business events that can trigger graph refresh, recommendations, and workflows.</w:t>
      </w:r>
    </w:p>
    <w:p>
      <w:pPr>
        <w:pStyle w:val="Heading1"/>
        <w:spacing w:before="0" w:after="120"/>
      </w:pPr>
      <w:r>
        <w:t>6. Target Operating Model</w:t>
      </w:r>
    </w:p>
    <w:p>
      <w:pPr>
        <w:spacing w:after="100"/>
      </w:pPr>
      <w:r>
        <w:t>The dominant runtime loop of the product should be Observe -&gt; Interpret -&gt; Prioritize -&gt; Propose -&gt; Govern -&gt; Execute -&gt; Learn -&gt; Update graph. This loop should become the product’s primary behavior instead of a secondary AI feature.</w:t>
      </w:r>
    </w:p>
    <w:tbl>
      <w:tblPr>
        <w:tblW w:type="auto" w:w="0"/>
        <w:jc w:val="center"/>
        <w:tblLayout w:type="fixed"/>
        <w:tblLook w:firstColumn="1" w:firstRow="1" w:lastColumn="0" w:lastRow="0" w:noHBand="0" w:noVBand="1" w:val="04A0"/>
      </w:tblPr>
      <w:tblGrid>
        <w:gridCol w:w="2016"/>
        <w:gridCol w:w="2304"/>
        <w:gridCol w:w="2304"/>
        <w:gridCol w:w="2304"/>
      </w:tblGrid>
      <w:tr>
        <w:tc>
          <w:tcPr>
            <w:tcW w:type="dxa" w:w="2484"/>
            <w:shd w:fill="DDEAF7"/>
            <w:tcMar>
              <w:top w:w="80" w:type="dxa"/>
              <w:start w:w="90" w:type="dxa"/>
              <w:bottom w:w="80" w:type="dxa"/>
              <w:end w:w="90" w:type="dxa"/>
            </w:tcMar>
          </w:tcPr>
          <w:p>
            <w:pPr>
              <w:spacing w:after="0"/>
            </w:pPr>
            <w:r>
              <w:t>Stage</w:t>
            </w:r>
          </w:p>
        </w:tc>
        <w:tc>
          <w:tcPr>
            <w:tcW w:type="dxa" w:w="2484"/>
            <w:shd w:fill="DDEAF7"/>
            <w:tcMar>
              <w:top w:w="80" w:type="dxa"/>
              <w:start w:w="90" w:type="dxa"/>
              <w:bottom w:w="80" w:type="dxa"/>
              <w:end w:w="90" w:type="dxa"/>
            </w:tcMar>
          </w:tcPr>
          <w:p>
            <w:pPr>
              <w:spacing w:after="0"/>
            </w:pPr>
            <w:r>
              <w:t>Primary owner</w:t>
            </w:r>
          </w:p>
        </w:tc>
        <w:tc>
          <w:tcPr>
            <w:tcW w:type="dxa" w:w="2484"/>
            <w:shd w:fill="DDEAF7"/>
            <w:tcMar>
              <w:top w:w="80" w:type="dxa"/>
              <w:start w:w="90" w:type="dxa"/>
              <w:bottom w:w="80" w:type="dxa"/>
              <w:end w:w="90" w:type="dxa"/>
            </w:tcMar>
          </w:tcPr>
          <w:p>
            <w:pPr>
              <w:spacing w:after="0"/>
            </w:pPr>
            <w:r>
              <w:t>System output</w:t>
            </w:r>
          </w:p>
        </w:tc>
        <w:tc>
          <w:tcPr>
            <w:tcW w:type="dxa" w:w="2484"/>
            <w:shd w:fill="DDEAF7"/>
            <w:tcMar>
              <w:top w:w="80" w:type="dxa"/>
              <w:start w:w="90" w:type="dxa"/>
              <w:bottom w:w="80" w:type="dxa"/>
              <w:end w:w="90" w:type="dxa"/>
            </w:tcMar>
          </w:tcPr>
          <w:p>
            <w:pPr>
              <w:spacing w:after="0"/>
            </w:pPr>
            <w:r>
              <w:t>Notes</w:t>
            </w:r>
          </w:p>
        </w:tc>
      </w:tr>
      <w:tr>
        <w:tc>
          <w:tcPr>
            <w:tcW w:type="dxa" w:w="2016"/>
            <w:tcMar>
              <w:top w:w="80" w:type="dxa"/>
              <w:start w:w="90" w:type="dxa"/>
              <w:bottom w:w="80" w:type="dxa"/>
              <w:end w:w="90" w:type="dxa"/>
            </w:tcMar>
            <w:vAlign w:val="center"/>
          </w:tcPr>
          <w:p>
            <w:pPr>
              <w:spacing w:after="0"/>
            </w:pPr>
            <w:r>
              <w:t>Observe</w:t>
            </w:r>
          </w:p>
        </w:tc>
        <w:tc>
          <w:tcPr>
            <w:tcW w:type="dxa" w:w="2304"/>
            <w:tcMar>
              <w:top w:w="80" w:type="dxa"/>
              <w:start w:w="90" w:type="dxa"/>
              <w:bottom w:w="80" w:type="dxa"/>
              <w:end w:w="90" w:type="dxa"/>
            </w:tcMar>
            <w:vAlign w:val="center"/>
          </w:tcPr>
          <w:p>
            <w:pPr>
              <w:spacing w:after="0"/>
            </w:pPr>
            <w:r>
              <w:t>Event bus + graph refresh</w:t>
            </w:r>
          </w:p>
        </w:tc>
        <w:tc>
          <w:tcPr>
            <w:tcW w:type="dxa" w:w="2304"/>
            <w:tcMar>
              <w:top w:w="80" w:type="dxa"/>
              <w:start w:w="90" w:type="dxa"/>
              <w:bottom w:w="80" w:type="dxa"/>
              <w:end w:w="90" w:type="dxa"/>
            </w:tcMar>
            <w:vAlign w:val="center"/>
          </w:tcPr>
          <w:p>
            <w:pPr>
              <w:spacing w:after="0"/>
            </w:pPr>
            <w:r>
              <w:t>Typed business events</w:t>
            </w:r>
          </w:p>
        </w:tc>
        <w:tc>
          <w:tcPr>
            <w:tcW w:type="dxa" w:w="2304"/>
            <w:tcMar>
              <w:top w:w="80" w:type="dxa"/>
              <w:start w:w="90" w:type="dxa"/>
              <w:bottom w:w="80" w:type="dxa"/>
              <w:end w:w="90" w:type="dxa"/>
            </w:tcMar>
            <w:vAlign w:val="center"/>
          </w:tcPr>
          <w:p>
            <w:pPr>
              <w:spacing w:after="0"/>
            </w:pPr>
            <w:r>
              <w:t>Ex: invoice overdue, booking cancelled, stale lead, low store readiness</w:t>
            </w:r>
          </w:p>
        </w:tc>
      </w:tr>
      <w:tr>
        <w:tc>
          <w:tcPr>
            <w:tcW w:type="dxa" w:w="2016"/>
            <w:tcMar>
              <w:top w:w="80" w:type="dxa"/>
              <w:start w:w="90" w:type="dxa"/>
              <w:bottom w:w="80" w:type="dxa"/>
              <w:end w:w="90" w:type="dxa"/>
            </w:tcMar>
            <w:vAlign w:val="center"/>
          </w:tcPr>
          <w:p>
            <w:pPr>
              <w:spacing w:after="0"/>
            </w:pPr>
            <w:r>
              <w:t>Interpret</w:t>
            </w:r>
          </w:p>
        </w:tc>
        <w:tc>
          <w:tcPr>
            <w:tcW w:type="dxa" w:w="2304"/>
            <w:tcMar>
              <w:top w:w="80" w:type="dxa"/>
              <w:start w:w="90" w:type="dxa"/>
              <w:bottom w:w="80" w:type="dxa"/>
              <w:end w:w="90" w:type="dxa"/>
            </w:tcMar>
            <w:vAlign w:val="center"/>
          </w:tcPr>
          <w:p>
            <w:pPr>
              <w:spacing w:after="0"/>
            </w:pPr>
            <w:r>
              <w:t>AI services + rules</w:t>
            </w:r>
          </w:p>
        </w:tc>
        <w:tc>
          <w:tcPr>
            <w:tcW w:type="dxa" w:w="2304"/>
            <w:tcMar>
              <w:top w:w="80" w:type="dxa"/>
              <w:start w:w="90" w:type="dxa"/>
              <w:bottom w:w="80" w:type="dxa"/>
              <w:end w:w="90" w:type="dxa"/>
            </w:tcMar>
            <w:vAlign w:val="center"/>
          </w:tcPr>
          <w:p>
            <w:pPr>
              <w:spacing w:after="0"/>
            </w:pPr>
            <w:r>
              <w:t>Risks, opportunities, tasks, projections</w:t>
            </w:r>
          </w:p>
        </w:tc>
        <w:tc>
          <w:tcPr>
            <w:tcW w:type="dxa" w:w="2304"/>
            <w:tcMar>
              <w:top w:w="80" w:type="dxa"/>
              <w:start w:w="90" w:type="dxa"/>
              <w:bottom w:w="80" w:type="dxa"/>
              <w:end w:w="90" w:type="dxa"/>
            </w:tcMar>
            <w:vAlign w:val="center"/>
          </w:tcPr>
          <w:p>
            <w:pPr>
              <w:spacing w:after="0"/>
            </w:pPr>
            <w:r>
              <w:t>Blend deterministic logic with AI where appropriate</w:t>
            </w:r>
          </w:p>
        </w:tc>
      </w:tr>
      <w:tr>
        <w:tc>
          <w:tcPr>
            <w:tcW w:type="dxa" w:w="2016"/>
            <w:tcMar>
              <w:top w:w="80" w:type="dxa"/>
              <w:start w:w="90" w:type="dxa"/>
              <w:bottom w:w="80" w:type="dxa"/>
              <w:end w:w="90" w:type="dxa"/>
            </w:tcMar>
            <w:vAlign w:val="center"/>
          </w:tcPr>
          <w:p>
            <w:pPr>
              <w:spacing w:after="0"/>
            </w:pPr>
            <w:r>
              <w:t>Prioritize</w:t>
            </w:r>
          </w:p>
        </w:tc>
        <w:tc>
          <w:tcPr>
            <w:tcW w:type="dxa" w:w="2304"/>
            <w:tcMar>
              <w:top w:w="80" w:type="dxa"/>
              <w:start w:w="90" w:type="dxa"/>
              <w:bottom w:w="80" w:type="dxa"/>
              <w:end w:w="90" w:type="dxa"/>
            </w:tcMar>
            <w:vAlign w:val="center"/>
          </w:tcPr>
          <w:p>
            <w:pPr>
              <w:spacing w:after="0"/>
            </w:pPr>
            <w:r>
              <w:t>Control Tower</w:t>
            </w:r>
          </w:p>
        </w:tc>
        <w:tc>
          <w:tcPr>
            <w:tcW w:type="dxa" w:w="2304"/>
            <w:tcMar>
              <w:top w:w="80" w:type="dxa"/>
              <w:start w:w="90" w:type="dxa"/>
              <w:bottom w:w="80" w:type="dxa"/>
              <w:end w:w="90" w:type="dxa"/>
            </w:tcMar>
            <w:vAlign w:val="center"/>
          </w:tcPr>
          <w:p>
            <w:pPr>
              <w:spacing w:after="0"/>
            </w:pPr>
            <w:r>
              <w:t>Ranked queue</w:t>
            </w:r>
          </w:p>
        </w:tc>
        <w:tc>
          <w:tcPr>
            <w:tcW w:type="dxa" w:w="2304"/>
            <w:tcMar>
              <w:top w:w="80" w:type="dxa"/>
              <w:start w:w="90" w:type="dxa"/>
              <w:bottom w:w="80" w:type="dxa"/>
              <w:end w:w="90" w:type="dxa"/>
            </w:tcMar>
            <w:vAlign w:val="center"/>
          </w:tcPr>
          <w:p>
            <w:pPr>
              <w:spacing w:after="0"/>
            </w:pPr>
            <w:r>
              <w:t>Global urgency across modules</w:t>
            </w:r>
          </w:p>
        </w:tc>
      </w:tr>
      <w:tr>
        <w:tc>
          <w:tcPr>
            <w:tcW w:type="dxa" w:w="2016"/>
            <w:tcMar>
              <w:top w:w="80" w:type="dxa"/>
              <w:start w:w="90" w:type="dxa"/>
              <w:bottom w:w="80" w:type="dxa"/>
              <w:end w:w="90" w:type="dxa"/>
            </w:tcMar>
            <w:vAlign w:val="center"/>
          </w:tcPr>
          <w:p>
            <w:pPr>
              <w:spacing w:after="0"/>
            </w:pPr>
            <w:r>
              <w:t>Propose</w:t>
            </w:r>
          </w:p>
        </w:tc>
        <w:tc>
          <w:tcPr>
            <w:tcW w:type="dxa" w:w="2304"/>
            <w:tcMar>
              <w:top w:w="80" w:type="dxa"/>
              <w:start w:w="90" w:type="dxa"/>
              <w:bottom w:w="80" w:type="dxa"/>
              <w:end w:w="90" w:type="dxa"/>
            </w:tcMar>
            <w:vAlign w:val="center"/>
          </w:tcPr>
          <w:p>
            <w:pPr>
              <w:spacing w:after="0"/>
            </w:pPr>
            <w:r>
              <w:t>Command layer</w:t>
            </w:r>
          </w:p>
        </w:tc>
        <w:tc>
          <w:tcPr>
            <w:tcW w:type="dxa" w:w="2304"/>
            <w:tcMar>
              <w:top w:w="80" w:type="dxa"/>
              <w:start w:w="90" w:type="dxa"/>
              <w:bottom w:w="80" w:type="dxa"/>
              <w:end w:w="90" w:type="dxa"/>
            </w:tcMar>
            <w:vAlign w:val="center"/>
          </w:tcPr>
          <w:p>
            <w:pPr>
              <w:spacing w:after="0"/>
            </w:pPr>
            <w:r>
              <w:t>Draft actions and plans</w:t>
            </w:r>
          </w:p>
        </w:tc>
        <w:tc>
          <w:tcPr>
            <w:tcW w:type="dxa" w:w="2304"/>
            <w:tcMar>
              <w:top w:w="80" w:type="dxa"/>
              <w:start w:w="90" w:type="dxa"/>
              <w:bottom w:w="80" w:type="dxa"/>
              <w:end w:w="90" w:type="dxa"/>
            </w:tcMar>
            <w:vAlign w:val="center"/>
          </w:tcPr>
          <w:p>
            <w:pPr>
              <w:spacing w:after="0"/>
            </w:pPr>
            <w:r>
              <w:t>Human-readable, editable, governed</w:t>
            </w:r>
          </w:p>
        </w:tc>
      </w:tr>
      <w:tr>
        <w:tc>
          <w:tcPr>
            <w:tcW w:type="dxa" w:w="2016"/>
            <w:tcMar>
              <w:top w:w="80" w:type="dxa"/>
              <w:start w:w="90" w:type="dxa"/>
              <w:bottom w:w="80" w:type="dxa"/>
              <w:end w:w="90" w:type="dxa"/>
            </w:tcMar>
            <w:vAlign w:val="center"/>
          </w:tcPr>
          <w:p>
            <w:pPr>
              <w:spacing w:after="0"/>
            </w:pPr>
            <w:r>
              <w:t>Govern</w:t>
            </w:r>
          </w:p>
        </w:tc>
        <w:tc>
          <w:tcPr>
            <w:tcW w:type="dxa" w:w="2304"/>
            <w:tcMar>
              <w:top w:w="80" w:type="dxa"/>
              <w:start w:w="90" w:type="dxa"/>
              <w:bottom w:w="80" w:type="dxa"/>
              <w:end w:w="90" w:type="dxa"/>
            </w:tcMar>
            <w:vAlign w:val="center"/>
          </w:tcPr>
          <w:p>
            <w:pPr>
              <w:spacing w:after="0"/>
            </w:pPr>
            <w:r>
              <w:t>Approval engine</w:t>
            </w:r>
          </w:p>
        </w:tc>
        <w:tc>
          <w:tcPr>
            <w:tcW w:type="dxa" w:w="2304"/>
            <w:tcMar>
              <w:top w:w="80" w:type="dxa"/>
              <w:start w:w="90" w:type="dxa"/>
              <w:bottom w:w="80" w:type="dxa"/>
              <w:end w:w="90" w:type="dxa"/>
            </w:tcMar>
            <w:vAlign w:val="center"/>
          </w:tcPr>
          <w:p>
            <w:pPr>
              <w:spacing w:after="0"/>
            </w:pPr>
            <w:r>
              <w:t>Auto, quick confirm, formal approval, admin approval</w:t>
            </w:r>
          </w:p>
        </w:tc>
        <w:tc>
          <w:tcPr>
            <w:tcW w:type="dxa" w:w="2304"/>
            <w:tcMar>
              <w:top w:w="80" w:type="dxa"/>
              <w:start w:w="90" w:type="dxa"/>
              <w:bottom w:w="80" w:type="dxa"/>
              <w:end w:w="90" w:type="dxa"/>
            </w:tcMar>
            <w:vAlign w:val="center"/>
          </w:tcPr>
          <w:p>
            <w:pPr>
              <w:spacing w:after="0"/>
            </w:pPr>
            <w:r>
              <w:t>Use shared risk tiers</w:t>
            </w:r>
          </w:p>
        </w:tc>
      </w:tr>
      <w:tr>
        <w:tc>
          <w:tcPr>
            <w:tcW w:type="dxa" w:w="2016"/>
            <w:tcMar>
              <w:top w:w="80" w:type="dxa"/>
              <w:start w:w="90" w:type="dxa"/>
              <w:bottom w:w="80" w:type="dxa"/>
              <w:end w:w="90" w:type="dxa"/>
            </w:tcMar>
            <w:vAlign w:val="center"/>
          </w:tcPr>
          <w:p>
            <w:pPr>
              <w:spacing w:after="0"/>
            </w:pPr>
            <w:r>
              <w:t>Execute</w:t>
            </w:r>
          </w:p>
        </w:tc>
        <w:tc>
          <w:tcPr>
            <w:tcW w:type="dxa" w:w="2304"/>
            <w:tcMar>
              <w:top w:w="80" w:type="dxa"/>
              <w:start w:w="90" w:type="dxa"/>
              <w:bottom w:w="80" w:type="dxa"/>
              <w:end w:w="90" w:type="dxa"/>
            </w:tcMar>
            <w:vAlign w:val="center"/>
          </w:tcPr>
          <w:p>
            <w:pPr>
              <w:spacing w:after="0"/>
            </w:pPr>
            <w:r>
              <w:t>Action fabric</w:t>
            </w:r>
          </w:p>
        </w:tc>
        <w:tc>
          <w:tcPr>
            <w:tcW w:type="dxa" w:w="2304"/>
            <w:tcMar>
              <w:top w:w="80" w:type="dxa"/>
              <w:start w:w="90" w:type="dxa"/>
              <w:bottom w:w="80" w:type="dxa"/>
              <w:end w:w="90" w:type="dxa"/>
            </w:tcMar>
            <w:vAlign w:val="center"/>
          </w:tcPr>
          <w:p>
            <w:pPr>
              <w:spacing w:after="0"/>
            </w:pPr>
            <w:r>
              <w:t>Actual module mutations or outbound actions</w:t>
            </w:r>
          </w:p>
        </w:tc>
        <w:tc>
          <w:tcPr>
            <w:tcW w:type="dxa" w:w="2304"/>
            <w:tcMar>
              <w:top w:w="80" w:type="dxa"/>
              <w:start w:w="90" w:type="dxa"/>
              <w:bottom w:w="80" w:type="dxa"/>
              <w:end w:w="90" w:type="dxa"/>
            </w:tcMar>
            <w:vAlign w:val="center"/>
          </w:tcPr>
          <w:p>
            <w:pPr>
              <w:spacing w:after="0"/>
            </w:pPr>
            <w:r>
              <w:t>Must emit events and logs</w:t>
            </w:r>
          </w:p>
        </w:tc>
      </w:tr>
      <w:tr>
        <w:tc>
          <w:tcPr>
            <w:tcW w:type="dxa" w:w="2016"/>
            <w:tcMar>
              <w:top w:w="80" w:type="dxa"/>
              <w:start w:w="90" w:type="dxa"/>
              <w:bottom w:w="80" w:type="dxa"/>
              <w:end w:w="90" w:type="dxa"/>
            </w:tcMar>
            <w:vAlign w:val="center"/>
          </w:tcPr>
          <w:p>
            <w:pPr>
              <w:spacing w:after="0"/>
            </w:pPr>
            <w:r>
              <w:t>Learn</w:t>
            </w:r>
          </w:p>
        </w:tc>
        <w:tc>
          <w:tcPr>
            <w:tcW w:type="dxa" w:w="2304"/>
            <w:tcMar>
              <w:top w:w="80" w:type="dxa"/>
              <w:start w:w="90" w:type="dxa"/>
              <w:bottom w:w="80" w:type="dxa"/>
              <w:end w:w="90" w:type="dxa"/>
            </w:tcMar>
            <w:vAlign w:val="center"/>
          </w:tcPr>
          <w:p>
            <w:pPr>
              <w:spacing w:after="0"/>
            </w:pPr>
            <w:r>
              <w:t>Memory + approval signals</w:t>
            </w:r>
          </w:p>
        </w:tc>
        <w:tc>
          <w:tcPr>
            <w:tcW w:type="dxa" w:w="2304"/>
            <w:tcMar>
              <w:top w:w="80" w:type="dxa"/>
              <w:start w:w="90" w:type="dxa"/>
              <w:bottom w:w="80" w:type="dxa"/>
              <w:end w:w="90" w:type="dxa"/>
            </w:tcMar>
            <w:vAlign w:val="center"/>
          </w:tcPr>
          <w:p>
            <w:pPr>
              <w:spacing w:after="0"/>
            </w:pPr>
            <w:r>
              <w:t>Preference updates, pattern adjustments</w:t>
            </w:r>
          </w:p>
        </w:tc>
        <w:tc>
          <w:tcPr>
            <w:tcW w:type="dxa" w:w="2304"/>
            <w:tcMar>
              <w:top w:w="80" w:type="dxa"/>
              <w:start w:w="90" w:type="dxa"/>
              <w:bottom w:w="80" w:type="dxa"/>
              <w:end w:w="90" w:type="dxa"/>
            </w:tcMar>
            <w:vAlign w:val="center"/>
          </w:tcPr>
          <w:p>
            <w:pPr>
              <w:spacing w:after="0"/>
            </w:pPr>
            <w:r>
              <w:t>Use approvals, rejections, edits, outcomes</w:t>
            </w:r>
          </w:p>
        </w:tc>
      </w:tr>
      <w:tr>
        <w:tc>
          <w:tcPr>
            <w:tcW w:type="dxa" w:w="2016"/>
            <w:tcMar>
              <w:top w:w="80" w:type="dxa"/>
              <w:start w:w="90" w:type="dxa"/>
              <w:bottom w:w="80" w:type="dxa"/>
              <w:end w:w="90" w:type="dxa"/>
            </w:tcMar>
            <w:vAlign w:val="center"/>
          </w:tcPr>
          <w:p>
            <w:pPr>
              <w:spacing w:after="0"/>
            </w:pPr>
            <w:r>
              <w:t>Update graph</w:t>
            </w:r>
          </w:p>
        </w:tc>
        <w:tc>
          <w:tcPr>
            <w:tcW w:type="dxa" w:w="2304"/>
            <w:tcMar>
              <w:top w:w="80" w:type="dxa"/>
              <w:start w:w="90" w:type="dxa"/>
              <w:bottom w:w="80" w:type="dxa"/>
              <w:end w:w="90" w:type="dxa"/>
            </w:tcMar>
            <w:vAlign w:val="center"/>
          </w:tcPr>
          <w:p>
            <w:pPr>
              <w:spacing w:after="0"/>
            </w:pPr>
            <w:r>
              <w:t>Graph service</w:t>
            </w:r>
          </w:p>
        </w:tc>
        <w:tc>
          <w:tcPr>
            <w:tcW w:type="dxa" w:w="2304"/>
            <w:tcMar>
              <w:top w:w="80" w:type="dxa"/>
              <w:start w:w="90" w:type="dxa"/>
              <w:bottom w:w="80" w:type="dxa"/>
              <w:end w:w="90" w:type="dxa"/>
            </w:tcMar>
            <w:vAlign w:val="center"/>
          </w:tcPr>
          <w:p>
            <w:pPr>
              <w:spacing w:after="0"/>
            </w:pPr>
            <w:r>
              <w:t>Fresh shared state</w:t>
            </w:r>
          </w:p>
        </w:tc>
        <w:tc>
          <w:tcPr>
            <w:tcW w:type="dxa" w:w="2304"/>
            <w:tcMar>
              <w:top w:w="80" w:type="dxa"/>
              <w:start w:w="90" w:type="dxa"/>
              <w:bottom w:w="80" w:type="dxa"/>
              <w:end w:w="90" w:type="dxa"/>
            </w:tcMar>
            <w:vAlign w:val="center"/>
          </w:tcPr>
          <w:p>
            <w:pPr>
              <w:spacing w:after="0"/>
            </w:pPr>
            <w:r>
              <w:t>All surfaces consume this</w:t>
            </w:r>
          </w:p>
        </w:tc>
      </w:tr>
    </w:tbl>
    <w:p>
      <w:r>
        <w:br w:type="page"/>
      </w:r>
    </w:p>
    <w:p>
      <w:pPr>
        <w:pStyle w:val="Heading1"/>
        <w:spacing w:before="0" w:after="120"/>
      </w:pPr>
      <w:r>
        <w:t>7. Canonical Domain Graph</w:t>
      </w:r>
    </w:p>
    <w:p>
      <w:pPr>
        <w:spacing w:after="100"/>
      </w:pPr>
      <w:r>
        <w:t>Replace ad hoc frontend reconciliation with a canonical domain graph. A shared graph API should return stable entities and typed links so the UI can traverse relationships instead of reconstructing them by name or screen-local logic.</w:t>
      </w:r>
    </w:p>
    <w:p>
      <w:pPr>
        <w:spacing w:after="100"/>
      </w:pPr>
      <w:r>
        <w:t>Required base entities:</w:t>
      </w:r>
    </w:p>
    <w:p>
      <w:pPr>
        <w:spacing w:after="120"/>
      </w:pPr>
      <w:r>
        <w:t>Business, Contact, Lead, Opportunity, Quote, Invoice, Payment, Booking, Product, Service, Storefront, Campaign, Post, Project, Task, Automation, Approval, Insight, Goal, Risk, Recommendation</w:t>
      </w:r>
    </w:p>
    <w:p>
      <w:pPr>
        <w:spacing w:after="100"/>
      </w:pPr>
      <w:r>
        <w:t>Required typed links:</w:t>
      </w:r>
    </w:p>
    <w:p>
      <w:pPr>
        <w:spacing w:after="60"/>
        <w:ind w:left="288"/>
      </w:pPr>
      <w:r>
        <w:rPr>
          <w:b/>
        </w:rPr>
        <w:t xml:space="preserve">• </w:t>
      </w:r>
      <w:r>
        <w:t>Contact -&gt; Quotes -&gt; Invoices -&gt; Payments</w:t>
      </w:r>
    </w:p>
    <w:p>
      <w:pPr>
        <w:spacing w:after="60"/>
        <w:ind w:left="288"/>
      </w:pPr>
      <w:r>
        <w:rPr>
          <w:b/>
        </w:rPr>
        <w:t xml:space="preserve">• </w:t>
      </w:r>
      <w:r>
        <w:t>Contact -&gt; Bookings -&gt; Follow-up -&gt; Review request -&gt; Upsell</w:t>
      </w:r>
    </w:p>
    <w:p>
      <w:pPr>
        <w:spacing w:after="60"/>
        <w:ind w:left="288"/>
      </w:pPr>
      <w:r>
        <w:rPr>
          <w:b/>
        </w:rPr>
        <w:t xml:space="preserve">• </w:t>
      </w:r>
      <w:r>
        <w:t>Product or Service -&gt; Storefront -&gt; Content -&gt; Campaign -&gt; Order or Booking</w:t>
      </w:r>
    </w:p>
    <w:p>
      <w:pPr>
        <w:spacing w:after="60"/>
        <w:ind w:left="288"/>
      </w:pPr>
      <w:r>
        <w:rPr>
          <w:b/>
        </w:rPr>
        <w:t xml:space="preserve">• </w:t>
      </w:r>
      <w:r>
        <w:t>Invoice overdue -&gt; Reminder proposal -&gt; Approval -&gt; Send -&gt; Event log</w:t>
      </w:r>
    </w:p>
    <w:p>
      <w:pPr>
        <w:spacing w:after="60"/>
        <w:ind w:left="288"/>
      </w:pPr>
      <w:r>
        <w:rPr>
          <w:b/>
        </w:rPr>
        <w:t xml:space="preserve">• </w:t>
      </w:r>
      <w:r>
        <w:t>Stale lead -&gt; Reactivation sequence -&gt; Quote -&gt; Booking -&gt; Revenue</w:t>
      </w:r>
    </w:p>
    <w:p>
      <w:pPr>
        <w:spacing w:after="60"/>
        <w:ind w:left="288"/>
      </w:pPr>
      <w:r>
        <w:rPr>
          <w:b/>
        </w:rPr>
        <w:t xml:space="preserve">• </w:t>
      </w:r>
      <w:r>
        <w:t>Store readiness gap -&gt; AI recommendation -&gt; Config action -&gt; Launch state</w:t>
      </w:r>
    </w:p>
    <w:p>
      <w:pPr>
        <w:spacing w:after="60"/>
        <w:ind w:left="288"/>
      </w:pPr>
      <w:r>
        <w:rPr>
          <w:b/>
        </w:rPr>
        <w:t xml:space="preserve">• </w:t>
      </w:r>
      <w:r>
        <w:t>Approval item -&gt; Execution result -&gt; Learning signal -&gt; Updated autonomy behavior</w:t>
      </w:r>
    </w:p>
    <w:p>
      <w:pPr>
        <w:pStyle w:val="Heading1"/>
        <w:spacing w:before="0" w:after="120"/>
      </w:pPr>
      <w:r>
        <w:t>8. Architecture Directives</w:t>
      </w:r>
    </w:p>
    <w:p>
      <w:pPr>
        <w:spacing w:after="60"/>
        <w:ind w:left="288"/>
      </w:pPr>
      <w:r>
        <w:rPr>
          <w:b/>
        </w:rPr>
        <w:t xml:space="preserve">• </w:t>
      </w:r>
      <w:r>
        <w:t>Introduce a shared Graph API contract consumed by Control Tower, Store, and other key views.</w:t>
      </w:r>
    </w:p>
    <w:p>
      <w:pPr>
        <w:spacing w:after="60"/>
        <w:ind w:left="288"/>
      </w:pPr>
      <w:r>
        <w:rPr>
          <w:b/>
        </w:rPr>
        <w:t xml:space="preserve">• </w:t>
      </w:r>
      <w:r>
        <w:t>Introduce a shared Action API contract so all governed mutations pass through one execution surface.</w:t>
      </w:r>
    </w:p>
    <w:p>
      <w:pPr>
        <w:spacing w:after="60"/>
        <w:ind w:left="288"/>
      </w:pPr>
      <w:r>
        <w:rPr>
          <w:b/>
        </w:rPr>
        <w:t xml:space="preserve">• </w:t>
      </w:r>
      <w:r>
        <w:t>Stop correlating cross-module entities by name where canonical IDs or link records are possible.</w:t>
      </w:r>
    </w:p>
    <w:p>
      <w:pPr>
        <w:spacing w:after="60"/>
        <w:ind w:left="288"/>
      </w:pPr>
      <w:r>
        <w:rPr>
          <w:b/>
        </w:rPr>
        <w:t xml:space="preserve">• </w:t>
      </w:r>
      <w:r>
        <w:t>Emit durable domain events for all high-value mutations and AI executions.</w:t>
      </w:r>
    </w:p>
    <w:p>
      <w:pPr>
        <w:spacing w:after="60"/>
        <w:ind w:left="288"/>
      </w:pPr>
      <w:r>
        <w:rPr>
          <w:b/>
        </w:rPr>
        <w:t xml:space="preserve">• </w:t>
      </w:r>
      <w:r>
        <w:t>Keep module controllers and services, but wrap them in shared graph/action abstractions rather than exposing raw page-specific fetch patterns everywhere.</w:t>
      </w:r>
    </w:p>
    <w:p>
      <w:pPr>
        <w:spacing w:after="60"/>
        <w:ind w:left="288"/>
      </w:pPr>
      <w:r>
        <w:rPr>
          <w:b/>
        </w:rPr>
        <w:t xml:space="preserve">• </w:t>
      </w:r>
      <w:r>
        <w:t>Make recommendation generation graph-driven instead of hook-local wherever the recommendation is not truly module-exclusive.</w:t>
      </w:r>
    </w:p>
    <w:p>
      <w:pPr>
        <w:pStyle w:val="Heading1"/>
        <w:spacing w:before="0" w:after="120"/>
      </w:pPr>
      <w:r>
        <w:t>9. Priority Surfaces to Make Indispensable</w:t>
      </w:r>
    </w:p>
    <w:tbl>
      <w:tblPr>
        <w:tblW w:type="auto" w:w="0"/>
        <w:jc w:val="center"/>
        <w:tblLayout w:type="fixed"/>
        <w:tblLook w:firstColumn="1" w:firstRow="1" w:lastColumn="0" w:lastRow="0" w:noHBand="0" w:noVBand="1" w:val="04A0"/>
      </w:tblPr>
      <w:tblGrid>
        <w:gridCol w:w="1944"/>
        <w:gridCol w:w="2304"/>
        <w:gridCol w:w="2664"/>
        <w:gridCol w:w="2016"/>
      </w:tblGrid>
      <w:tr>
        <w:tc>
          <w:tcPr>
            <w:tcW w:type="dxa" w:w="2484"/>
            <w:shd w:fill="DDEAF7"/>
            <w:tcMar>
              <w:top w:w="80" w:type="dxa"/>
              <w:start w:w="90" w:type="dxa"/>
              <w:bottom w:w="80" w:type="dxa"/>
              <w:end w:w="90" w:type="dxa"/>
            </w:tcMar>
          </w:tcPr>
          <w:p>
            <w:pPr>
              <w:spacing w:after="0"/>
            </w:pPr>
            <w:r>
              <w:t>Surface</w:t>
            </w:r>
          </w:p>
        </w:tc>
        <w:tc>
          <w:tcPr>
            <w:tcW w:type="dxa" w:w="2484"/>
            <w:shd w:fill="DDEAF7"/>
            <w:tcMar>
              <w:top w:w="80" w:type="dxa"/>
              <w:start w:w="90" w:type="dxa"/>
              <w:bottom w:w="80" w:type="dxa"/>
              <w:end w:w="90" w:type="dxa"/>
            </w:tcMar>
          </w:tcPr>
          <w:p>
            <w:pPr>
              <w:spacing w:after="0"/>
            </w:pPr>
            <w:r>
              <w:t>Core job</w:t>
            </w:r>
          </w:p>
        </w:tc>
        <w:tc>
          <w:tcPr>
            <w:tcW w:type="dxa" w:w="2484"/>
            <w:shd w:fill="DDEAF7"/>
            <w:tcMar>
              <w:top w:w="80" w:type="dxa"/>
              <w:start w:w="90" w:type="dxa"/>
              <w:bottom w:w="80" w:type="dxa"/>
              <w:end w:w="90" w:type="dxa"/>
            </w:tcMar>
          </w:tcPr>
          <w:p>
            <w:pPr>
              <w:spacing w:after="0"/>
            </w:pPr>
            <w:r>
              <w:t>Must become</w:t>
            </w:r>
          </w:p>
        </w:tc>
        <w:tc>
          <w:tcPr>
            <w:tcW w:type="dxa" w:w="2484"/>
            <w:shd w:fill="DDEAF7"/>
            <w:tcMar>
              <w:top w:w="80" w:type="dxa"/>
              <w:start w:w="90" w:type="dxa"/>
              <w:bottom w:w="80" w:type="dxa"/>
              <w:end w:w="90" w:type="dxa"/>
            </w:tcMar>
          </w:tcPr>
          <w:p>
            <w:pPr>
              <w:spacing w:after="0"/>
            </w:pPr>
            <w:r>
              <w:t>Why hard to replace</w:t>
            </w:r>
          </w:p>
        </w:tc>
      </w:tr>
      <w:tr>
        <w:tc>
          <w:tcPr>
            <w:tcW w:type="dxa" w:w="1944"/>
            <w:tcMar>
              <w:top w:w="80" w:type="dxa"/>
              <w:start w:w="90" w:type="dxa"/>
              <w:bottom w:w="80" w:type="dxa"/>
              <w:end w:w="90" w:type="dxa"/>
            </w:tcMar>
            <w:vAlign w:val="center"/>
          </w:tcPr>
          <w:p>
            <w:pPr>
              <w:spacing w:after="0"/>
            </w:pPr>
            <w:r>
              <w:t>Control Tower</w:t>
            </w:r>
          </w:p>
        </w:tc>
        <w:tc>
          <w:tcPr>
            <w:tcW w:type="dxa" w:w="2304"/>
            <w:tcMar>
              <w:top w:w="80" w:type="dxa"/>
              <w:start w:w="90" w:type="dxa"/>
              <w:bottom w:w="80" w:type="dxa"/>
              <w:end w:w="90" w:type="dxa"/>
            </w:tcMar>
            <w:vAlign w:val="center"/>
          </w:tcPr>
          <w:p>
            <w:pPr>
              <w:spacing w:after="0"/>
            </w:pPr>
            <w:r>
              <w:t>Universal business inbox</w:t>
            </w:r>
          </w:p>
        </w:tc>
        <w:tc>
          <w:tcPr>
            <w:tcW w:type="dxa" w:w="2664"/>
            <w:tcMar>
              <w:top w:w="80" w:type="dxa"/>
              <w:start w:w="90" w:type="dxa"/>
              <w:bottom w:w="80" w:type="dxa"/>
              <w:end w:w="90" w:type="dxa"/>
            </w:tcMar>
            <w:vAlign w:val="center"/>
          </w:tcPr>
          <w:p>
            <w:pPr>
              <w:spacing w:after="0"/>
            </w:pPr>
            <w:r>
              <w:t>Default home and decision engine</w:t>
            </w:r>
          </w:p>
        </w:tc>
        <w:tc>
          <w:tcPr>
            <w:tcW w:type="dxa" w:w="2016"/>
            <w:tcMar>
              <w:top w:w="80" w:type="dxa"/>
              <w:start w:w="90" w:type="dxa"/>
              <w:bottom w:w="80" w:type="dxa"/>
              <w:end w:w="90" w:type="dxa"/>
            </w:tcMar>
            <w:vAlign w:val="center"/>
          </w:tcPr>
          <w:p>
            <w:pPr>
              <w:spacing w:after="0"/>
            </w:pPr>
            <w:r>
              <w:t>One view of urgency, approvals, actions, and consequences</w:t>
            </w:r>
          </w:p>
        </w:tc>
      </w:tr>
      <w:tr>
        <w:tc>
          <w:tcPr>
            <w:tcW w:type="dxa" w:w="1944"/>
            <w:tcMar>
              <w:top w:w="80" w:type="dxa"/>
              <w:start w:w="90" w:type="dxa"/>
              <w:bottom w:w="80" w:type="dxa"/>
              <w:end w:w="90" w:type="dxa"/>
            </w:tcMar>
            <w:vAlign w:val="center"/>
          </w:tcPr>
          <w:p>
            <w:pPr>
              <w:spacing w:after="0"/>
            </w:pPr>
            <w:r>
              <w:t>Store / Presence Studio</w:t>
            </w:r>
          </w:p>
        </w:tc>
        <w:tc>
          <w:tcPr>
            <w:tcW w:type="dxa" w:w="2304"/>
            <w:tcMar>
              <w:top w:w="80" w:type="dxa"/>
              <w:start w:w="90" w:type="dxa"/>
              <w:bottom w:w="80" w:type="dxa"/>
              <w:end w:w="90" w:type="dxa"/>
            </w:tcMar>
            <w:vAlign w:val="center"/>
          </w:tcPr>
          <w:p>
            <w:pPr>
              <w:spacing w:after="0"/>
            </w:pPr>
            <w:r>
              <w:t>Revenue design and conversion</w:t>
            </w:r>
          </w:p>
        </w:tc>
        <w:tc>
          <w:tcPr>
            <w:tcW w:type="dxa" w:w="2664"/>
            <w:tcMar>
              <w:top w:w="80" w:type="dxa"/>
              <w:start w:w="90" w:type="dxa"/>
              <w:bottom w:w="80" w:type="dxa"/>
              <w:end w:w="90" w:type="dxa"/>
            </w:tcMar>
            <w:vAlign w:val="center"/>
          </w:tcPr>
          <w:p>
            <w:pPr>
              <w:spacing w:after="0"/>
            </w:pPr>
            <w:r>
              <w:t>Conversion engine, not just a storefront editor</w:t>
            </w:r>
          </w:p>
        </w:tc>
        <w:tc>
          <w:tcPr>
            <w:tcW w:type="dxa" w:w="2016"/>
            <w:tcMar>
              <w:top w:w="80" w:type="dxa"/>
              <w:start w:w="90" w:type="dxa"/>
              <w:bottom w:w="80" w:type="dxa"/>
              <w:end w:w="90" w:type="dxa"/>
            </w:tcMar>
            <w:vAlign w:val="center"/>
          </w:tcPr>
          <w:p>
            <w:pPr>
              <w:spacing w:after="0"/>
            </w:pPr>
            <w:r>
              <w:t>Offer strategy, launch readiness, conversion feedback, and promotion in one place</w:t>
            </w:r>
          </w:p>
        </w:tc>
      </w:tr>
      <w:tr>
        <w:tc>
          <w:tcPr>
            <w:tcW w:type="dxa" w:w="1944"/>
            <w:tcMar>
              <w:top w:w="80" w:type="dxa"/>
              <w:start w:w="90" w:type="dxa"/>
              <w:bottom w:w="80" w:type="dxa"/>
              <w:end w:w="90" w:type="dxa"/>
            </w:tcMar>
            <w:vAlign w:val="center"/>
          </w:tcPr>
          <w:p>
            <w:pPr>
              <w:spacing w:after="0"/>
            </w:pPr>
            <w:r>
              <w:t>Global AI Command Layer</w:t>
            </w:r>
          </w:p>
        </w:tc>
        <w:tc>
          <w:tcPr>
            <w:tcW w:type="dxa" w:w="2304"/>
            <w:tcMar>
              <w:top w:w="80" w:type="dxa"/>
              <w:start w:w="90" w:type="dxa"/>
              <w:bottom w:w="80" w:type="dxa"/>
              <w:end w:w="90" w:type="dxa"/>
            </w:tcMar>
            <w:vAlign w:val="center"/>
          </w:tcPr>
          <w:p>
            <w:pPr>
              <w:spacing w:after="0"/>
            </w:pPr>
            <w:r>
              <w:t>Intent to governed execution</w:t>
            </w:r>
          </w:p>
        </w:tc>
        <w:tc>
          <w:tcPr>
            <w:tcW w:type="dxa" w:w="2664"/>
            <w:tcMar>
              <w:top w:w="80" w:type="dxa"/>
              <w:start w:w="90" w:type="dxa"/>
              <w:bottom w:w="80" w:type="dxa"/>
              <w:end w:w="90" w:type="dxa"/>
            </w:tcMar>
            <w:vAlign w:val="center"/>
          </w:tcPr>
          <w:p>
            <w:pPr>
              <w:spacing w:after="0"/>
            </w:pPr>
            <w:r>
              <w:t>Persistent operator across the whole app</w:t>
            </w:r>
          </w:p>
        </w:tc>
        <w:tc>
          <w:tcPr>
            <w:tcW w:type="dxa" w:w="2016"/>
            <w:tcMar>
              <w:top w:w="80" w:type="dxa"/>
              <w:start w:w="90" w:type="dxa"/>
              <w:bottom w:w="80" w:type="dxa"/>
              <w:end w:w="90" w:type="dxa"/>
            </w:tcMar>
            <w:vAlign w:val="center"/>
          </w:tcPr>
          <w:p>
            <w:pPr>
              <w:spacing w:after="0"/>
            </w:pPr>
            <w:r>
              <w:t>Natural-language business control with memory and approvals</w:t>
            </w:r>
          </w:p>
        </w:tc>
      </w:tr>
      <w:tr>
        <w:tc>
          <w:tcPr>
            <w:tcW w:type="dxa" w:w="1944"/>
            <w:tcMar>
              <w:top w:w="80" w:type="dxa"/>
              <w:start w:w="90" w:type="dxa"/>
              <w:bottom w:w="80" w:type="dxa"/>
              <w:end w:w="90" w:type="dxa"/>
            </w:tcMar>
            <w:vAlign w:val="center"/>
          </w:tcPr>
          <w:p>
            <w:pPr>
              <w:spacing w:after="0"/>
            </w:pPr>
            <w:r>
              <w:t>Autopilot / Delegation Engine</w:t>
            </w:r>
          </w:p>
        </w:tc>
        <w:tc>
          <w:tcPr>
            <w:tcW w:type="dxa" w:w="2304"/>
            <w:tcMar>
              <w:top w:w="80" w:type="dxa"/>
              <w:start w:w="90" w:type="dxa"/>
              <w:bottom w:w="80" w:type="dxa"/>
              <w:end w:w="90" w:type="dxa"/>
            </w:tcMar>
            <w:vAlign w:val="center"/>
          </w:tcPr>
          <w:p>
            <w:pPr>
              <w:spacing w:after="0"/>
            </w:pPr>
            <w:r>
              <w:t>Background execution</w:t>
            </w:r>
          </w:p>
        </w:tc>
        <w:tc>
          <w:tcPr>
            <w:tcW w:type="dxa" w:w="2664"/>
            <w:tcMar>
              <w:top w:w="80" w:type="dxa"/>
              <w:start w:w="90" w:type="dxa"/>
              <w:bottom w:w="80" w:type="dxa"/>
              <w:end w:w="90" w:type="dxa"/>
            </w:tcMar>
            <w:vAlign w:val="center"/>
          </w:tcPr>
          <w:p>
            <w:pPr>
              <w:spacing w:after="0"/>
            </w:pPr>
            <w:r>
              <w:t>Delegation system, not just task list</w:t>
            </w:r>
          </w:p>
        </w:tc>
        <w:tc>
          <w:tcPr>
            <w:tcW w:type="dxa" w:w="2016"/>
            <w:tcMar>
              <w:top w:w="80" w:type="dxa"/>
              <w:start w:w="90" w:type="dxa"/>
              <w:bottom w:w="80" w:type="dxa"/>
              <w:end w:w="90" w:type="dxa"/>
            </w:tcMar>
            <w:vAlign w:val="center"/>
          </w:tcPr>
          <w:p>
            <w:pPr>
              <w:spacing w:after="0"/>
            </w:pPr>
            <w:r>
              <w:t>Business keeps moving with low owner energy</w:t>
            </w:r>
          </w:p>
        </w:tc>
      </w:tr>
    </w:tbl>
    <w:p>
      <w:pPr>
        <w:pStyle w:val="Heading1"/>
        <w:spacing w:before="0" w:after="120"/>
      </w:pPr>
      <w:r>
        <w:t>10. Feature Definition: Control Tower</w:t>
      </w:r>
    </w:p>
    <w:p>
      <w:pPr>
        <w:spacing w:after="100"/>
      </w:pPr>
      <w:r>
        <w:t>Control Tower should become the universal inbox and operating surface. It must aggregate business graph health, strategic dashboard outputs, pending approvals, risks, opportunities, and next actions.</w:t>
      </w:r>
    </w:p>
    <w:p>
      <w:pPr>
        <w:spacing w:after="60"/>
        <w:ind w:left="288"/>
      </w:pPr>
      <w:r>
        <w:rPr>
          <w:b/>
        </w:rPr>
        <w:t xml:space="preserve">• </w:t>
      </w:r>
      <w:r>
        <w:t>Inputs: graph snapshot, strategic scans, monitoring insights, approvals, execution logs, workflow backlog.</w:t>
      </w:r>
    </w:p>
    <w:p>
      <w:pPr>
        <w:spacing w:after="60"/>
        <w:ind w:left="288"/>
      </w:pPr>
      <w:r>
        <w:rPr>
          <w:b/>
        </w:rPr>
        <w:t xml:space="preserve">• </w:t>
      </w:r>
      <w:r>
        <w:t>Outputs: ranked priorities, consequence-aware actions, approval queue, daily plan, forecast highlights, automation coverage.</w:t>
      </w:r>
    </w:p>
    <w:p>
      <w:pPr>
        <w:spacing w:after="60"/>
        <w:ind w:left="288"/>
      </w:pPr>
      <w:r>
        <w:rPr>
          <w:b/>
        </w:rPr>
        <w:t xml:space="preserve">• </w:t>
      </w:r>
      <w:r>
        <w:t>UX mandate: user should be able to start the day here and act without needing to navigate first.</w:t>
      </w:r>
    </w:p>
    <w:p>
      <w:pPr>
        <w:spacing w:after="60"/>
        <w:ind w:left="288"/>
      </w:pPr>
      <w:r>
        <w:rPr>
          <w:b/>
        </w:rPr>
        <w:t xml:space="preserve">• </w:t>
      </w:r>
      <w:r>
        <w:t>AI mandate: any recommendation should include why it matters, likely impact, and what happens if ignored.</w:t>
      </w:r>
    </w:p>
    <w:p>
      <w:pPr>
        <w:spacing w:after="60"/>
        <w:ind w:left="288"/>
      </w:pPr>
      <w:r>
        <w:rPr>
          <w:b/>
        </w:rPr>
        <w:t xml:space="preserve">• </w:t>
      </w:r>
      <w:r>
        <w:t>Engineering mandate: consume shared graph and action contracts, not bespoke per-card fetches.</w:t>
      </w:r>
    </w:p>
    <w:p>
      <w:pPr>
        <w:pStyle w:val="Heading1"/>
        <w:spacing w:before="0" w:after="120"/>
      </w:pPr>
      <w:r>
        <w:t>11. Feature Definition: Store / Presence Studio</w:t>
      </w:r>
    </w:p>
    <w:p>
      <w:pPr>
        <w:spacing w:after="100"/>
      </w:pPr>
      <w:r>
        <w:t>The store should become the revenue and conversion engine. It should not only edit storefront presentation; it should actively connect offers, products, services, pricing, launch state, delivery, content, and conversion performance.</w:t>
      </w:r>
    </w:p>
    <w:p>
      <w:pPr>
        <w:spacing w:after="60"/>
        <w:ind w:left="288"/>
      </w:pPr>
      <w:r>
        <w:rPr>
          <w:b/>
        </w:rPr>
        <w:t xml:space="preserve">• </w:t>
      </w:r>
      <w:r>
        <w:t>Unify products, services, storefront items, and launch readiness through canonical IDs and links.</w:t>
      </w:r>
    </w:p>
    <w:p>
      <w:pPr>
        <w:spacing w:after="60"/>
        <w:ind w:left="288"/>
      </w:pPr>
      <w:r>
        <w:rPr>
          <w:b/>
        </w:rPr>
        <w:t xml:space="preserve">• </w:t>
      </w:r>
      <w:r>
        <w:t>Expose AI recommendations inside store workflows: underpriced items, missing merchandising, weak CTA, no promotion coverage, inactive high-potential offers, launch blockers.</w:t>
      </w:r>
    </w:p>
    <w:p>
      <w:pPr>
        <w:spacing w:after="60"/>
        <w:ind w:left="288"/>
      </w:pPr>
      <w:r>
        <w:rPr>
          <w:b/>
        </w:rPr>
        <w:t xml:space="preserve">• </w:t>
      </w:r>
      <w:r>
        <w:t>Tie store actions to CRM, campaigns, bookings, and commerce outcomes.</w:t>
      </w:r>
    </w:p>
    <w:p>
      <w:pPr>
        <w:spacing w:after="60"/>
        <w:ind w:left="288"/>
      </w:pPr>
      <w:r>
        <w:rPr>
          <w:b/>
        </w:rPr>
        <w:t xml:space="preserve">• </w:t>
      </w:r>
      <w:r>
        <w:t>Replace fragile name-based matching with explicit mapping records or canonical catalog entities.</w:t>
      </w:r>
    </w:p>
    <w:p>
      <w:pPr>
        <w:spacing w:after="60"/>
        <w:ind w:left="288"/>
      </w:pPr>
      <w:r>
        <w:rPr>
          <w:b/>
        </w:rPr>
        <w:t xml:space="preserve">• </w:t>
      </w:r>
      <w:r>
        <w:t>The store should answer: what should I sell more of, what should I fix, what should I promote, and what is costing me conversion.</w:t>
      </w:r>
    </w:p>
    <w:p>
      <w:pPr>
        <w:pStyle w:val="Heading1"/>
        <w:spacing w:before="0" w:after="120"/>
      </w:pPr>
      <w:r>
        <w:t>12. Feature Definition: Global AI Command Layer</w:t>
      </w:r>
    </w:p>
    <w:p>
      <w:pPr>
        <w:spacing w:after="100"/>
      </w:pPr>
      <w:r>
        <w:t>The app needs one persistent command layer available everywhere. This is not just a chat widget. It is the operator surface that converts intent into governed actions.</w:t>
      </w:r>
    </w:p>
    <w:p>
      <w:pPr>
        <w:spacing w:after="60"/>
        <w:ind w:left="288"/>
      </w:pPr>
      <w:r>
        <w:rPr>
          <w:b/>
        </w:rPr>
        <w:t xml:space="preserve">• </w:t>
      </w:r>
      <w:r>
        <w:t>It should parse intent, inspect graph state, build a plan, simulate impact where useful, route to approvals when needed, execute allowed actions, and log outcomes.</w:t>
      </w:r>
    </w:p>
    <w:p>
      <w:pPr>
        <w:spacing w:after="60"/>
        <w:ind w:left="288"/>
      </w:pPr>
      <w:r>
        <w:rPr>
          <w:b/>
        </w:rPr>
        <w:t xml:space="preserve">• </w:t>
      </w:r>
      <w:r>
        <w:t>It should remember user preferences, tone, risk tolerance, approval tendencies, corrections, and recurring goals.</w:t>
      </w:r>
    </w:p>
    <w:p>
      <w:pPr>
        <w:spacing w:after="60"/>
        <w:ind w:left="288"/>
      </w:pPr>
      <w:r>
        <w:rPr>
          <w:b/>
        </w:rPr>
        <w:t xml:space="preserve">• </w:t>
      </w:r>
      <w:r>
        <w:t>It should be able to work from short, fragmented prompts such as: 'chase money, fill next week, and promote the highest-margin offer.'</w:t>
      </w:r>
    </w:p>
    <w:p>
      <w:pPr>
        <w:spacing w:after="60"/>
        <w:ind w:left="288"/>
      </w:pPr>
      <w:r>
        <w:rPr>
          <w:b/>
        </w:rPr>
        <w:t xml:space="preserve">• </w:t>
      </w:r>
      <w:r>
        <w:t>Frontend local AI hubs may remain temporarily, but they should become skins over the same shared command system, not separate logic silos.</w:t>
      </w:r>
    </w:p>
    <w:p>
      <w:pPr>
        <w:pStyle w:val="Heading1"/>
        <w:spacing w:before="0" w:after="120"/>
      </w:pPr>
      <w:r>
        <w:t>13. Feature Definition: Autopilot / Delegation Engine</w:t>
      </w:r>
    </w:p>
    <w:p>
      <w:pPr>
        <w:spacing w:after="100"/>
      </w:pPr>
      <w:r>
        <w:t>Autopilot should evolve from task generation into governed delegation. The owner should feel the business progressing even when they interact sporadically.</w:t>
      </w:r>
    </w:p>
    <w:p>
      <w:pPr>
        <w:spacing w:after="60"/>
        <w:ind w:left="288"/>
      </w:pPr>
      <w:r>
        <w:rPr>
          <w:b/>
        </w:rPr>
        <w:t xml:space="preserve">• </w:t>
      </w:r>
      <w:r>
        <w:t>Candidate domains: overdue collections, quote follow-ups, stale lead reactivation, booking prep and post-booking sequences, launch checklists, content cadence, routine hygiene, selective upsell motions.</w:t>
      </w:r>
    </w:p>
    <w:p>
      <w:pPr>
        <w:spacing w:after="60"/>
        <w:ind w:left="288"/>
      </w:pPr>
      <w:r>
        <w:rPr>
          <w:b/>
        </w:rPr>
        <w:t xml:space="preserve">• </w:t>
      </w:r>
      <w:r>
        <w:t>Every autopilot action must respect governance tiers and emit execution logs and business events.</w:t>
      </w:r>
    </w:p>
    <w:p>
      <w:pPr>
        <w:spacing w:after="60"/>
        <w:ind w:left="288"/>
      </w:pPr>
      <w:r>
        <w:rPr>
          <w:b/>
        </w:rPr>
        <w:t xml:space="preserve">• </w:t>
      </w:r>
      <w:r>
        <w:t>Learning loop: track what gets approved, rejected, edited, or ignored, and tune future proposals.</w:t>
      </w:r>
    </w:p>
    <w:p>
      <w:pPr>
        <w:spacing w:after="60"/>
        <w:ind w:left="288"/>
      </w:pPr>
      <w:r>
        <w:rPr>
          <w:b/>
        </w:rPr>
        <w:t xml:space="preserve">• </w:t>
      </w:r>
      <w:r>
        <w:t>Functional gap to address during this program: recurring invoice revenue should move beyond reminder behavior toward actual collection or collection-ready payment automation.</w:t>
      </w:r>
    </w:p>
    <w:p>
      <w:r>
        <w:br w:type="page"/>
      </w:r>
    </w:p>
    <w:p>
      <w:pPr>
        <w:pStyle w:val="Heading1"/>
        <w:spacing w:before="0" w:after="120"/>
      </w:pPr>
      <w:r>
        <w:t>14. UX Requirements for Lazy-First Operation</w:t>
      </w:r>
    </w:p>
    <w:p>
      <w:pPr>
        <w:spacing w:after="100"/>
      </w:pPr>
      <w:r>
        <w:t>To make laziness prosper, reduce navigation burden and decision friction. Every important task should require one to three interactions.</w:t>
      </w:r>
    </w:p>
    <w:p>
      <w:pPr>
        <w:spacing w:after="60"/>
        <w:ind w:left="288"/>
      </w:pPr>
      <w:r>
        <w:rPr>
          <w:b/>
        </w:rPr>
        <w:t xml:space="preserve">• </w:t>
      </w:r>
      <w:r>
        <w:t>One tap from Control Tower to execute or review a recommended action.</w:t>
      </w:r>
    </w:p>
    <w:p>
      <w:pPr>
        <w:spacing w:after="60"/>
        <w:ind w:left="288"/>
      </w:pPr>
      <w:r>
        <w:rPr>
          <w:b/>
        </w:rPr>
        <w:t xml:space="preserve">• </w:t>
      </w:r>
      <w:r>
        <w:t>One confirmation path for moderate-risk actions.</w:t>
      </w:r>
    </w:p>
    <w:p>
      <w:pPr>
        <w:spacing w:after="60"/>
        <w:ind w:left="288"/>
      </w:pPr>
      <w:r>
        <w:rPr>
          <w:b/>
        </w:rPr>
        <w:t xml:space="preserve">• </w:t>
      </w:r>
      <w:r>
        <w:t>One natural-language entry point for broad business intent.</w:t>
      </w:r>
    </w:p>
    <w:p>
      <w:pPr>
        <w:spacing w:after="60"/>
        <w:ind w:left="288"/>
      </w:pPr>
      <w:r>
        <w:rPr>
          <w:b/>
        </w:rPr>
        <w:t xml:space="preserve">• </w:t>
      </w:r>
      <w:r>
        <w:t>Inline defaults and templates so the user edits instead of composing from scratch.</w:t>
      </w:r>
    </w:p>
    <w:p>
      <w:pPr>
        <w:spacing w:after="60"/>
        <w:ind w:left="288"/>
      </w:pPr>
      <w:r>
        <w:rPr>
          <w:b/>
        </w:rPr>
        <w:t xml:space="preserve">• </w:t>
      </w:r>
      <w:r>
        <w:t>Strong prefilled context so the user does not re-enter the same facts across modules.</w:t>
      </w:r>
    </w:p>
    <w:p>
      <w:pPr>
        <w:spacing w:after="60"/>
        <w:ind w:left="288"/>
      </w:pPr>
      <w:r>
        <w:rPr>
          <w:b/>
        </w:rPr>
        <w:t xml:space="preserve">• </w:t>
      </w:r>
      <w:r>
        <w:t>Visible urgency, impact, and consequence to reduce cognitive interpretation cost.</w:t>
      </w:r>
    </w:p>
    <w:p>
      <w:pPr>
        <w:pStyle w:val="Heading1"/>
        <w:spacing w:before="0" w:after="120"/>
      </w:pPr>
      <w:r>
        <w:t>15. Implementation Phases</w:t>
      </w:r>
    </w:p>
    <w:p>
      <w:pPr>
        <w:spacing w:after="80"/>
      </w:pPr>
      <w:r>
        <w:rPr>
          <w:b/>
        </w:rPr>
        <w:t xml:space="preserve">Phase 1 - Unify the model: </w:t>
      </w:r>
      <w:r>
        <w:t>Build shared graph and action contracts; identify all existing services/controllers to wrap rather than rewrite. Replace the worst name-based or page-local reconciliation patterns first.</w:t>
      </w:r>
    </w:p>
    <w:p>
      <w:pPr>
        <w:spacing w:after="80"/>
      </w:pPr>
      <w:r>
        <w:rPr>
          <w:b/>
        </w:rPr>
        <w:t xml:space="preserve">Phase 2 - Control Tower first: </w:t>
      </w:r>
      <w:r>
        <w:t>Promote Control Tower to default home. Feed it graph state, approvals, strategic outputs, and high-value actions. Make it capable of acting, not only observing.</w:t>
      </w:r>
    </w:p>
    <w:p>
      <w:pPr>
        <w:spacing w:after="80"/>
      </w:pPr>
      <w:r>
        <w:rPr>
          <w:b/>
        </w:rPr>
        <w:t xml:space="preserve">Phase 3 - Global command layer: </w:t>
      </w:r>
      <w:r>
        <w:t>Build the persistent command surface over intent parsing, planning, governance, execution, memory, and logs. Keep module-level UIs as thin adapters if needed.</w:t>
      </w:r>
    </w:p>
    <w:p>
      <w:pPr>
        <w:spacing w:after="80"/>
      </w:pPr>
      <w:r>
        <w:rPr>
          <w:b/>
        </w:rPr>
        <w:t xml:space="preserve">Phase 4 - Store consolidation: </w:t>
      </w:r>
      <w:r>
        <w:t>Refactor Store / Presence Studio to consume graph-linked catalog and conversion intelligence. Integrate launch readiness, promotion suggestions, and revenue guidance.</w:t>
      </w:r>
    </w:p>
    <w:p>
      <w:pPr>
        <w:spacing w:after="80"/>
      </w:pPr>
      <w:r>
        <w:rPr>
          <w:b/>
        </w:rPr>
        <w:t xml:space="preserve">Phase 5 - Delegation engine: </w:t>
      </w:r>
      <w:r>
        <w:t>Expand Autopilot from tasks into governed recurring execution loops. Add payment collection capability where feasible or collection-ready automation if direct charging requires staged rollout.</w:t>
      </w:r>
    </w:p>
    <w:p>
      <w:pPr>
        <w:spacing w:after="80"/>
      </w:pPr>
      <w:r>
        <w:rPr>
          <w:b/>
        </w:rPr>
        <w:t xml:space="preserve">Phase 6 - Thin the workspaces: </w:t>
      </w:r>
      <w:r>
        <w:t>Reduce duplicate insights strips, local AI panels, and repeated dashboards. Convert workspaces into focused action views over the same core system.</w:t>
      </w:r>
    </w:p>
    <w:p>
      <w:pPr>
        <w:pStyle w:val="Heading1"/>
        <w:spacing w:before="0" w:after="120"/>
      </w:pPr>
      <w:r>
        <w:t>16. Engineering Work Packages</w:t>
      </w:r>
    </w:p>
    <w:p>
      <w:pPr>
        <w:spacing w:after="60"/>
        <w:ind w:left="288"/>
      </w:pPr>
      <w:r>
        <w:rPr>
          <w:b/>
        </w:rPr>
        <w:t xml:space="preserve">• </w:t>
      </w:r>
      <w:r>
        <w:t>WP-A: Graph contract and typed entity/link model</w:t>
      </w:r>
    </w:p>
    <w:p>
      <w:pPr>
        <w:spacing w:after="60"/>
        <w:ind w:left="288"/>
      </w:pPr>
      <w:r>
        <w:rPr>
          <w:b/>
        </w:rPr>
        <w:t xml:space="preserve">• </w:t>
      </w:r>
      <w:r>
        <w:t>WP-B: Shared action execution contract and mutation routing</w:t>
      </w:r>
    </w:p>
    <w:p>
      <w:pPr>
        <w:spacing w:after="60"/>
        <w:ind w:left="288"/>
      </w:pPr>
      <w:r>
        <w:rPr>
          <w:b/>
        </w:rPr>
        <w:t xml:space="preserve">• </w:t>
      </w:r>
      <w:r>
        <w:t>WP-C: Event bus normalization and durable event taxonomy</w:t>
      </w:r>
    </w:p>
    <w:p>
      <w:pPr>
        <w:spacing w:after="60"/>
        <w:ind w:left="288"/>
      </w:pPr>
      <w:r>
        <w:rPr>
          <w:b/>
        </w:rPr>
        <w:t xml:space="preserve">• </w:t>
      </w:r>
      <w:r>
        <w:t>WP-D: Global command shell and UI surface</w:t>
      </w:r>
    </w:p>
    <w:p>
      <w:pPr>
        <w:spacing w:after="60"/>
        <w:ind w:left="288"/>
      </w:pPr>
      <w:r>
        <w:rPr>
          <w:b/>
        </w:rPr>
        <w:t xml:space="preserve">• </w:t>
      </w:r>
      <w:r>
        <w:t>WP-E: Approval and governance integration across all AI-initiated mutations</w:t>
      </w:r>
    </w:p>
    <w:p>
      <w:pPr>
        <w:spacing w:after="60"/>
        <w:ind w:left="288"/>
      </w:pPr>
      <w:r>
        <w:rPr>
          <w:b/>
        </w:rPr>
        <w:t xml:space="preserve">• </w:t>
      </w:r>
      <w:r>
        <w:t>WP-F: Store catalog identity and launch-readiness refactor</w:t>
      </w:r>
    </w:p>
    <w:p>
      <w:pPr>
        <w:spacing w:after="60"/>
        <w:ind w:left="288"/>
      </w:pPr>
      <w:r>
        <w:rPr>
          <w:b/>
        </w:rPr>
        <w:t xml:space="preserve">• </w:t>
      </w:r>
      <w:r>
        <w:t>WP-G: Control Tower ranking, consequence model, and universal inbox UX</w:t>
      </w:r>
    </w:p>
    <w:p>
      <w:pPr>
        <w:spacing w:after="60"/>
        <w:ind w:left="288"/>
      </w:pPr>
      <w:r>
        <w:rPr>
          <w:b/>
        </w:rPr>
        <w:t xml:space="preserve">• </w:t>
      </w:r>
      <w:r>
        <w:t>WP-H: Autopilot workflow library and learning loop</w:t>
      </w:r>
    </w:p>
    <w:p>
      <w:pPr>
        <w:spacing w:after="60"/>
        <w:ind w:left="288"/>
      </w:pPr>
      <w:r>
        <w:rPr>
          <w:b/>
        </w:rPr>
        <w:t xml:space="preserve">• </w:t>
      </w:r>
      <w:r>
        <w:t>WP-I: Naming consolidation in code and product language</w:t>
      </w:r>
    </w:p>
    <w:p>
      <w:pPr>
        <w:spacing w:after="60"/>
        <w:ind w:left="288"/>
      </w:pPr>
      <w:r>
        <w:rPr>
          <w:b/>
        </w:rPr>
        <w:t xml:space="preserve">• </w:t>
      </w:r>
      <w:r>
        <w:t>WP-J: Removal or deprecation of redundant module-local AI patterns</w:t>
      </w:r>
    </w:p>
    <w:p>
      <w:pPr>
        <w:pStyle w:val="Heading1"/>
        <w:spacing w:before="0" w:after="120"/>
      </w:pPr>
      <w:r>
        <w:t>17. Suggested API Contracts</w:t>
      </w:r>
    </w:p>
    <w:p>
      <w:pPr>
        <w:spacing w:after="100"/>
      </w:pPr>
      <w:r>
        <w:t>The exact transport can remain REST or move selectively toward tRPC or another shared client pattern, but the contracts below should exist regardless.</w:t>
      </w:r>
    </w:p>
    <w:p>
      <w:pPr>
        <w:spacing w:after="60"/>
        <w:ind w:left="288"/>
      </w:pPr>
      <w:r>
        <w:rPr>
          <w:b/>
        </w:rPr>
        <w:t xml:space="preserve">• </w:t>
      </w:r>
      <w:r>
        <w:t>GET /graph/business/:businessId -&gt; canonical graph snapshot with entities, links, health, priorities, and timestamps</w:t>
      </w:r>
    </w:p>
    <w:p>
      <w:pPr>
        <w:spacing w:after="60"/>
        <w:ind w:left="288"/>
      </w:pPr>
      <w:r>
        <w:rPr>
          <w:b/>
        </w:rPr>
        <w:t xml:space="preserve">• </w:t>
      </w:r>
      <w:r>
        <w:t>POST /actions/plan -&gt; parse intent, inspect graph, return governed plan and simulation metadata</w:t>
      </w:r>
    </w:p>
    <w:p>
      <w:pPr>
        <w:spacing w:after="60"/>
        <w:ind w:left="288"/>
      </w:pPr>
      <w:r>
        <w:rPr>
          <w:b/>
        </w:rPr>
        <w:t xml:space="preserve">• </w:t>
      </w:r>
      <w:r>
        <w:t>POST /actions/execute -&gt; execute one approved or auto-allowed action through shared routing</w:t>
      </w:r>
    </w:p>
    <w:p>
      <w:pPr>
        <w:spacing w:after="60"/>
        <w:ind w:left="288"/>
      </w:pPr>
      <w:r>
        <w:rPr>
          <w:b/>
        </w:rPr>
        <w:t xml:space="preserve">• </w:t>
      </w:r>
      <w:r>
        <w:t>GET /actions/queue -&gt; list pending, scheduled, active, failed, and completed actions</w:t>
      </w:r>
    </w:p>
    <w:p>
      <w:pPr>
        <w:spacing w:after="60"/>
        <w:ind w:left="288"/>
      </w:pPr>
      <w:r>
        <w:rPr>
          <w:b/>
        </w:rPr>
        <w:t xml:space="preserve">• </w:t>
      </w:r>
      <w:r>
        <w:t>GET /approvals -&gt; pending and historical approvals with risk, rationale, and affected entities</w:t>
      </w:r>
    </w:p>
    <w:p>
      <w:pPr>
        <w:spacing w:after="60"/>
        <w:ind w:left="288"/>
      </w:pPr>
      <w:r>
        <w:rPr>
          <w:b/>
        </w:rPr>
        <w:t xml:space="preserve">• </w:t>
      </w:r>
      <w:r>
        <w:t>POST /approvals/:id/resolve -&gt; approve, reject, defer</w:t>
      </w:r>
    </w:p>
    <w:p>
      <w:pPr>
        <w:spacing w:after="60"/>
        <w:ind w:left="288"/>
      </w:pPr>
      <w:r>
        <w:rPr>
          <w:b/>
        </w:rPr>
        <w:t xml:space="preserve">• </w:t>
      </w:r>
      <w:r>
        <w:t>GET /autopilot/coverage -&gt; what is automated, what is not, and where gaps remain</w:t>
      </w:r>
    </w:p>
    <w:p>
      <w:pPr>
        <w:spacing w:after="60"/>
        <w:ind w:left="288"/>
      </w:pPr>
      <w:r>
        <w:rPr>
          <w:b/>
        </w:rPr>
        <w:t xml:space="preserve">• </w:t>
      </w:r>
      <w:r>
        <w:t>GET /store/readiness -&gt; launch blockers, conversion gaps, merchandising gaps, promotion gaps</w:t>
      </w:r>
    </w:p>
    <w:p>
      <w:pPr>
        <w:pStyle w:val="Heading1"/>
        <w:spacing w:before="0" w:after="120"/>
      </w:pPr>
      <w:r>
        <w:t>18. Acceptance Criteria</w:t>
      </w:r>
    </w:p>
    <w:p>
      <w:pPr>
        <w:spacing w:after="60"/>
        <w:ind w:left="288"/>
      </w:pPr>
      <w:r>
        <w:rPr>
          <w:b/>
        </w:rPr>
        <w:t xml:space="preserve">• </w:t>
      </w:r>
      <w:r>
        <w:t>Control Tower can act as the default landing page for a typical owner workflow.</w:t>
      </w:r>
    </w:p>
    <w:p>
      <w:pPr>
        <w:spacing w:after="60"/>
        <w:ind w:left="288"/>
      </w:pPr>
      <w:r>
        <w:rPr>
          <w:b/>
        </w:rPr>
        <w:t xml:space="preserve">• </w:t>
      </w:r>
      <w:r>
        <w:t>The user can issue one broad operational command and receive a governed plan that can execute through shared pathways.</w:t>
      </w:r>
    </w:p>
    <w:p>
      <w:pPr>
        <w:spacing w:after="60"/>
        <w:ind w:left="288"/>
      </w:pPr>
      <w:r>
        <w:rPr>
          <w:b/>
        </w:rPr>
        <w:t xml:space="preserve">• </w:t>
      </w:r>
      <w:r>
        <w:t>The store no longer relies on fragile name matching for core catalog relationships.</w:t>
      </w:r>
    </w:p>
    <w:p>
      <w:pPr>
        <w:spacing w:after="60"/>
        <w:ind w:left="288"/>
      </w:pPr>
      <w:r>
        <w:rPr>
          <w:b/>
        </w:rPr>
        <w:t xml:space="preserve">• </w:t>
      </w:r>
      <w:r>
        <w:t>At least 3 to 5 high-value workflows run end-to-end across modules using shared graph, action, and approval models.</w:t>
      </w:r>
    </w:p>
    <w:p>
      <w:pPr>
        <w:spacing w:after="60"/>
        <w:ind w:left="288"/>
      </w:pPr>
      <w:r>
        <w:rPr>
          <w:b/>
        </w:rPr>
        <w:t xml:space="preserve">• </w:t>
      </w:r>
      <w:r>
        <w:t>AI suggestions are no longer isolated per-screen affordances; they are traceable to shared reasoning context and execution pathways.</w:t>
      </w:r>
    </w:p>
    <w:p>
      <w:pPr>
        <w:spacing w:after="60"/>
        <w:ind w:left="288"/>
      </w:pPr>
      <w:r>
        <w:rPr>
          <w:b/>
        </w:rPr>
        <w:t xml:space="preserve">• </w:t>
      </w:r>
      <w:r>
        <w:t>Every executed AI action is logged, governable, and reflected back into memory or learning signals.</w:t>
      </w:r>
    </w:p>
    <w:p>
      <w:pPr>
        <w:spacing w:after="60"/>
        <w:ind w:left="288"/>
      </w:pPr>
      <w:r>
        <w:rPr>
          <w:b/>
        </w:rPr>
        <w:t xml:space="preserve">• </w:t>
      </w:r>
      <w:r>
        <w:t>Repeated business events automatically refresh relevant graph state and update priorities.</w:t>
      </w:r>
    </w:p>
    <w:p>
      <w:pPr>
        <w:spacing w:after="60"/>
        <w:ind w:left="288"/>
      </w:pPr>
      <w:r>
        <w:rPr>
          <w:b/>
        </w:rPr>
        <w:t xml:space="preserve">• </w:t>
      </w:r>
      <w:r>
        <w:t>The reduced navigation burden is measurable in key flows such as chasing overdue revenue, launching an offer, filling bookings, or re-engaging stale leads.</w:t>
      </w:r>
    </w:p>
    <w:p>
      <w:pPr>
        <w:pStyle w:val="Heading1"/>
        <w:spacing w:before="0" w:after="120"/>
      </w:pPr>
      <w:r>
        <w:t>19. Build Order Recommendation for the AI Coder</w:t>
      </w:r>
    </w:p>
    <w:p>
      <w:pPr>
        <w:spacing w:after="60"/>
        <w:ind w:left="216"/>
      </w:pPr>
      <w:r>
        <w:rPr>
          <w:b/>
        </w:rPr>
        <w:t xml:space="preserve">1. </w:t>
      </w:r>
      <w:r>
        <w:t>Start with graph and action contracts, because every later improvement depends on these.</w:t>
      </w:r>
    </w:p>
    <w:p>
      <w:pPr>
        <w:spacing w:after="60"/>
        <w:ind w:left="216"/>
      </w:pPr>
      <w:r>
        <w:rPr>
          <w:b/>
        </w:rPr>
        <w:t xml:space="preserve">2. </w:t>
      </w:r>
      <w:r>
        <w:t>Next, harden Control Tower because it becomes the main orchestration surface.</w:t>
      </w:r>
    </w:p>
    <w:p>
      <w:pPr>
        <w:spacing w:after="60"/>
        <w:ind w:left="216"/>
      </w:pPr>
      <w:r>
        <w:rPr>
          <w:b/>
        </w:rPr>
        <w:t xml:space="preserve">3. </w:t>
      </w:r>
      <w:r>
        <w:t>Then build the global command layer over existing intent, planning, governance, memory, and execution services.</w:t>
      </w:r>
    </w:p>
    <w:p>
      <w:pPr>
        <w:spacing w:after="60"/>
        <w:ind w:left="216"/>
      </w:pPr>
      <w:r>
        <w:rPr>
          <w:b/>
        </w:rPr>
        <w:t xml:space="preserve">4. </w:t>
      </w:r>
      <w:r>
        <w:t>Then refactor Store / Presence Studio into the conversion engine over canonical catalog identity.</w:t>
      </w:r>
    </w:p>
    <w:p>
      <w:pPr>
        <w:spacing w:after="60"/>
        <w:ind w:left="216"/>
      </w:pPr>
      <w:r>
        <w:rPr>
          <w:b/>
        </w:rPr>
        <w:t xml:space="preserve">5. </w:t>
      </w:r>
      <w:r>
        <w:t>Then expand Autopilot into governed delegation loops with payment collection capability or collection-ready automation.</w:t>
      </w:r>
    </w:p>
    <w:p>
      <w:pPr>
        <w:pStyle w:val="Heading1"/>
        <w:spacing w:before="0" w:after="120"/>
      </w:pPr>
      <w:r>
        <w:t>20. Final Instruction to the Implementer</w:t>
      </w:r>
    </w:p>
    <w:p>
      <w:pPr>
        <w:spacing w:after="100"/>
      </w:pPr>
      <w:r>
        <w:t>Do not treat this as a mandate to rewrite everything. Treat it as a mandate to compress the product around shared system primitives and a few dominant surfaces. The repo already contains much of the backend intelligence required. The main job is to stop scattering that intelligence across disconnected screen-local experiences.</w:t>
      </w:r>
    </w:p>
    <w:p>
      <w:pPr>
        <w:pStyle w:val="Callout"/>
        <w:spacing w:before="160" w:after="0"/>
      </w:pPr>
      <w:r>
        <w:rPr>
          <w:b/>
        </w:rPr>
        <w:t xml:space="preserve">Implementation north star: </w:t>
      </w:r>
      <w:r>
        <w:t>KEYFLOWOS should feel less like many modules with AI sprinkled on top and more like one governed operating system with specialized views.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t>KEYFLOWOS Refactor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A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566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rPr>
      <w:rFonts w:ascii="Aptos" w:hAnsi="Aptos"/>
      <w:color w:val="222222"/>
      <w:sz w:val="21"/>
    </w:rPr>
  </w:style>
  <w:style w:type="paragraph" w:customStyle="1" w:styleId="Small">
    <w:name w:val="Small"/>
    <w:basedOn w:val="Normal"/>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