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60"/>
        <w:jc w:val="center"/>
      </w:pPr>
      <w:r>
        <w:rPr>
          <w:rFonts w:ascii="Aptos" w:hAnsi="Aptos"/>
          <w:b/>
          <w:i w:val="0"/>
          <w:color w:val="1E293B"/>
          <w:sz w:val="48"/>
        </w:rPr>
        <w:t>KEYFLOWOS</w:t>
        <w:br/>
      </w:r>
      <w:r>
        <w:rPr>
          <w:rFonts w:ascii="Aptos" w:hAnsi="Aptos"/>
          <w:b/>
          <w:i w:val="0"/>
          <w:color w:val="F37316"/>
          <w:sz w:val="36"/>
        </w:rPr>
        <w:t>Comprehensive Product Audit and Execution Plan</w:t>
      </w:r>
    </w:p>
    <w:p>
      <w:pPr>
        <w:jc w:val="center"/>
      </w:pPr>
      <w:r>
        <w:rPr>
          <w:rFonts w:ascii="Aptos" w:hAnsi="Aptos"/>
          <w:b w:val="0"/>
          <w:i w:val="0"/>
          <w:color w:val="475569"/>
          <w:sz w:val="25"/>
        </w:rPr>
        <w:t>Repo-grounded product review and execution blueprint</w:t>
      </w:r>
    </w:p>
    <w:p>
      <w:pPr>
        <w:spacing w:before="480"/>
        <w:jc w:val="center"/>
      </w:pPr>
      <w:r>
        <w:rPr>
          <w:rFonts w:ascii="Aptos" w:hAnsi="Aptos"/>
          <w:b w:val="0"/>
          <w:i w:val="0"/>
          <w:color w:val="475569"/>
          <w:sz w:val="21"/>
        </w:rPr>
        <w:t>Prepared for the founder and product lead</w:t>
        <w:br/>
        <w:t>March 15, 2026</w:t>
      </w:r>
    </w:p>
    <w:tbl>
      <w:tblPr>
        <w:tblW w:type="auto" w:w="0"/>
        <w:jc w:val="center"/>
        <w:tblLayout w:type="autofit"/>
        <w:tblLook w:firstColumn="1" w:firstRow="1" w:lastColumn="0" w:lastRow="0" w:noHBand="0" w:noVBand="1" w:val="04A0"/>
      </w:tblPr>
      <w:tblGrid>
        <w:gridCol w:w="9936"/>
      </w:tblGrid>
      <w:tr>
        <w:tc>
          <w:tcPr>
            <w:tcW w:type="dxa" w:w="9936"/>
            <w:shd w:fill="F8FAFC"/>
            <w:tcMar>
              <w:top w:w="110" w:type="dxa"/>
              <w:start w:w="150" w:type="dxa"/>
              <w:bottom w:w="100" w:type="dxa"/>
              <w:end w:w="150" w:type="dxa"/>
            </w:tcMar>
          </w:tcPr>
          <w:p>
            <w:pPr>
              <w:spacing w:after="40"/>
            </w:pPr>
            <w:r>
              <w:rPr>
                <w:rFonts w:ascii="Aptos" w:hAnsi="Aptos"/>
                <w:b/>
                <w:i w:val="0"/>
                <w:color w:val="14B8A6"/>
                <w:sz w:val="22"/>
              </w:rPr>
              <w:t>Document purpose</w:t>
              <w:br/>
            </w:r>
            <w:r>
              <w:rPr>
                <w:rFonts w:ascii="Aptos" w:hAnsi="Aptos"/>
                <w:b w:val="0"/>
                <w:i w:val="0"/>
                <w:color w:val="1E293B"/>
                <w:sz w:val="20"/>
              </w:rPr>
              <w:t>This document translates the current repo-grounded audit into a practical refinement and execution plan. It focuses on what KEYFLOWOS already does well, where the experience still breaks for real operators, and what must be built or restructured so a new user can start, run, and monetize a business with minimal friction.</w:t>
            </w:r>
          </w:p>
        </w:tc>
      </w:tr>
    </w:tbl>
    <w:p/>
    <w:p>
      <w:r>
        <w:br w:type="page"/>
      </w:r>
    </w:p>
    <w:p>
      <w:pPr>
        <w:pStyle w:val="Heading1"/>
        <w:spacing w:before="240" w:after="120"/>
      </w:pPr>
      <w:r>
        <w:rPr>
          <w:rFonts w:ascii="Aptos" w:hAnsi="Aptos"/>
          <w:b/>
          <w:i w:val="0"/>
          <w:color w:val="1E293B"/>
          <w:sz w:val="32"/>
        </w:rPr>
        <w:t>1. Executive Summary</w:t>
      </w:r>
    </w:p>
    <w:p>
      <w:pPr>
        <w:spacing w:before="0" w:after="160" w:line="283" w:lineRule="auto"/>
      </w:pPr>
      <w:r>
        <w:rPr>
          <w:rFonts w:ascii="Aptos" w:hAnsi="Aptos"/>
          <w:b w:val="0"/>
          <w:i w:val="0"/>
          <w:color w:val="1E293B"/>
          <w:sz w:val="21"/>
        </w:rPr>
        <w:t>KEYFLOWOS already has the breadth of a genuine business operating system: CRM, bookings, commerce, storefront, marketing, expenses, reporting, templates, automations, public booking, and public payment surfaces. The architecture is strongest in backend modularity, event-driven workflows, AI service patterns, and cross-module intelligence. The main weakness is not lack of ambition - it is lack of operational simplification.</w:t>
      </w:r>
    </w:p>
    <w:p>
      <w:pPr>
        <w:spacing w:before="0" w:after="160" w:line="283" w:lineRule="auto"/>
      </w:pPr>
      <w:r>
        <w:rPr>
          <w:rFonts w:ascii="Aptos" w:hAnsi="Aptos"/>
          <w:b w:val="0"/>
          <w:i w:val="0"/>
          <w:color w:val="1E293B"/>
          <w:sz w:val="21"/>
        </w:rPr>
        <w:t>At present, the product is capable but busy. New users are exposed to too many controls, too many simultaneous AI entry points, too many mixed-purpose modules, and too little guidance around the one thing that matters most: getting to an active money loop fast.</w:t>
      </w:r>
    </w:p>
    <w:tbl>
      <w:tblPr>
        <w:tblW w:type="auto" w:w="0"/>
        <w:jc w:val="center"/>
        <w:tblLayout w:type="autofit"/>
        <w:tblLook w:firstColumn="1" w:firstRow="1" w:lastColumn="0" w:lastRow="0" w:noHBand="0" w:noVBand="1" w:val="04A0"/>
      </w:tblPr>
      <w:tblGrid>
        <w:gridCol w:w="9936"/>
      </w:tblGrid>
      <w:tr>
        <w:tc>
          <w:tcPr>
            <w:tcW w:type="dxa" w:w="9936"/>
            <w:shd w:fill="FFF4EB"/>
            <w:tcMar>
              <w:top w:w="110" w:type="dxa"/>
              <w:start w:w="150" w:type="dxa"/>
              <w:bottom w:w="100" w:type="dxa"/>
              <w:end w:w="150" w:type="dxa"/>
            </w:tcMar>
          </w:tcPr>
          <w:p>
            <w:pPr>
              <w:spacing w:after="40"/>
            </w:pPr>
            <w:r>
              <w:rPr>
                <w:rFonts w:ascii="Aptos" w:hAnsi="Aptos"/>
                <w:b/>
                <w:i w:val="0"/>
                <w:color w:val="F37316"/>
                <w:sz w:val="22"/>
              </w:rPr>
              <w:t>Bottom line</w:t>
              <w:br/>
            </w:r>
            <w:r>
              <w:rPr>
                <w:rFonts w:ascii="Aptos" w:hAnsi="Aptos"/>
                <w:b w:val="0"/>
                <w:i w:val="0"/>
                <w:color w:val="1E293B"/>
                <w:sz w:val="20"/>
              </w:rPr>
              <w:t>KEYFLOWOS has the bones of a category-defining Caribbean-first business OS, but it still behaves more like a powerful feature platform than a calm, immediate, revenue-producing operating system.</w:t>
            </w:r>
          </w:p>
        </w:tc>
      </w:tr>
    </w:tbl>
    <w:p/>
    <w:p>
      <w:pPr>
        <w:pStyle w:val="Heading1"/>
        <w:spacing w:before="240" w:after="120"/>
      </w:pPr>
      <w:r>
        <w:rPr>
          <w:rFonts w:ascii="Aptos" w:hAnsi="Aptos"/>
          <w:b/>
          <w:i w:val="0"/>
          <w:color w:val="1E293B"/>
          <w:sz w:val="32"/>
        </w:rPr>
        <w:t>2. Strategic Product Thesis</w:t>
      </w:r>
    </w:p>
    <w:p>
      <w:pPr>
        <w:spacing w:before="0" w:after="160" w:line="283" w:lineRule="auto"/>
      </w:pPr>
      <w:r>
        <w:rPr>
          <w:rFonts w:ascii="Aptos" w:hAnsi="Aptos"/>
          <w:b w:val="0"/>
          <w:i w:val="0"/>
          <w:color w:val="1E293B"/>
          <w:sz w:val="21"/>
        </w:rPr>
        <w:t>The product promise should be simple and testable: a solo operator or small team can sign up, configure the essentials, publish a live customer-facing path, collect revenue, and run daily operations from one calm workspace.</w:t>
      </w:r>
    </w:p>
    <w:p>
      <w:pPr>
        <w:pStyle w:val="ListBullet"/>
        <w:spacing w:after="40" w:line="269" w:lineRule="auto"/>
        <w:ind w:left="0"/>
      </w:pPr>
      <w:r>
        <w:rPr>
          <w:rFonts w:ascii="Aptos" w:hAnsi="Aptos"/>
          <w:b w:val="0"/>
          <w:i w:val="0"/>
          <w:color w:val="1E293B"/>
          <w:sz w:val="21"/>
        </w:rPr>
        <w:t>Primary outcome for the user: immediate movement toward bookings, orders, invoices, payments, and follow-up.</w:t>
      </w:r>
    </w:p>
    <w:p>
      <w:pPr>
        <w:pStyle w:val="ListBullet"/>
        <w:spacing w:after="40" w:line="269" w:lineRule="auto"/>
        <w:ind w:left="0"/>
      </w:pPr>
      <w:r>
        <w:rPr>
          <w:rFonts w:ascii="Aptos" w:hAnsi="Aptos"/>
          <w:b w:val="0"/>
          <w:i w:val="0"/>
          <w:color w:val="1E293B"/>
          <w:sz w:val="21"/>
        </w:rPr>
        <w:t>Primary outcome for the platform: long-term retention driven by visible business value, not just feature exploration.</w:t>
      </w:r>
    </w:p>
    <w:p>
      <w:pPr>
        <w:pStyle w:val="ListBullet"/>
        <w:spacing w:after="40" w:line="269" w:lineRule="auto"/>
        <w:ind w:left="0"/>
      </w:pPr>
      <w:r>
        <w:rPr>
          <w:rFonts w:ascii="Aptos" w:hAnsi="Aptos"/>
          <w:b w:val="0"/>
          <w:i w:val="0"/>
          <w:color w:val="1E293B"/>
          <w:sz w:val="21"/>
        </w:rPr>
        <w:t>Primary outcome for monetization: subscription revenue grows because users trust the platform to power real operations and real cash flow.</w:t>
      </w:r>
    </w:p>
    <w:p>
      <w:pPr>
        <w:pStyle w:val="Heading1"/>
        <w:spacing w:before="240" w:after="120"/>
      </w:pPr>
      <w:r>
        <w:rPr>
          <w:rFonts w:ascii="Aptos" w:hAnsi="Aptos"/>
          <w:b/>
          <w:i w:val="0"/>
          <w:color w:val="1E293B"/>
          <w:sz w:val="32"/>
        </w:rPr>
        <w:t>3. Current-State Diagnosis</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shd w:fill="F3F4F6"/>
            <w:tcMar>
              <w:top w:w="80" w:type="dxa"/>
              <w:start w:w="110" w:type="dxa"/>
              <w:bottom w:w="80" w:type="dxa"/>
              <w:end w:w="110" w:type="dxa"/>
            </w:tcMar>
            <w:vAlign w:val="center"/>
          </w:tcPr>
          <w:p>
            <w:pPr>
              <w:jc w:val="center"/>
            </w:pPr>
            <w:r/>
            <w:r>
              <w:rPr>
                <w:rFonts w:ascii="Aptos" w:hAnsi="Aptos"/>
                <w:b/>
                <w:i w:val="0"/>
                <w:color w:val="1E293B"/>
                <w:sz w:val="20"/>
              </w:rPr>
              <w:t>Dimension</w:t>
            </w:r>
          </w:p>
        </w:tc>
        <w:tc>
          <w:tcPr>
            <w:tcW w:type="dxa" w:w="7056"/>
            <w:shd w:fill="F3F4F6"/>
            <w:tcMar>
              <w:top w:w="80" w:type="dxa"/>
              <w:start w:w="110" w:type="dxa"/>
              <w:bottom w:w="80" w:type="dxa"/>
              <w:end w:w="110" w:type="dxa"/>
            </w:tcMar>
            <w:vAlign w:val="center"/>
          </w:tcPr>
          <w:p>
            <w:pPr>
              <w:jc w:val="center"/>
            </w:pPr>
            <w:r/>
            <w:r>
              <w:rPr>
                <w:rFonts w:ascii="Aptos" w:hAnsi="Aptos"/>
                <w:b/>
                <w:i w:val="0"/>
                <w:color w:val="1E293B"/>
                <w:sz w:val="20"/>
              </w:rPr>
              <w:t>Assessment</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Architecture</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Strong backend module boundaries, event-driven workflows, AI services, multi-tenant patterns</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UX clarity</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Moderate to weak due to shell clutter, AI sprawl, and mixed-purpose pages</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Activation</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Not yet dominant; onboarding exists but does not force a fast live-business outcome</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Money loop</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Partially present; invoicing and booking are strong, but the flow is not unified enough</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Daily operations</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Needs a calm Today view and tighter cross-module action continuity</w:t>
            </w:r>
          </w:p>
        </w:tc>
      </w:tr>
      <w:tr>
        <w:tc>
          <w:tcPr>
            <w:tcW w:type="dxa" w:w="2448"/>
            <w:tcMar>
              <w:top w:w="80" w:type="dxa"/>
              <w:start w:w="110" w:type="dxa"/>
              <w:bottom w:w="80" w:type="dxa"/>
              <w:end w:w="110" w:type="dxa"/>
            </w:tcMar>
            <w:vAlign w:val="center"/>
          </w:tcPr>
          <w:p>
            <w:pPr>
              <w:spacing w:after="0" w:line="264" w:lineRule="auto"/>
            </w:pPr>
            <w:r/>
            <w:r>
              <w:rPr>
                <w:rFonts w:ascii="Aptos" w:hAnsi="Aptos"/>
                <w:b w:val="0"/>
                <w:i w:val="0"/>
                <w:color w:val="1E293B"/>
                <w:sz w:val="20"/>
              </w:rPr>
              <w:t>Monetization readiness</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Good foundation, but still depends on making the core value loop unmistakable</w:t>
            </w:r>
          </w:p>
        </w:tc>
      </w:tr>
    </w:tbl>
    <w:p/>
    <w:p>
      <w:pPr>
        <w:pStyle w:val="Heading1"/>
        <w:spacing w:before="240" w:after="120"/>
      </w:pPr>
      <w:r>
        <w:rPr>
          <w:rFonts w:ascii="Aptos" w:hAnsi="Aptos"/>
          <w:b/>
          <w:i w:val="0"/>
          <w:color w:val="1E293B"/>
          <w:sz w:val="32"/>
        </w:rPr>
        <w:t>4. What Must Be True at Launch Quality</w:t>
      </w:r>
    </w:p>
    <w:p>
      <w:pPr>
        <w:pStyle w:val="ListNumber"/>
        <w:spacing w:after="40" w:line="269" w:lineRule="auto"/>
      </w:pPr>
      <w:r>
        <w:rPr>
          <w:rFonts w:ascii="Aptos" w:hAnsi="Aptos"/>
          <w:b w:val="0"/>
          <w:i w:val="0"/>
          <w:color w:val="1E293B"/>
          <w:sz w:val="21"/>
        </w:rPr>
        <w:t>A new user can reach a live revenue surface in minutes - booking page, storefront, invoice flow, or payment link.</w:t>
      </w:r>
    </w:p>
    <w:p>
      <w:pPr>
        <w:pStyle w:val="ListNumber"/>
        <w:spacing w:after="40" w:line="269" w:lineRule="auto"/>
      </w:pPr>
      <w:r>
        <w:rPr>
          <w:rFonts w:ascii="Aptos" w:hAnsi="Aptos"/>
          <w:b w:val="0"/>
          <w:i w:val="0"/>
          <w:color w:val="1E293B"/>
          <w:sz w:val="21"/>
        </w:rPr>
        <w:t>The interface tells the user what to do next instead of asking them to learn the whole system first.</w:t>
      </w:r>
    </w:p>
    <w:p>
      <w:pPr>
        <w:pStyle w:val="ListNumber"/>
        <w:spacing w:after="40" w:line="269" w:lineRule="auto"/>
      </w:pPr>
      <w:r>
        <w:rPr>
          <w:rFonts w:ascii="Aptos" w:hAnsi="Aptos"/>
          <w:b w:val="0"/>
          <w:i w:val="0"/>
          <w:color w:val="1E293B"/>
          <w:sz w:val="21"/>
        </w:rPr>
        <w:t>The lead-to-cash flow is visible and connected: lead, contact, booking or order, invoice, payment, follow-up.</w:t>
      </w:r>
    </w:p>
    <w:p>
      <w:pPr>
        <w:pStyle w:val="ListNumber"/>
        <w:spacing w:after="40" w:line="269" w:lineRule="auto"/>
      </w:pPr>
      <w:r>
        <w:rPr>
          <w:rFonts w:ascii="Aptos" w:hAnsi="Aptos"/>
          <w:b w:val="0"/>
          <w:i w:val="0"/>
          <w:color w:val="1E293B"/>
          <w:sz w:val="21"/>
        </w:rPr>
        <w:t>Setup tasks are separated from daily operations so the app feels calm by default.</w:t>
      </w:r>
    </w:p>
    <w:p>
      <w:pPr>
        <w:pStyle w:val="ListNumber"/>
        <w:spacing w:after="40" w:line="269" w:lineRule="auto"/>
      </w:pPr>
      <w:r>
        <w:rPr>
          <w:rFonts w:ascii="Aptos" w:hAnsi="Aptos"/>
          <w:b w:val="0"/>
          <w:i w:val="0"/>
          <w:color w:val="1E293B"/>
          <w:sz w:val="21"/>
        </w:rPr>
        <w:t>AI helps with action and interpretation, but does not fragment the experience.</w:t>
      </w:r>
    </w:p>
    <w:p>
      <w:pPr>
        <w:pStyle w:val="ListNumber"/>
        <w:spacing w:after="40" w:line="269" w:lineRule="auto"/>
      </w:pPr>
      <w:r>
        <w:rPr>
          <w:rFonts w:ascii="Aptos" w:hAnsi="Aptos"/>
          <w:b w:val="0"/>
          <w:i w:val="0"/>
          <w:color w:val="1E293B"/>
          <w:sz w:val="21"/>
        </w:rPr>
        <w:t>Reports become the trusted place for business performance, while modules remain operationally focused.</w:t>
      </w:r>
    </w:p>
    <w:p>
      <w:r>
        <w:br w:type="page"/>
      </w:r>
    </w:p>
    <w:p>
      <w:pPr>
        <w:pStyle w:val="Heading1"/>
        <w:spacing w:before="240" w:after="120"/>
      </w:pPr>
      <w:r>
        <w:rPr>
          <w:rFonts w:ascii="Aptos" w:hAnsi="Aptos"/>
          <w:b/>
          <w:i w:val="0"/>
          <w:color w:val="1E293B"/>
          <w:sz w:val="32"/>
        </w:rPr>
        <w:t>5. Product-Wide Audit</w:t>
      </w:r>
    </w:p>
    <w:p>
      <w:pPr>
        <w:pStyle w:val="Heading2"/>
        <w:spacing w:before="200" w:after="80"/>
      </w:pPr>
      <w:r>
        <w:rPr>
          <w:rFonts w:ascii="Aptos" w:hAnsi="Aptos"/>
          <w:b/>
          <w:i w:val="0"/>
          <w:color w:val="F37316"/>
          <w:sz w:val="25"/>
        </w:rPr>
        <w:t>A. Product architecture</w:t>
      </w:r>
    </w:p>
    <w:p>
      <w:pPr>
        <w:spacing w:before="0" w:after="120" w:line="283" w:lineRule="auto"/>
      </w:pPr>
      <w:r>
        <w:rPr>
          <w:rFonts w:ascii="Aptos" w:hAnsi="Aptos"/>
          <w:b w:val="0"/>
          <w:i w:val="0"/>
          <w:color w:val="1E293B"/>
          <w:sz w:val="21"/>
        </w:rPr>
        <w:t>KEYFLOWOS behaves as a modular monolith with strong backend domain ownership and weaker frontend discipline. Backend boundaries are healthy. Frontend modules vary widely in decomposition quality and interaction style. Some modules are cleanly segmented; others remain large, mixed-purpose pages.</w:t>
      </w:r>
    </w:p>
    <w:p>
      <w:pPr>
        <w:pStyle w:val="Heading2"/>
        <w:spacing w:before="200" w:after="80"/>
      </w:pPr>
      <w:r>
        <w:rPr>
          <w:rFonts w:ascii="Aptos" w:hAnsi="Aptos"/>
          <w:b/>
          <w:i w:val="0"/>
          <w:color w:val="F37316"/>
          <w:sz w:val="25"/>
        </w:rPr>
        <w:t>B. User-goal alignment</w:t>
      </w:r>
    </w:p>
    <w:p>
      <w:pPr>
        <w:spacing w:before="0" w:after="120" w:line="283" w:lineRule="auto"/>
      </w:pPr>
      <w:r>
        <w:rPr>
          <w:rFonts w:ascii="Aptos" w:hAnsi="Aptos"/>
          <w:b w:val="0"/>
          <w:i w:val="0"/>
          <w:color w:val="1E293B"/>
          <w:sz w:val="21"/>
        </w:rPr>
        <w:t>The app is closer to internal object categories than to end-user goal streams. Users think in terms such as “get booked”, “get paid”, “follow up”, and “know what matters today”. The interface still often thinks in terms such as products, tabs, settings, insights, and tool surfaces.</w:t>
      </w:r>
    </w:p>
    <w:p>
      <w:pPr>
        <w:pStyle w:val="Heading2"/>
        <w:spacing w:before="200" w:after="80"/>
      </w:pPr>
      <w:r>
        <w:rPr>
          <w:rFonts w:ascii="Aptos" w:hAnsi="Aptos"/>
          <w:b/>
          <w:i w:val="0"/>
          <w:color w:val="F37316"/>
          <w:sz w:val="25"/>
        </w:rPr>
        <w:t>C. Build versus operate</w:t>
      </w:r>
    </w:p>
    <w:p>
      <w:pPr>
        <w:spacing w:before="0" w:after="120" w:line="283" w:lineRule="auto"/>
      </w:pPr>
      <w:r>
        <w:rPr>
          <w:rFonts w:ascii="Aptos" w:hAnsi="Aptos"/>
          <w:b w:val="0"/>
          <w:i w:val="0"/>
          <w:color w:val="1E293B"/>
          <w:sz w:val="21"/>
        </w:rPr>
        <w:t>This is the most important structural fault line. Store, Commerce, Bookings, Marketing, and Projects each mix setup work with operational work. A high-functioning business OS needs a clearer separation between configuration and daily execution.</w:t>
      </w:r>
    </w:p>
    <w:p>
      <w:pPr>
        <w:pStyle w:val="Heading2"/>
        <w:spacing w:before="200" w:after="80"/>
      </w:pPr>
      <w:r>
        <w:rPr>
          <w:rFonts w:ascii="Aptos" w:hAnsi="Aptos"/>
          <w:b/>
          <w:i w:val="0"/>
          <w:color w:val="F37316"/>
          <w:sz w:val="25"/>
        </w:rPr>
        <w:t>D. Workflow continuity</w:t>
      </w:r>
    </w:p>
    <w:p>
      <w:pPr>
        <w:spacing w:before="0" w:after="120" w:line="283" w:lineRule="auto"/>
      </w:pPr>
      <w:r>
        <w:rPr>
          <w:rFonts w:ascii="Aptos" w:hAnsi="Aptos"/>
          <w:b w:val="0"/>
          <w:i w:val="0"/>
          <w:color w:val="1E293B"/>
          <w:sz w:val="21"/>
        </w:rPr>
        <w:t>The repo has real cross-module events and AI agents, but the user experience does not surface the full journey thread strongly enough. Contacts, bookings, invoices, payments, marketing, and reports still feel too separate.</w:t>
      </w:r>
    </w:p>
    <w:p>
      <w:pPr>
        <w:pStyle w:val="Heading2"/>
        <w:spacing w:before="200" w:after="80"/>
      </w:pPr>
      <w:r>
        <w:rPr>
          <w:rFonts w:ascii="Aptos" w:hAnsi="Aptos"/>
          <w:b/>
          <w:i w:val="0"/>
          <w:color w:val="F37316"/>
          <w:sz w:val="25"/>
        </w:rPr>
        <w:t>E. Calmness and scanability</w:t>
      </w:r>
    </w:p>
    <w:p>
      <w:pPr>
        <w:spacing w:before="0" w:after="120" w:line="283" w:lineRule="auto"/>
      </w:pPr>
      <w:r>
        <w:rPr>
          <w:rFonts w:ascii="Aptos" w:hAnsi="Aptos"/>
          <w:b w:val="0"/>
          <w:i w:val="0"/>
          <w:color w:val="1E293B"/>
          <w:sz w:val="21"/>
        </w:rPr>
        <w:t>The current shell and module composition create visual overwhelm. The product needs a ruthless simplification pass that privileges “what matters now” over “everything that exists”.</w:t>
      </w:r>
    </w:p>
    <w:p>
      <w:pPr>
        <w:pStyle w:val="Heading1"/>
        <w:spacing w:before="240" w:after="120"/>
      </w:pPr>
      <w:r>
        <w:rPr>
          <w:rFonts w:ascii="Aptos" w:hAnsi="Aptos"/>
          <w:b/>
          <w:i w:val="0"/>
          <w:color w:val="1E293B"/>
          <w:sz w:val="32"/>
        </w:rPr>
        <w:t>6. Module-by-Module High-Level Audit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shd w:fill="F3F4F6"/>
            <w:tcMar>
              <w:top w:w="80" w:type="dxa"/>
              <w:start w:w="110" w:type="dxa"/>
              <w:bottom w:w="80" w:type="dxa"/>
              <w:end w:w="110" w:type="dxa"/>
            </w:tcMar>
            <w:vAlign w:val="center"/>
          </w:tcPr>
          <w:p>
            <w:pPr>
              <w:jc w:val="center"/>
            </w:pPr>
            <w:r/>
            <w:r>
              <w:rPr>
                <w:rFonts w:ascii="Aptos" w:hAnsi="Aptos"/>
                <w:b/>
                <w:i w:val="0"/>
                <w:color w:val="1E293B"/>
                <w:sz w:val="20"/>
              </w:rPr>
              <w:t>Module</w:t>
            </w:r>
          </w:p>
        </w:tc>
        <w:tc>
          <w:tcPr>
            <w:tcW w:type="dxa" w:w="2592"/>
            <w:shd w:fill="F3F4F6"/>
            <w:tcMar>
              <w:top w:w="80" w:type="dxa"/>
              <w:start w:w="110" w:type="dxa"/>
              <w:bottom w:w="80" w:type="dxa"/>
              <w:end w:w="110" w:type="dxa"/>
            </w:tcMar>
            <w:vAlign w:val="center"/>
          </w:tcPr>
          <w:p>
            <w:pPr>
              <w:jc w:val="center"/>
            </w:pPr>
            <w:r/>
            <w:r>
              <w:rPr>
                <w:rFonts w:ascii="Aptos" w:hAnsi="Aptos"/>
                <w:b/>
                <w:i w:val="0"/>
                <w:color w:val="1E293B"/>
                <w:sz w:val="20"/>
              </w:rPr>
              <w:t>Current state</w:t>
            </w:r>
          </w:p>
        </w:tc>
        <w:tc>
          <w:tcPr>
            <w:tcW w:type="dxa" w:w="2592"/>
            <w:shd w:fill="F3F4F6"/>
            <w:tcMar>
              <w:top w:w="80" w:type="dxa"/>
              <w:start w:w="110" w:type="dxa"/>
              <w:bottom w:w="80" w:type="dxa"/>
              <w:end w:w="110" w:type="dxa"/>
            </w:tcMar>
            <w:vAlign w:val="center"/>
          </w:tcPr>
          <w:p>
            <w:pPr>
              <w:jc w:val="center"/>
            </w:pPr>
            <w:r/>
            <w:r>
              <w:rPr>
                <w:rFonts w:ascii="Aptos" w:hAnsi="Aptos"/>
                <w:b/>
                <w:i w:val="0"/>
                <w:color w:val="1E293B"/>
                <w:sz w:val="20"/>
              </w:rPr>
              <w:t>Gap</w:t>
            </w:r>
          </w:p>
        </w:tc>
        <w:tc>
          <w:tcPr>
            <w:tcW w:type="dxa" w:w="3600"/>
            <w:shd w:fill="F3F4F6"/>
            <w:tcMar>
              <w:top w:w="80" w:type="dxa"/>
              <w:start w:w="110" w:type="dxa"/>
              <w:bottom w:w="80" w:type="dxa"/>
              <w:end w:w="110" w:type="dxa"/>
            </w:tcMar>
            <w:vAlign w:val="center"/>
          </w:tcPr>
          <w:p>
            <w:pPr>
              <w:jc w:val="center"/>
            </w:pPr>
            <w:r/>
            <w:r>
              <w:rPr>
                <w:rFonts w:ascii="Aptos" w:hAnsi="Aptos"/>
                <w:b/>
                <w:i w:val="0"/>
                <w:color w:val="1E293B"/>
                <w:sz w:val="20"/>
              </w:rPr>
              <w:t>Required direction</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Command Center</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Strong aggregation, weak calmness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Too dense and mixed-purpose</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Replace with Today view plus single briefing</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CRM</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Strongest operator workspace</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Needs deeper journey continuity</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Make contact timeline the money-focused source of truth</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Commerce</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Strong billing features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Mixed with catalog and settings</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Refocus on quotes, invoices, payments, recurring</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Bookings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Strong scheduling foundation</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Lacks Today operations mode</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Split into Schedule, Catalog &amp; Capacity, Performance</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Marketing</w:t>
            </w:r>
          </w:p>
        </w:tc>
        <w:tc>
          <w:tcPr>
            <w:tcW w:type="dxa" w:w="2592"/>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Deep capability</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Route duplication and overlay heaviness</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Unify social inside marketing and tie performance to revenue</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Store</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Strong builder elements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Mostly configuration disguised as operations</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Move into Build/Setup posture</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Expenses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Useful but isolated</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Weak integration into profit story</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Feed directly into P&amp;L and financial intelligence</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Projects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Potentially useful</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Mixed with automations and playbooks</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Split project work from workflow configuration</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Reports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Necessary analytics layer</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Competes with module insights</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Become single source of truth for business performance</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Settings / Studio</w:t>
            </w:r>
          </w:p>
        </w:tc>
        <w:tc>
          <w:tcPr>
            <w:tcW w:type="dxa" w:w="2592"/>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Foundation exists</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Not yet the obvious setup spine</w:t>
            </w:r>
          </w:p>
        </w:tc>
        <w:tc>
          <w:tcPr>
            <w:tcW w:type="dxa" w:w="3600"/>
            <w:tcMar>
              <w:top w:w="80" w:type="dxa"/>
              <w:start w:w="110" w:type="dxa"/>
              <w:bottom w:w="80" w:type="dxa"/>
              <w:end w:w="110" w:type="dxa"/>
            </w:tcMar>
            <w:vAlign w:val="center"/>
          </w:tcPr>
          <w:p>
            <w:pPr>
              <w:spacing w:after="0" w:line="264" w:lineRule="auto"/>
            </w:pPr>
            <w:r/>
            <w:r>
              <w:rPr>
                <w:rFonts w:ascii="Aptos" w:hAnsi="Aptos"/>
                <w:b w:val="0"/>
                <w:i w:val="0"/>
                <w:color w:val="1E293B"/>
                <w:sz w:val="20"/>
              </w:rPr>
              <w:t>Centralize configuration and readiness state</w:t>
            </w:r>
          </w:p>
        </w:tc>
      </w:tr>
    </w:tbl>
    <w:p/>
    <w:p>
      <w:pPr>
        <w:pStyle w:val="Heading1"/>
        <w:spacing w:before="240" w:after="120"/>
      </w:pPr>
      <w:r>
        <w:rPr>
          <w:rFonts w:ascii="Aptos" w:hAnsi="Aptos"/>
          <w:b/>
          <w:i w:val="0"/>
          <w:color w:val="1E293B"/>
          <w:sz w:val="32"/>
        </w:rPr>
        <w:t>7. Command Center / Cockpit</w:t>
      </w:r>
    </w:p>
    <w:p>
      <w:pPr>
        <w:spacing w:before="0" w:after="80" w:line="283" w:lineRule="auto"/>
      </w:pPr>
      <w:r>
        <w:rPr>
          <w:rFonts w:ascii="Aptos" w:hAnsi="Aptos"/>
          <w:b/>
          <w:i w:val="0"/>
          <w:color w:val="14B8A6"/>
          <w:sz w:val="21"/>
        </w:rPr>
        <w:t>Role: Home dashboard and cross-module operating surface.</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Cross-module priority aggregation</w:t>
      </w:r>
    </w:p>
    <w:p>
      <w:pPr>
        <w:pStyle w:val="ListBullet"/>
        <w:spacing w:after="40" w:line="269" w:lineRule="auto"/>
        <w:ind w:left="0"/>
      </w:pPr>
      <w:r>
        <w:rPr>
          <w:rFonts w:ascii="Aptos" w:hAnsi="Aptos"/>
          <w:b w:val="0"/>
          <w:i w:val="0"/>
          <w:color w:val="1E293B"/>
          <w:sz w:val="21"/>
        </w:rPr>
        <w:t>Financial pulse and AI briefings</w:t>
      </w:r>
    </w:p>
    <w:p>
      <w:pPr>
        <w:pStyle w:val="ListBullet"/>
        <w:spacing w:after="40" w:line="269" w:lineRule="auto"/>
        <w:ind w:left="0"/>
      </w:pPr>
      <w:r>
        <w:rPr>
          <w:rFonts w:ascii="Aptos" w:hAnsi="Aptos"/>
          <w:b w:val="0"/>
          <w:i w:val="0"/>
          <w:color w:val="1E293B"/>
          <w:sz w:val="21"/>
        </w:rPr>
        <w:t>Momentum and autopilot concepts</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Too many sections with equal weight</w:t>
      </w:r>
    </w:p>
    <w:p>
      <w:pPr>
        <w:pStyle w:val="ListBullet"/>
        <w:spacing w:after="40" w:line="269" w:lineRule="auto"/>
        <w:ind w:left="0"/>
      </w:pPr>
      <w:r>
        <w:rPr>
          <w:rFonts w:ascii="Aptos" w:hAnsi="Aptos"/>
          <w:b w:val="0"/>
          <w:i w:val="0"/>
          <w:color w:val="B91C1C"/>
          <w:sz w:val="21"/>
        </w:rPr>
        <w:t>Combines operations, analytics, onboarding, AI chat, and simulation in one place</w:t>
      </w:r>
    </w:p>
    <w:p>
      <w:pPr>
        <w:pStyle w:val="ListBullet"/>
        <w:spacing w:after="40" w:line="269" w:lineRule="auto"/>
        <w:ind w:left="0"/>
      </w:pPr>
      <w:r>
        <w:rPr>
          <w:rFonts w:ascii="Aptos" w:hAnsi="Aptos"/>
          <w:b w:val="0"/>
          <w:i w:val="0"/>
          <w:color w:val="B91C1C"/>
          <w:sz w:val="21"/>
        </w:rPr>
        <w:t>Does not answer “what should I do now?” fast enough</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Redesign as a Today surface with Now / Today / This Week grouping</w:t>
      </w:r>
    </w:p>
    <w:p>
      <w:pPr>
        <w:pStyle w:val="ListBullet"/>
        <w:spacing w:after="40" w:line="269" w:lineRule="auto"/>
        <w:ind w:left="0"/>
      </w:pPr>
      <w:r>
        <w:rPr>
          <w:rFonts w:ascii="Aptos" w:hAnsi="Aptos"/>
          <w:b w:val="0"/>
          <w:i w:val="0"/>
          <w:color w:val="15803D"/>
          <w:sz w:val="21"/>
        </w:rPr>
        <w:t>Show only the top priority queue, one briefing, and quick actions</w:t>
      </w:r>
    </w:p>
    <w:p>
      <w:pPr>
        <w:pStyle w:val="ListBullet"/>
        <w:spacing w:after="40" w:line="269" w:lineRule="auto"/>
        <w:ind w:left="0"/>
      </w:pPr>
      <w:r>
        <w:rPr>
          <w:rFonts w:ascii="Aptos" w:hAnsi="Aptos"/>
          <w:b w:val="0"/>
          <w:i w:val="0"/>
          <w:color w:val="15803D"/>
          <w:sz w:val="21"/>
        </w:rPr>
        <w:t>Move simulation, streak, and deep AI chat out of the default home view</w:t>
      </w:r>
    </w:p>
    <w:p>
      <w:pPr>
        <w:pStyle w:val="Heading1"/>
        <w:spacing w:before="240" w:after="120"/>
      </w:pPr>
      <w:r>
        <w:rPr>
          <w:rFonts w:ascii="Aptos" w:hAnsi="Aptos"/>
          <w:b/>
          <w:i w:val="0"/>
          <w:color w:val="1E293B"/>
          <w:sz w:val="32"/>
        </w:rPr>
        <w:t>8. CRM</w:t>
      </w:r>
    </w:p>
    <w:p>
      <w:pPr>
        <w:spacing w:before="0" w:after="80" w:line="283" w:lineRule="auto"/>
      </w:pPr>
      <w:r>
        <w:rPr>
          <w:rFonts w:ascii="Aptos" w:hAnsi="Aptos"/>
          <w:b/>
          <w:i w:val="0"/>
          <w:color w:val="14B8A6"/>
          <w:sz w:val="21"/>
        </w:rPr>
        <w:t>Role: Operator workspace for contacts, pipeline, and relationship actions.</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Three-surface architecture is directionally right</w:t>
      </w:r>
    </w:p>
    <w:p>
      <w:pPr>
        <w:pStyle w:val="ListBullet"/>
        <w:spacing w:after="40" w:line="269" w:lineRule="auto"/>
        <w:ind w:left="0"/>
      </w:pPr>
      <w:r>
        <w:rPr>
          <w:rFonts w:ascii="Aptos" w:hAnsi="Aptos"/>
          <w:b w:val="0"/>
          <w:i w:val="0"/>
          <w:color w:val="1E293B"/>
          <w:sz w:val="21"/>
        </w:rPr>
        <w:t>Bulk actions, kanban, duplicate detection, AI support</w:t>
      </w:r>
    </w:p>
    <w:p>
      <w:pPr>
        <w:pStyle w:val="ListBullet"/>
        <w:spacing w:after="40" w:line="269" w:lineRule="auto"/>
        <w:ind w:left="0"/>
      </w:pPr>
      <w:r>
        <w:rPr>
          <w:rFonts w:ascii="Aptos" w:hAnsi="Aptos"/>
          <w:b w:val="0"/>
          <w:i w:val="0"/>
          <w:color w:val="1E293B"/>
          <w:sz w:val="21"/>
        </w:rPr>
        <w:t>Natural home for revenue-driving contact intelligence</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Still has multiple AI surfaces</w:t>
      </w:r>
    </w:p>
    <w:p>
      <w:pPr>
        <w:pStyle w:val="ListBullet"/>
        <w:spacing w:after="40" w:line="269" w:lineRule="auto"/>
        <w:ind w:left="0"/>
      </w:pPr>
      <w:r>
        <w:rPr>
          <w:rFonts w:ascii="Aptos" w:hAnsi="Aptos"/>
          <w:b w:val="0"/>
          <w:i w:val="0"/>
          <w:color w:val="B91C1C"/>
          <w:sz w:val="21"/>
        </w:rPr>
        <w:t>Toolbar complexity remains high</w:t>
      </w:r>
    </w:p>
    <w:p>
      <w:pPr>
        <w:pStyle w:val="ListBullet"/>
        <w:spacing w:after="40" w:line="269" w:lineRule="auto"/>
        <w:ind w:left="0"/>
      </w:pPr>
      <w:r>
        <w:rPr>
          <w:rFonts w:ascii="Aptos" w:hAnsi="Aptos"/>
          <w:b w:val="0"/>
          <w:i w:val="0"/>
          <w:color w:val="B91C1C"/>
          <w:sz w:val="21"/>
        </w:rPr>
        <w:t>Contact detail needs stronger booking, invoice, and payment continuity</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Create a single customer journey timeline</w:t>
      </w:r>
    </w:p>
    <w:p>
      <w:pPr>
        <w:pStyle w:val="ListBullet"/>
        <w:spacing w:after="40" w:line="269" w:lineRule="auto"/>
        <w:ind w:left="0"/>
      </w:pPr>
      <w:r>
        <w:rPr>
          <w:rFonts w:ascii="Aptos" w:hAnsi="Aptos"/>
          <w:b w:val="0"/>
          <w:i w:val="0"/>
          <w:color w:val="15803D"/>
          <w:sz w:val="21"/>
        </w:rPr>
        <w:t>Add next-best-action and revenue relevance in contact view</w:t>
      </w:r>
    </w:p>
    <w:p>
      <w:pPr>
        <w:pStyle w:val="ListBullet"/>
        <w:spacing w:after="40" w:line="269" w:lineRule="auto"/>
        <w:ind w:left="0"/>
      </w:pPr>
      <w:r>
        <w:rPr>
          <w:rFonts w:ascii="Aptos" w:hAnsi="Aptos"/>
          <w:b w:val="0"/>
          <w:i w:val="0"/>
          <w:color w:val="15803D"/>
          <w:sz w:val="21"/>
        </w:rPr>
        <w:t>Keep CRM as the canonical relationship layer across the OS</w:t>
      </w:r>
    </w:p>
    <w:p>
      <w:pPr>
        <w:pStyle w:val="Heading1"/>
        <w:spacing w:before="240" w:after="120"/>
      </w:pPr>
      <w:r>
        <w:rPr>
          <w:rFonts w:ascii="Aptos" w:hAnsi="Aptos"/>
          <w:b/>
          <w:i w:val="0"/>
          <w:color w:val="1E293B"/>
          <w:sz w:val="32"/>
        </w:rPr>
        <w:t>9. Commerce</w:t>
      </w:r>
    </w:p>
    <w:p>
      <w:pPr>
        <w:spacing w:before="0" w:after="80" w:line="283" w:lineRule="auto"/>
      </w:pPr>
      <w:r>
        <w:rPr>
          <w:rFonts w:ascii="Aptos" w:hAnsi="Aptos"/>
          <w:b/>
          <w:i w:val="0"/>
          <w:color w:val="14B8A6"/>
          <w:sz w:val="21"/>
        </w:rPr>
        <w:t>Role: Transactional workspace for money operations.</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Quotes, invoices, templates, line items, recurring and partial payment concepts</w:t>
      </w:r>
    </w:p>
    <w:p>
      <w:pPr>
        <w:pStyle w:val="ListBullet"/>
        <w:spacing w:after="40" w:line="269" w:lineRule="auto"/>
        <w:ind w:left="0"/>
      </w:pPr>
      <w:r>
        <w:rPr>
          <w:rFonts w:ascii="Aptos" w:hAnsi="Aptos"/>
          <w:b w:val="0"/>
          <w:i w:val="0"/>
          <w:color w:val="1E293B"/>
          <w:sz w:val="21"/>
        </w:rPr>
        <w:t>Localized billing defaults</w:t>
      </w:r>
    </w:p>
    <w:p>
      <w:pPr>
        <w:pStyle w:val="ListBullet"/>
        <w:spacing w:after="40" w:line="269" w:lineRule="auto"/>
        <w:ind w:left="0"/>
      </w:pPr>
      <w:r>
        <w:rPr>
          <w:rFonts w:ascii="Aptos" w:hAnsi="Aptos"/>
          <w:b w:val="0"/>
          <w:i w:val="0"/>
          <w:color w:val="1E293B"/>
          <w:sz w:val="21"/>
        </w:rPr>
        <w:t>Good foundation for revenue workflows</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Catalog, settings, and insights create sprawl</w:t>
      </w:r>
    </w:p>
    <w:p>
      <w:pPr>
        <w:pStyle w:val="ListBullet"/>
        <w:spacing w:after="40" w:line="269" w:lineRule="auto"/>
        <w:ind w:left="0"/>
      </w:pPr>
      <w:r>
        <w:rPr>
          <w:rFonts w:ascii="Aptos" w:hAnsi="Aptos"/>
          <w:b w:val="0"/>
          <w:i w:val="0"/>
          <w:color w:val="B91C1C"/>
          <w:sz w:val="21"/>
        </w:rPr>
        <w:t>Quote-to-invoice is not visually guided enough</w:t>
      </w:r>
    </w:p>
    <w:p>
      <w:pPr>
        <w:pStyle w:val="ListBullet"/>
        <w:spacing w:after="40" w:line="269" w:lineRule="auto"/>
        <w:ind w:left="0"/>
      </w:pPr>
      <w:r>
        <w:rPr>
          <w:rFonts w:ascii="Aptos" w:hAnsi="Aptos"/>
          <w:b w:val="0"/>
          <w:i w:val="0"/>
          <w:color w:val="B91C1C"/>
          <w:sz w:val="21"/>
        </w:rPr>
        <w:t>Payments need stronger first-class status visibility</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Limit tabs to Quotes, Invoices, Payments, Recurring</w:t>
      </w:r>
    </w:p>
    <w:p>
      <w:pPr>
        <w:pStyle w:val="ListBullet"/>
        <w:spacing w:after="40" w:line="269" w:lineRule="auto"/>
        <w:ind w:left="0"/>
      </w:pPr>
      <w:r>
        <w:rPr>
          <w:rFonts w:ascii="Aptos" w:hAnsi="Aptos"/>
          <w:b w:val="0"/>
          <w:i w:val="0"/>
          <w:color w:val="15803D"/>
          <w:sz w:val="21"/>
        </w:rPr>
        <w:t>Move billing setup to Settings</w:t>
      </w:r>
    </w:p>
    <w:p>
      <w:pPr>
        <w:pStyle w:val="ListBullet"/>
        <w:spacing w:after="40" w:line="269" w:lineRule="auto"/>
        <w:ind w:left="0"/>
      </w:pPr>
      <w:r>
        <w:rPr>
          <w:rFonts w:ascii="Aptos" w:hAnsi="Aptos"/>
          <w:b w:val="0"/>
          <w:i w:val="0"/>
          <w:color w:val="15803D"/>
          <w:sz w:val="21"/>
        </w:rPr>
        <w:t>Treat product catalog as a shared entity rather than a Commerce-owned surface</w:t>
      </w:r>
    </w:p>
    <w:p>
      <w:pPr>
        <w:pStyle w:val="Heading1"/>
        <w:spacing w:before="240" w:after="120"/>
      </w:pPr>
      <w:r>
        <w:rPr>
          <w:rFonts w:ascii="Aptos" w:hAnsi="Aptos"/>
          <w:b/>
          <w:i w:val="0"/>
          <w:color w:val="1E293B"/>
          <w:sz w:val="32"/>
        </w:rPr>
        <w:t>10. Bookings</w:t>
      </w:r>
    </w:p>
    <w:p>
      <w:pPr>
        <w:spacing w:before="0" w:after="80" w:line="283" w:lineRule="auto"/>
      </w:pPr>
      <w:r>
        <w:rPr>
          <w:rFonts w:ascii="Aptos" w:hAnsi="Aptos"/>
          <w:b/>
          <w:i w:val="0"/>
          <w:color w:val="14B8A6"/>
          <w:sz w:val="21"/>
        </w:rPr>
        <w:t>Role: Scheduling and service delivery workspace.</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Calendar depth, slot creation, Google Calendar sync, booking optimizer</w:t>
      </w:r>
    </w:p>
    <w:p>
      <w:pPr>
        <w:pStyle w:val="ListBullet"/>
        <w:spacing w:after="40" w:line="269" w:lineRule="auto"/>
        <w:ind w:left="0"/>
      </w:pPr>
      <w:r>
        <w:rPr>
          <w:rFonts w:ascii="Aptos" w:hAnsi="Aptos"/>
          <w:b w:val="0"/>
          <w:i w:val="0"/>
          <w:color w:val="1E293B"/>
          <w:sz w:val="21"/>
        </w:rPr>
        <w:t>Public booking page is strategically strong</w:t>
      </w:r>
    </w:p>
    <w:p>
      <w:pPr>
        <w:pStyle w:val="ListBullet"/>
        <w:spacing w:after="40" w:line="269" w:lineRule="auto"/>
        <w:ind w:left="0"/>
      </w:pPr>
      <w:r>
        <w:rPr>
          <w:rFonts w:ascii="Aptos" w:hAnsi="Aptos"/>
          <w:b w:val="0"/>
          <w:i w:val="0"/>
          <w:color w:val="1E293B"/>
          <w:sz w:val="21"/>
        </w:rPr>
        <w:t>Cross-module handoff to invoice and contacts already exists</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No true Today mode</w:t>
      </w:r>
    </w:p>
    <w:p>
      <w:pPr>
        <w:pStyle w:val="ListBullet"/>
        <w:spacing w:after="40" w:line="269" w:lineRule="auto"/>
        <w:ind w:left="0"/>
      </w:pPr>
      <w:r>
        <w:rPr>
          <w:rFonts w:ascii="Aptos" w:hAnsi="Aptos"/>
          <w:b w:val="0"/>
          <w:i w:val="0"/>
          <w:color w:val="B91C1C"/>
          <w:sz w:val="21"/>
        </w:rPr>
        <w:t>Service and capacity management are mixed awkwardly with operations</w:t>
      </w:r>
    </w:p>
    <w:p>
      <w:pPr>
        <w:pStyle w:val="ListBullet"/>
        <w:spacing w:after="40" w:line="269" w:lineRule="auto"/>
        <w:ind w:left="0"/>
      </w:pPr>
      <w:r>
        <w:rPr>
          <w:rFonts w:ascii="Aptos" w:hAnsi="Aptos"/>
          <w:b w:val="0"/>
          <w:i w:val="0"/>
          <w:color w:val="B91C1C"/>
          <w:sz w:val="21"/>
        </w:rPr>
        <w:t>Operational filtering and confirmation management are not strong enough</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Create a Schedule surface for daily operations</w:t>
      </w:r>
    </w:p>
    <w:p>
      <w:pPr>
        <w:pStyle w:val="ListBullet"/>
        <w:spacing w:after="40" w:line="269" w:lineRule="auto"/>
        <w:ind w:left="0"/>
      </w:pPr>
      <w:r>
        <w:rPr>
          <w:rFonts w:ascii="Aptos" w:hAnsi="Aptos"/>
          <w:b w:val="0"/>
          <w:i w:val="0"/>
          <w:color w:val="15803D"/>
          <w:sz w:val="21"/>
        </w:rPr>
        <w:t>Separate Catalog &amp; Capacity from schedule execution</w:t>
      </w:r>
    </w:p>
    <w:p>
      <w:pPr>
        <w:pStyle w:val="ListBullet"/>
        <w:spacing w:after="40" w:line="269" w:lineRule="auto"/>
        <w:ind w:left="0"/>
      </w:pPr>
      <w:r>
        <w:rPr>
          <w:rFonts w:ascii="Aptos" w:hAnsi="Aptos"/>
          <w:b w:val="0"/>
          <w:i w:val="0"/>
          <w:color w:val="15803D"/>
          <w:sz w:val="21"/>
        </w:rPr>
        <w:t>Support confirmation queue, no-show intervention, and capacity visibility</w:t>
      </w:r>
    </w:p>
    <w:p>
      <w:pPr>
        <w:pStyle w:val="Heading1"/>
        <w:spacing w:before="240" w:after="120"/>
      </w:pPr>
      <w:r>
        <w:rPr>
          <w:rFonts w:ascii="Aptos" w:hAnsi="Aptos"/>
          <w:b/>
          <w:i w:val="0"/>
          <w:color w:val="1E293B"/>
          <w:sz w:val="32"/>
        </w:rPr>
        <w:t>11. Marketing</w:t>
      </w:r>
    </w:p>
    <w:p>
      <w:pPr>
        <w:spacing w:before="0" w:after="80" w:line="283" w:lineRule="auto"/>
      </w:pPr>
      <w:r>
        <w:rPr>
          <w:rFonts w:ascii="Aptos" w:hAnsi="Aptos"/>
          <w:b/>
          <w:i w:val="0"/>
          <w:color w:val="14B8A6"/>
          <w:sz w:val="21"/>
        </w:rPr>
        <w:t>Role: Content, campaigns, audiences, and lead generation.</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Social composer, campaigns, content calendar, lead forms, AI support</w:t>
      </w:r>
    </w:p>
    <w:p>
      <w:pPr>
        <w:pStyle w:val="ListBullet"/>
        <w:spacing w:after="40" w:line="269" w:lineRule="auto"/>
        <w:ind w:left="0"/>
      </w:pPr>
      <w:r>
        <w:rPr>
          <w:rFonts w:ascii="Aptos" w:hAnsi="Aptos"/>
          <w:b w:val="0"/>
          <w:i w:val="0"/>
          <w:color w:val="1E293B"/>
          <w:sz w:val="21"/>
        </w:rPr>
        <w:t>Good potential for demand generation inside the OS</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Duplicate route ownership between Social and Marketing</w:t>
      </w:r>
    </w:p>
    <w:p>
      <w:pPr>
        <w:pStyle w:val="ListBullet"/>
        <w:spacing w:after="40" w:line="269" w:lineRule="auto"/>
        <w:ind w:left="0"/>
      </w:pPr>
      <w:r>
        <w:rPr>
          <w:rFonts w:ascii="Aptos" w:hAnsi="Aptos"/>
          <w:b w:val="0"/>
          <w:i w:val="0"/>
          <w:color w:val="B91C1C"/>
          <w:sz w:val="21"/>
        </w:rPr>
        <w:t>Too many overlays and panels</w:t>
      </w:r>
    </w:p>
    <w:p>
      <w:pPr>
        <w:pStyle w:val="ListBullet"/>
        <w:spacing w:after="40" w:line="269" w:lineRule="auto"/>
        <w:ind w:left="0"/>
      </w:pPr>
      <w:r>
        <w:rPr>
          <w:rFonts w:ascii="Aptos" w:hAnsi="Aptos"/>
          <w:b w:val="0"/>
          <w:i w:val="0"/>
          <w:color w:val="B91C1C"/>
          <w:sz w:val="21"/>
        </w:rPr>
        <w:t>Weak visible tie to actual revenue outcomes</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Unify Create, Calendar, Audience, Performance</w:t>
      </w:r>
    </w:p>
    <w:p>
      <w:pPr>
        <w:pStyle w:val="ListBullet"/>
        <w:spacing w:after="40" w:line="269" w:lineRule="auto"/>
        <w:ind w:left="0"/>
      </w:pPr>
      <w:r>
        <w:rPr>
          <w:rFonts w:ascii="Aptos" w:hAnsi="Aptos"/>
          <w:b w:val="0"/>
          <w:i w:val="0"/>
          <w:color w:val="15803D"/>
          <w:sz w:val="21"/>
        </w:rPr>
        <w:t>Remove standalone Social route</w:t>
      </w:r>
    </w:p>
    <w:p>
      <w:pPr>
        <w:pStyle w:val="ListBullet"/>
        <w:spacing w:after="40" w:line="269" w:lineRule="auto"/>
        <w:ind w:left="0"/>
      </w:pPr>
      <w:r>
        <w:rPr>
          <w:rFonts w:ascii="Aptos" w:hAnsi="Aptos"/>
          <w:b w:val="0"/>
          <w:i w:val="0"/>
          <w:color w:val="15803D"/>
          <w:sz w:val="21"/>
        </w:rPr>
        <w:t>Display downstream effect on leads, bookings, and invoices</w:t>
      </w:r>
    </w:p>
    <w:p>
      <w:pPr>
        <w:pStyle w:val="Heading1"/>
        <w:spacing w:before="240" w:after="120"/>
      </w:pPr>
      <w:r>
        <w:rPr>
          <w:rFonts w:ascii="Aptos" w:hAnsi="Aptos"/>
          <w:b/>
          <w:i w:val="0"/>
          <w:color w:val="1E293B"/>
          <w:sz w:val="32"/>
        </w:rPr>
        <w:t>12. Store</w:t>
      </w:r>
    </w:p>
    <w:p>
      <w:pPr>
        <w:spacing w:before="0" w:after="80" w:line="283" w:lineRule="auto"/>
      </w:pPr>
      <w:r>
        <w:rPr>
          <w:rFonts w:ascii="Aptos" w:hAnsi="Aptos"/>
          <w:b/>
          <w:i w:val="0"/>
          <w:color w:val="14B8A6"/>
          <w:sz w:val="21"/>
        </w:rPr>
        <w:t>Role: Storefront builder and channel configuration layer.</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Store preview, customization, SEO, readiness concepts, conversion insights</w:t>
      </w:r>
    </w:p>
    <w:p>
      <w:pPr>
        <w:pStyle w:val="ListBullet"/>
        <w:spacing w:after="40" w:line="269" w:lineRule="auto"/>
        <w:ind w:left="0"/>
      </w:pPr>
      <w:r>
        <w:rPr>
          <w:rFonts w:ascii="Aptos" w:hAnsi="Aptos"/>
          <w:b w:val="0"/>
          <w:i w:val="0"/>
          <w:color w:val="1E293B"/>
          <w:sz w:val="21"/>
        </w:rPr>
        <w:t>Strong public-facing promise</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Mostly configuration rather than daily operating work</w:t>
      </w:r>
    </w:p>
    <w:p>
      <w:pPr>
        <w:pStyle w:val="ListBullet"/>
        <w:spacing w:after="40" w:line="269" w:lineRule="auto"/>
        <w:ind w:left="0"/>
      </w:pPr>
      <w:r>
        <w:rPr>
          <w:rFonts w:ascii="Aptos" w:hAnsi="Aptos"/>
          <w:b w:val="0"/>
          <w:i w:val="0"/>
          <w:color w:val="B91C1C"/>
          <w:sz w:val="21"/>
        </w:rPr>
        <w:t>Analytics overlaps with Reports</w:t>
      </w:r>
    </w:p>
    <w:p>
      <w:pPr>
        <w:pStyle w:val="ListBullet"/>
        <w:spacing w:after="40" w:line="269" w:lineRule="auto"/>
        <w:ind w:left="0"/>
      </w:pPr>
      <w:r>
        <w:rPr>
          <w:rFonts w:ascii="Aptos" w:hAnsi="Aptos"/>
          <w:b w:val="0"/>
          <w:i w:val="0"/>
          <w:color w:val="B91C1C"/>
          <w:sz w:val="21"/>
        </w:rPr>
        <w:t>Product ownership is unclear</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Treat Store as a build/configure surface</w:t>
      </w:r>
    </w:p>
    <w:p>
      <w:pPr>
        <w:pStyle w:val="ListBullet"/>
        <w:spacing w:after="40" w:line="269" w:lineRule="auto"/>
        <w:ind w:left="0"/>
      </w:pPr>
      <w:r>
        <w:rPr>
          <w:rFonts w:ascii="Aptos" w:hAnsi="Aptos"/>
          <w:b w:val="0"/>
          <w:i w:val="0"/>
          <w:color w:val="15803D"/>
          <w:sz w:val="21"/>
        </w:rPr>
        <w:t>Move analytics into Reports</w:t>
      </w:r>
    </w:p>
    <w:p>
      <w:pPr>
        <w:pStyle w:val="ListBullet"/>
        <w:spacing w:after="40" w:line="269" w:lineRule="auto"/>
        <w:ind w:left="0"/>
      </w:pPr>
      <w:r>
        <w:rPr>
          <w:rFonts w:ascii="Aptos" w:hAnsi="Aptos"/>
          <w:b w:val="0"/>
          <w:i w:val="0"/>
          <w:color w:val="15803D"/>
          <w:sz w:val="21"/>
        </w:rPr>
        <w:t>Use readiness score as a setup checklist rather than a daily dashboard</w:t>
      </w:r>
    </w:p>
    <w:p>
      <w:pPr>
        <w:pStyle w:val="Heading1"/>
        <w:spacing w:before="240" w:after="120"/>
      </w:pPr>
      <w:r>
        <w:rPr>
          <w:rFonts w:ascii="Aptos" w:hAnsi="Aptos"/>
          <w:b/>
          <w:i w:val="0"/>
          <w:color w:val="1E293B"/>
          <w:sz w:val="32"/>
        </w:rPr>
        <w:t>13. Expenses</w:t>
      </w:r>
    </w:p>
    <w:p>
      <w:pPr>
        <w:spacing w:before="0" w:after="80" w:line="283" w:lineRule="auto"/>
      </w:pPr>
      <w:r>
        <w:rPr>
          <w:rFonts w:ascii="Aptos" w:hAnsi="Aptos"/>
          <w:b/>
          <w:i w:val="0"/>
          <w:color w:val="14B8A6"/>
          <w:sz w:val="21"/>
        </w:rPr>
        <w:t>Role: Expense and spend tracking.</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Useful budgets, vendors, receipts, period filters</w:t>
      </w:r>
    </w:p>
    <w:p>
      <w:pPr>
        <w:pStyle w:val="ListBullet"/>
        <w:spacing w:after="40" w:line="269" w:lineRule="auto"/>
        <w:ind w:left="0"/>
      </w:pPr>
      <w:r>
        <w:rPr>
          <w:rFonts w:ascii="Aptos" w:hAnsi="Aptos"/>
          <w:b w:val="0"/>
          <w:i w:val="0"/>
          <w:color w:val="1E293B"/>
          <w:sz w:val="21"/>
        </w:rPr>
        <w:t>Valuable for profitability</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Page is too monolithic</w:t>
      </w:r>
    </w:p>
    <w:p>
      <w:pPr>
        <w:pStyle w:val="ListBullet"/>
        <w:spacing w:after="40" w:line="269" w:lineRule="auto"/>
        <w:ind w:left="0"/>
      </w:pPr>
      <w:r>
        <w:rPr>
          <w:rFonts w:ascii="Aptos" w:hAnsi="Aptos"/>
          <w:b w:val="0"/>
          <w:i w:val="0"/>
          <w:color w:val="B91C1C"/>
          <w:sz w:val="21"/>
        </w:rPr>
        <w:t>Not visibly connected enough to profit and cashflow system</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Decompose UI and integrate tightly with Reports and Financial Copilot</w:t>
      </w:r>
    </w:p>
    <w:p>
      <w:pPr>
        <w:pStyle w:val="ListBullet"/>
        <w:spacing w:after="40" w:line="269" w:lineRule="auto"/>
        <w:ind w:left="0"/>
      </w:pPr>
      <w:r>
        <w:rPr>
          <w:rFonts w:ascii="Aptos" w:hAnsi="Aptos"/>
          <w:b w:val="0"/>
          <w:i w:val="0"/>
          <w:color w:val="15803D"/>
          <w:sz w:val="21"/>
        </w:rPr>
        <w:t>Surface anomalies, margin compression, and category warnings</w:t>
      </w:r>
    </w:p>
    <w:p>
      <w:pPr>
        <w:pStyle w:val="Heading1"/>
        <w:spacing w:before="240" w:after="120"/>
      </w:pPr>
      <w:r>
        <w:rPr>
          <w:rFonts w:ascii="Aptos" w:hAnsi="Aptos"/>
          <w:b/>
          <w:i w:val="0"/>
          <w:color w:val="1E293B"/>
          <w:sz w:val="32"/>
        </w:rPr>
        <w:t>14. Projects and Automations</w:t>
      </w:r>
    </w:p>
    <w:p>
      <w:pPr>
        <w:spacing w:before="0" w:after="80" w:line="283" w:lineRule="auto"/>
      </w:pPr>
      <w:r>
        <w:rPr>
          <w:rFonts w:ascii="Aptos" w:hAnsi="Aptos"/>
          <w:b/>
          <w:i w:val="0"/>
          <w:color w:val="14B8A6"/>
          <w:sz w:val="21"/>
        </w:rPr>
        <w:t>Role: Task work, playbooks, and workflow configuration.</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Interesting concept for service delivery plus operational automation</w:t>
      </w:r>
    </w:p>
    <w:p>
      <w:pPr>
        <w:pStyle w:val="ListBullet"/>
        <w:spacing w:after="40" w:line="269" w:lineRule="auto"/>
        <w:ind w:left="0"/>
      </w:pPr>
      <w:r>
        <w:rPr>
          <w:rFonts w:ascii="Aptos" w:hAnsi="Aptos"/>
          <w:b w:val="0"/>
          <w:i w:val="0"/>
          <w:color w:val="1E293B"/>
          <w:sz w:val="21"/>
        </w:rPr>
        <w:t>Could become a true execution layer</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Projects and automations are mixed</w:t>
      </w:r>
    </w:p>
    <w:p>
      <w:pPr>
        <w:pStyle w:val="ListBullet"/>
        <w:spacing w:after="40" w:line="269" w:lineRule="auto"/>
        <w:ind w:left="0"/>
      </w:pPr>
      <w:r>
        <w:rPr>
          <w:rFonts w:ascii="Aptos" w:hAnsi="Aptos"/>
          <w:b w:val="0"/>
          <w:i w:val="0"/>
          <w:color w:val="B91C1C"/>
          <w:sz w:val="21"/>
        </w:rPr>
        <w:t>Playbooks belong to automations, not project management</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Split Projects from Automations</w:t>
      </w:r>
    </w:p>
    <w:p>
      <w:pPr>
        <w:pStyle w:val="ListBullet"/>
        <w:spacing w:after="40" w:line="269" w:lineRule="auto"/>
        <w:ind w:left="0"/>
      </w:pPr>
      <w:r>
        <w:rPr>
          <w:rFonts w:ascii="Aptos" w:hAnsi="Aptos"/>
          <w:b w:val="0"/>
          <w:i w:val="0"/>
          <w:color w:val="15803D"/>
          <w:sz w:val="21"/>
        </w:rPr>
        <w:t>Give automations a builder/operator identity of their own</w:t>
      </w:r>
    </w:p>
    <w:p>
      <w:pPr>
        <w:pStyle w:val="ListBullet"/>
        <w:spacing w:after="40" w:line="269" w:lineRule="auto"/>
        <w:ind w:left="0"/>
      </w:pPr>
      <w:r>
        <w:rPr>
          <w:rFonts w:ascii="Aptos" w:hAnsi="Aptos"/>
          <w:b w:val="0"/>
          <w:i w:val="0"/>
          <w:color w:val="15803D"/>
          <w:sz w:val="21"/>
        </w:rPr>
        <w:t>Keep playbooks as reusable workflow templates</w:t>
      </w:r>
    </w:p>
    <w:p>
      <w:pPr>
        <w:pStyle w:val="Heading1"/>
        <w:spacing w:before="240" w:after="120"/>
      </w:pPr>
      <w:r>
        <w:rPr>
          <w:rFonts w:ascii="Aptos" w:hAnsi="Aptos"/>
          <w:b/>
          <w:i w:val="0"/>
          <w:color w:val="1E293B"/>
          <w:sz w:val="32"/>
        </w:rPr>
        <w:t>15. Reports and Settings / Studio</w:t>
      </w:r>
    </w:p>
    <w:p>
      <w:pPr>
        <w:spacing w:before="0" w:after="80" w:line="283" w:lineRule="auto"/>
      </w:pPr>
      <w:r>
        <w:rPr>
          <w:rFonts w:ascii="Aptos" w:hAnsi="Aptos"/>
          <w:b/>
          <w:i w:val="0"/>
          <w:color w:val="14B8A6"/>
          <w:sz w:val="21"/>
        </w:rPr>
        <w:t>Role: Performance analysis plus setup backbone.</w:t>
      </w:r>
    </w:p>
    <w:p>
      <w:pPr>
        <w:pStyle w:val="Heading3"/>
        <w:spacing w:before="120" w:after="40"/>
      </w:pPr>
      <w:r>
        <w:rPr>
          <w:rFonts w:ascii="Aptos" w:hAnsi="Aptos"/>
          <w:b/>
          <w:i w:val="0"/>
          <w:color w:val="14B8A6"/>
          <w:sz w:val="22"/>
        </w:rPr>
        <w:t>Strengths</w:t>
      </w:r>
    </w:p>
    <w:p>
      <w:pPr>
        <w:pStyle w:val="ListBullet"/>
        <w:spacing w:after="40" w:line="269" w:lineRule="auto"/>
        <w:ind w:left="0"/>
      </w:pPr>
      <w:r>
        <w:rPr>
          <w:rFonts w:ascii="Aptos" w:hAnsi="Aptos"/>
          <w:b w:val="0"/>
          <w:i w:val="0"/>
          <w:color w:val="1E293B"/>
          <w:sz w:val="21"/>
        </w:rPr>
        <w:t>Reports already implies executive, revenue, expense, and client views</w:t>
      </w:r>
    </w:p>
    <w:p>
      <w:pPr>
        <w:pStyle w:val="ListBullet"/>
        <w:spacing w:after="40" w:line="269" w:lineRule="auto"/>
        <w:ind w:left="0"/>
      </w:pPr>
      <w:r>
        <w:rPr>
          <w:rFonts w:ascii="Aptos" w:hAnsi="Aptos"/>
          <w:b w:val="0"/>
          <w:i w:val="0"/>
          <w:color w:val="1E293B"/>
          <w:sz w:val="21"/>
        </w:rPr>
        <w:t>Settings/Studio can become the build spine</w:t>
      </w:r>
    </w:p>
    <w:p>
      <w:pPr>
        <w:pStyle w:val="Heading3"/>
        <w:spacing w:before="120" w:after="40"/>
      </w:pPr>
      <w:r>
        <w:rPr>
          <w:rFonts w:ascii="Aptos" w:hAnsi="Aptos"/>
          <w:b/>
          <w:i w:val="0"/>
          <w:color w:val="14B8A6"/>
          <w:sz w:val="22"/>
        </w:rPr>
        <w:t>Gaps</w:t>
      </w:r>
    </w:p>
    <w:p>
      <w:pPr>
        <w:pStyle w:val="ListBullet"/>
        <w:spacing w:after="40" w:line="269" w:lineRule="auto"/>
        <w:ind w:left="0"/>
      </w:pPr>
      <w:r>
        <w:rPr>
          <w:rFonts w:ascii="Aptos" w:hAnsi="Aptos"/>
          <w:b w:val="0"/>
          <w:i w:val="0"/>
          <w:color w:val="B91C1C"/>
          <w:sz w:val="21"/>
        </w:rPr>
        <w:t>Reports currently competes with every other insights tab</w:t>
      </w:r>
    </w:p>
    <w:p>
      <w:pPr>
        <w:pStyle w:val="ListBullet"/>
        <w:spacing w:after="40" w:line="269" w:lineRule="auto"/>
        <w:ind w:left="0"/>
      </w:pPr>
      <w:r>
        <w:rPr>
          <w:rFonts w:ascii="Aptos" w:hAnsi="Aptos"/>
          <w:b w:val="0"/>
          <w:i w:val="0"/>
          <w:color w:val="B91C1C"/>
          <w:sz w:val="21"/>
        </w:rPr>
        <w:t>Studio and Settings are not yet the obvious place for setup</w:t>
      </w:r>
    </w:p>
    <w:p>
      <w:pPr>
        <w:pStyle w:val="Heading3"/>
        <w:spacing w:before="120" w:after="40"/>
      </w:pPr>
      <w:r>
        <w:rPr>
          <w:rFonts w:ascii="Aptos" w:hAnsi="Aptos"/>
          <w:b/>
          <w:i w:val="0"/>
          <w:color w:val="14B8A6"/>
          <w:sz w:val="22"/>
        </w:rPr>
        <w:t>Required actions</w:t>
      </w:r>
    </w:p>
    <w:p>
      <w:pPr>
        <w:pStyle w:val="ListBullet"/>
        <w:spacing w:after="40" w:line="269" w:lineRule="auto"/>
        <w:ind w:left="0"/>
      </w:pPr>
      <w:r>
        <w:rPr>
          <w:rFonts w:ascii="Aptos" w:hAnsi="Aptos"/>
          <w:b w:val="0"/>
          <w:i w:val="0"/>
          <w:color w:val="15803D"/>
          <w:sz w:val="21"/>
        </w:rPr>
        <w:t>Make Reports the single source of truth for analytics</w:t>
      </w:r>
    </w:p>
    <w:p>
      <w:pPr>
        <w:pStyle w:val="ListBullet"/>
        <w:spacing w:after="40" w:line="269" w:lineRule="auto"/>
        <w:ind w:left="0"/>
      </w:pPr>
      <w:r>
        <w:rPr>
          <w:rFonts w:ascii="Aptos" w:hAnsi="Aptos"/>
          <w:b w:val="0"/>
          <w:i w:val="0"/>
          <w:color w:val="15803D"/>
          <w:sz w:val="21"/>
        </w:rPr>
        <w:t>Make Studio the guided setup and readiness center, and keep Settings for lower-level administration</w:t>
      </w:r>
    </w:p>
    <w:p>
      <w:pPr>
        <w:pStyle w:val="Heading1"/>
        <w:spacing w:before="240" w:after="120"/>
      </w:pPr>
      <w:r>
        <w:rPr>
          <w:rFonts w:ascii="Aptos" w:hAnsi="Aptos"/>
          <w:b/>
          <w:i w:val="0"/>
          <w:color w:val="1E293B"/>
          <w:sz w:val="32"/>
        </w:rPr>
        <w:t>16. What the User Still Needs Before KEYFLOWOS Feels Effortless</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shd w:fill="F3F4F6"/>
            <w:tcMar>
              <w:top w:w="80" w:type="dxa"/>
              <w:start w:w="110" w:type="dxa"/>
              <w:bottom w:w="80" w:type="dxa"/>
              <w:end w:w="110" w:type="dxa"/>
            </w:tcMar>
            <w:vAlign w:val="center"/>
          </w:tcPr>
          <w:p>
            <w:pPr>
              <w:jc w:val="center"/>
            </w:pPr>
            <w:r/>
            <w:r>
              <w:rPr>
                <w:rFonts w:ascii="Aptos" w:hAnsi="Aptos"/>
                <w:b/>
                <w:i w:val="0"/>
                <w:color w:val="1E293B"/>
                <w:sz w:val="20"/>
              </w:rPr>
              <w:t>Need</w:t>
            </w:r>
          </w:p>
        </w:tc>
        <w:tc>
          <w:tcPr>
            <w:tcW w:type="dxa" w:w="7056"/>
            <w:shd w:fill="F3F4F6"/>
            <w:tcMar>
              <w:top w:w="80" w:type="dxa"/>
              <w:start w:w="110" w:type="dxa"/>
              <w:bottom w:w="80" w:type="dxa"/>
              <w:end w:w="110" w:type="dxa"/>
            </w:tcMar>
            <w:vAlign w:val="center"/>
          </w:tcPr>
          <w:p>
            <w:pPr>
              <w:jc w:val="center"/>
            </w:pPr>
            <w:r/>
            <w:r>
              <w:rPr>
                <w:rFonts w:ascii="Aptos" w:hAnsi="Aptos"/>
                <w:b/>
                <w:i w:val="0"/>
                <w:color w:val="1E293B"/>
                <w:sz w:val="20"/>
              </w:rPr>
              <w:t>Why it matters</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Activation engine</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Fast personalization, smart defaults, first live asset, clear next step</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Money loop engine</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Lead/contact -&gt; booking or order -&gt; invoice/payment -&gt; reminder -&gt; follow-up</w:t>
            </w:r>
          </w:p>
        </w:tc>
      </w:tr>
      <w:tr>
        <w:tc>
          <w:tcPr>
            <w:tcW w:type="dxa" w:w="2448"/>
            <w:tcMar>
              <w:top w:w="80" w:type="dxa"/>
              <w:start w:w="110" w:type="dxa"/>
              <w:bottom w:w="80" w:type="dxa"/>
              <w:end w:w="110" w:type="dxa"/>
            </w:tcMar>
            <w:vAlign w:val="center"/>
          </w:tcPr>
          <w:p>
            <w:pPr>
              <w:spacing w:after="0" w:line="264" w:lineRule="auto"/>
            </w:pPr>
            <w:r/>
            <w:r>
              <w:rPr>
                <w:rFonts w:ascii="Aptos" w:hAnsi="Aptos"/>
                <w:b w:val="0"/>
                <w:i w:val="0"/>
                <w:color w:val="1E293B"/>
                <w:sz w:val="20"/>
              </w:rPr>
              <w:t>Daily operating rhythm</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Today view, quick actions, urgency ordering, visible queue</w:t>
            </w:r>
          </w:p>
        </w:tc>
      </w:tr>
      <w:tr>
        <w:tc>
          <w:tcPr>
            <w:tcW w:type="dxa" w:w="2448"/>
            <w:tcMar>
              <w:top w:w="80" w:type="dxa"/>
              <w:start w:w="110" w:type="dxa"/>
              <w:bottom w:w="80" w:type="dxa"/>
              <w:end w:w="110" w:type="dxa"/>
            </w:tcMar>
            <w:vAlign w:val="center"/>
          </w:tcPr>
          <w:p>
            <w:pPr>
              <w:spacing w:after="0" w:line="264" w:lineRule="auto"/>
            </w:pPr>
            <w:r/>
            <w:r>
              <w:rPr>
                <w:rFonts w:ascii="Aptos" w:hAnsi="Aptos"/>
                <w:b w:val="0"/>
                <w:i w:val="0"/>
                <w:color w:val="1E293B"/>
                <w:sz w:val="20"/>
              </w:rPr>
              <w:t>Unified customer thread</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Full lifecycle by contact with revenue, activity, and next action</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Setup spine</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Studio-guided business launch, integrations, branding, templates, public surfaces</w:t>
            </w:r>
          </w:p>
        </w:tc>
      </w:tr>
      <w:tr>
        <w:tc>
          <w:tcPr>
            <w:tcW w:type="dxa" w:w="244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Calm AI model</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One main copilot entry, contextual actions, subtle proactive recommendations</w:t>
            </w:r>
          </w:p>
        </w:tc>
      </w:tr>
      <w:tr>
        <w:tc>
          <w:tcPr>
            <w:tcW w:type="dxa" w:w="2448"/>
            <w:tcMar>
              <w:top w:w="80" w:type="dxa"/>
              <w:start w:w="110" w:type="dxa"/>
              <w:bottom w:w="80" w:type="dxa"/>
              <w:end w:w="110" w:type="dxa"/>
            </w:tcMar>
            <w:vAlign w:val="center"/>
          </w:tcPr>
          <w:p>
            <w:pPr>
              <w:spacing w:after="0" w:line="264" w:lineRule="auto"/>
            </w:pPr>
            <w:r/>
            <w:r>
              <w:rPr>
                <w:rFonts w:ascii="Aptos" w:hAnsi="Aptos"/>
                <w:b w:val="0"/>
                <w:i w:val="0"/>
                <w:color w:val="1E293B"/>
                <w:sz w:val="20"/>
              </w:rPr>
              <w:t>Trustworthy reporting</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Revenue, profit, bookings, expenses, and outstanding cash in one place</w:t>
            </w:r>
          </w:p>
        </w:tc>
      </w:tr>
      <w:tr>
        <w:tc>
          <w:tcPr>
            <w:tcW w:type="dxa" w:w="2448"/>
            <w:tcMar>
              <w:top w:w="80" w:type="dxa"/>
              <w:start w:w="110" w:type="dxa"/>
              <w:bottom w:w="80" w:type="dxa"/>
              <w:end w:w="110" w:type="dxa"/>
            </w:tcMar>
            <w:vAlign w:val="center"/>
          </w:tcPr>
          <w:p>
            <w:pPr>
              <w:spacing w:after="0" w:line="264" w:lineRule="auto"/>
            </w:pPr>
            <w:r/>
            <w:r>
              <w:rPr>
                <w:rFonts w:ascii="Aptos" w:hAnsi="Aptos"/>
                <w:b w:val="0"/>
                <w:i w:val="0"/>
                <w:color w:val="1E293B"/>
                <w:sz w:val="20"/>
              </w:rPr>
              <w:t>Monetization logic</w:t>
            </w:r>
          </w:p>
        </w:tc>
        <w:tc>
          <w:tcPr>
            <w:tcW w:type="dxa" w:w="7056"/>
            <w:tcMar>
              <w:top w:w="80" w:type="dxa"/>
              <w:start w:w="110" w:type="dxa"/>
              <w:bottom w:w="80" w:type="dxa"/>
              <w:end w:w="110" w:type="dxa"/>
            </w:tcMar>
            <w:vAlign w:val="center"/>
          </w:tcPr>
          <w:p>
            <w:pPr>
              <w:spacing w:after="0" w:line="264" w:lineRule="auto"/>
            </w:pPr>
            <w:r/>
            <w:r>
              <w:rPr>
                <w:rFonts w:ascii="Aptos" w:hAnsi="Aptos"/>
                <w:b w:val="0"/>
                <w:i w:val="0"/>
                <w:color w:val="1E293B"/>
                <w:sz w:val="20"/>
              </w:rPr>
              <w:t>Plan gating, upgrade triggers, billing portal, usage visibility</w:t>
            </w:r>
          </w:p>
        </w:tc>
      </w:tr>
    </w:tbl>
    <w:p/>
    <w:tbl>
      <w:tblPr>
        <w:tblW w:type="auto" w:w="0"/>
        <w:jc w:val="center"/>
        <w:tblLayout w:type="autofit"/>
        <w:tblLook w:firstColumn="1" w:firstRow="1" w:lastColumn="0" w:lastRow="0" w:noHBand="0" w:noVBand="1" w:val="04A0"/>
      </w:tblPr>
      <w:tblGrid>
        <w:gridCol w:w="9936"/>
      </w:tblGrid>
      <w:tr>
        <w:tc>
          <w:tcPr>
            <w:tcW w:type="dxa" w:w="9936"/>
            <w:shd w:fill="FFF4EB"/>
            <w:tcMar>
              <w:top w:w="110" w:type="dxa"/>
              <w:start w:w="150" w:type="dxa"/>
              <w:bottom w:w="100" w:type="dxa"/>
              <w:end w:w="150" w:type="dxa"/>
            </w:tcMar>
          </w:tcPr>
          <w:p>
            <w:pPr>
              <w:spacing w:after="40"/>
            </w:pPr>
            <w:r>
              <w:rPr>
                <w:rFonts w:ascii="Aptos" w:hAnsi="Aptos"/>
                <w:b/>
                <w:i w:val="0"/>
                <w:color w:val="F37316"/>
                <w:sz w:val="22"/>
              </w:rPr>
              <w:t>Critical product truth</w:t>
              <w:br/>
            </w:r>
            <w:r>
              <w:rPr>
                <w:rFonts w:ascii="Aptos" w:hAnsi="Aptos"/>
                <w:b w:val="0"/>
                <w:i w:val="0"/>
                <w:color w:val="1E293B"/>
                <w:sz w:val="20"/>
              </w:rPr>
              <w:t>The next phase is not about adding the most features. It is about finishing the activation loop, the money loop, and the operator loop so the existing breadth becomes reliable user value.</w:t>
            </w:r>
          </w:p>
        </w:tc>
      </w:tr>
    </w:tbl>
    <w:p/>
    <w:p>
      <w:r>
        <w:br w:type="page"/>
      </w:r>
    </w:p>
    <w:p>
      <w:pPr>
        <w:pStyle w:val="Heading1"/>
        <w:spacing w:before="240" w:after="120"/>
      </w:pPr>
      <w:r>
        <w:rPr>
          <w:rFonts w:ascii="Aptos" w:hAnsi="Aptos"/>
          <w:b/>
          <w:i w:val="0"/>
          <w:color w:val="1E293B"/>
          <w:sz w:val="32"/>
        </w:rPr>
        <w:t>17. Execution Plan Overview</w:t>
      </w:r>
    </w:p>
    <w:p>
      <w:pPr>
        <w:spacing w:before="0" w:after="160" w:line="283" w:lineRule="auto"/>
      </w:pPr>
      <w:r>
        <w:rPr>
          <w:rFonts w:ascii="Aptos" w:hAnsi="Aptos"/>
          <w:b w:val="0"/>
          <w:i w:val="0"/>
          <w:color w:val="1E293B"/>
          <w:sz w:val="21"/>
        </w:rPr>
        <w:t>The execution strategy should be phased. First stabilize the product around calmness, activation, and money flow. Then clean module ownership and build/operate separation. Then deepen intelligence, ecosystem power, and monetization.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440"/>
            <w:shd w:fill="F3F4F6"/>
            <w:tcMar>
              <w:top w:w="80" w:type="dxa"/>
              <w:start w:w="110" w:type="dxa"/>
              <w:bottom w:w="80" w:type="dxa"/>
              <w:end w:w="110" w:type="dxa"/>
            </w:tcMar>
            <w:vAlign w:val="center"/>
          </w:tcPr>
          <w:p>
            <w:pPr>
              <w:jc w:val="center"/>
            </w:pPr>
            <w:r/>
            <w:r>
              <w:rPr>
                <w:rFonts w:ascii="Aptos" w:hAnsi="Aptos"/>
                <w:b/>
                <w:i w:val="0"/>
                <w:color w:val="1E293B"/>
                <w:sz w:val="20"/>
              </w:rPr>
              <w:t>Phase</w:t>
            </w:r>
          </w:p>
        </w:tc>
        <w:tc>
          <w:tcPr>
            <w:tcW w:type="dxa" w:w="2592"/>
            <w:shd w:fill="F3F4F6"/>
            <w:tcMar>
              <w:top w:w="80" w:type="dxa"/>
              <w:start w:w="110" w:type="dxa"/>
              <w:bottom w:w="80" w:type="dxa"/>
              <w:end w:w="110" w:type="dxa"/>
            </w:tcMar>
            <w:vAlign w:val="center"/>
          </w:tcPr>
          <w:p>
            <w:pPr>
              <w:jc w:val="center"/>
            </w:pPr>
            <w:r/>
            <w:r>
              <w:rPr>
                <w:rFonts w:ascii="Aptos" w:hAnsi="Aptos"/>
                <w:b/>
                <w:i w:val="0"/>
                <w:color w:val="1E293B"/>
                <w:sz w:val="20"/>
              </w:rPr>
              <w:t>Theme</w:t>
            </w:r>
          </w:p>
        </w:tc>
        <w:tc>
          <w:tcPr>
            <w:tcW w:type="dxa" w:w="5472"/>
            <w:shd w:fill="F3F4F6"/>
            <w:tcMar>
              <w:top w:w="80" w:type="dxa"/>
              <w:start w:w="110" w:type="dxa"/>
              <w:bottom w:w="80" w:type="dxa"/>
              <w:end w:w="110" w:type="dxa"/>
            </w:tcMar>
            <w:vAlign w:val="center"/>
          </w:tcPr>
          <w:p>
            <w:pPr>
              <w:jc w:val="center"/>
            </w:pPr>
            <w:r/>
            <w:r>
              <w:rPr>
                <w:rFonts w:ascii="Aptos" w:hAnsi="Aptos"/>
                <w:b/>
                <w:i w:val="0"/>
                <w:color w:val="1E293B"/>
                <w:sz w:val="20"/>
              </w:rPr>
              <w:t>Outcome</w:t>
            </w:r>
          </w:p>
        </w:tc>
      </w:tr>
      <w:tr>
        <w:tc>
          <w:tcPr>
            <w:tcW w:type="dxa" w:w="144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Phase 1</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Revenue-ready refinement</w:t>
            </w:r>
          </w:p>
        </w:tc>
        <w:tc>
          <w:tcPr>
            <w:tcW w:type="dxa" w:w="5472"/>
            <w:tcMar>
              <w:top w:w="80" w:type="dxa"/>
              <w:start w:w="110" w:type="dxa"/>
              <w:bottom w:w="80" w:type="dxa"/>
              <w:end w:w="110" w:type="dxa"/>
            </w:tcMar>
            <w:vAlign w:val="center"/>
          </w:tcPr>
          <w:p>
            <w:pPr>
              <w:spacing w:after="0" w:line="264" w:lineRule="auto"/>
            </w:pPr>
            <w:r/>
            <w:r>
              <w:rPr>
                <w:rFonts w:ascii="Aptos" w:hAnsi="Aptos"/>
                <w:b w:val="0"/>
                <w:i w:val="0"/>
                <w:color w:val="1E293B"/>
                <w:sz w:val="20"/>
              </w:rPr>
              <w:t>Make a new user live, bookable, invoice-ready, and easier to operate from mobile</w:t>
            </w:r>
          </w:p>
        </w:tc>
      </w:tr>
      <w:tr>
        <w:tc>
          <w:tcPr>
            <w:tcW w:type="dxa" w:w="144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Phase 2</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Structural simplification</w:t>
            </w:r>
          </w:p>
        </w:tc>
        <w:tc>
          <w:tcPr>
            <w:tcW w:type="dxa" w:w="5472"/>
            <w:tcMar>
              <w:top w:w="80" w:type="dxa"/>
              <w:start w:w="110" w:type="dxa"/>
              <w:bottom w:w="80" w:type="dxa"/>
              <w:end w:w="110" w:type="dxa"/>
            </w:tcMar>
            <w:vAlign w:val="center"/>
          </w:tcPr>
          <w:p>
            <w:pPr>
              <w:spacing w:after="0" w:line="264" w:lineRule="auto"/>
            </w:pPr>
            <w:r/>
            <w:r>
              <w:rPr>
                <w:rFonts w:ascii="Aptos" w:hAnsi="Aptos"/>
                <w:b w:val="0"/>
                <w:i w:val="0"/>
                <w:color w:val="1E293B"/>
                <w:sz w:val="20"/>
              </w:rPr>
              <w:t>Separate setup from operations and normalize entity ownership</w:t>
            </w:r>
          </w:p>
        </w:tc>
      </w:tr>
      <w:tr>
        <w:tc>
          <w:tcPr>
            <w:tcW w:type="dxa" w:w="144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Phase 3</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Intelligence and automation</w:t>
            </w:r>
          </w:p>
        </w:tc>
        <w:tc>
          <w:tcPr>
            <w:tcW w:type="dxa" w:w="5472"/>
            <w:tcMar>
              <w:top w:w="80" w:type="dxa"/>
              <w:start w:w="110" w:type="dxa"/>
              <w:bottom w:w="80" w:type="dxa"/>
              <w:end w:w="110" w:type="dxa"/>
            </w:tcMar>
            <w:vAlign w:val="center"/>
          </w:tcPr>
          <w:p>
            <w:pPr>
              <w:spacing w:after="0" w:line="264" w:lineRule="auto"/>
            </w:pPr>
            <w:r/>
            <w:r>
              <w:rPr>
                <w:rFonts w:ascii="Aptos" w:hAnsi="Aptos"/>
                <w:b w:val="0"/>
                <w:i w:val="0"/>
                <w:color w:val="1E293B"/>
                <w:sz w:val="20"/>
              </w:rPr>
              <w:t>Consolidate AI, expose workflows better, and deepen projections</w:t>
            </w:r>
          </w:p>
        </w:tc>
      </w:tr>
      <w:tr>
        <w:tc>
          <w:tcPr>
            <w:tcW w:type="dxa" w:w="144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Phase 4</w:t>
            </w:r>
          </w:p>
        </w:tc>
        <w:tc>
          <w:tcPr>
            <w:tcW w:type="dxa" w:w="2592"/>
            <w:tcMar>
              <w:top w:w="80" w:type="dxa"/>
              <w:start w:w="110" w:type="dxa"/>
              <w:bottom w:w="80" w:type="dxa"/>
              <w:end w:w="110" w:type="dxa"/>
            </w:tcMar>
            <w:vAlign w:val="center"/>
          </w:tcPr>
          <w:p>
            <w:pPr>
              <w:spacing w:after="0" w:line="264" w:lineRule="auto"/>
            </w:pPr>
            <w:r/>
            <w:r>
              <w:rPr>
                <w:rFonts w:ascii="Aptos" w:hAnsi="Aptos"/>
                <w:b w:val="0"/>
                <w:i w:val="0"/>
                <w:color w:val="1E293B"/>
                <w:sz w:val="20"/>
              </w:rPr>
              <w:t>Monetization and platform scale</w:t>
            </w:r>
          </w:p>
        </w:tc>
        <w:tc>
          <w:tcPr>
            <w:tcW w:type="dxa" w:w="5472"/>
            <w:tcMar>
              <w:top w:w="80" w:type="dxa"/>
              <w:start w:w="110" w:type="dxa"/>
              <w:bottom w:w="80" w:type="dxa"/>
              <w:end w:w="110" w:type="dxa"/>
            </w:tcMar>
            <w:vAlign w:val="center"/>
          </w:tcPr>
          <w:p>
            <w:pPr>
              <w:spacing w:after="0" w:line="264" w:lineRule="auto"/>
            </w:pPr>
            <w:r/>
            <w:r>
              <w:rPr>
                <w:rFonts w:ascii="Aptos" w:hAnsi="Aptos"/>
                <w:b w:val="0"/>
                <w:i w:val="0"/>
                <w:color w:val="1E293B"/>
                <w:sz w:val="20"/>
              </w:rPr>
              <w:t>Tiering, billing, extensibility, and ecosystem readiness</w:t>
            </w:r>
          </w:p>
        </w:tc>
      </w:tr>
    </w:tbl>
    <w:p/>
    <w:p>
      <w:pPr>
        <w:pStyle w:val="Heading1"/>
        <w:spacing w:before="240" w:after="120"/>
      </w:pPr>
      <w:r>
        <w:rPr>
          <w:rFonts w:ascii="Aptos" w:hAnsi="Aptos"/>
          <w:b/>
          <w:i w:val="0"/>
          <w:color w:val="1E293B"/>
          <w:sz w:val="32"/>
        </w:rPr>
        <w:t>18. Phase 1 - Revenue-Ready Refinement</w:t>
      </w:r>
    </w:p>
    <w:p>
      <w:pPr>
        <w:spacing w:before="0" w:after="120" w:line="283" w:lineRule="auto"/>
      </w:pPr>
      <w:r>
        <w:rPr>
          <w:rFonts w:ascii="Aptos" w:hAnsi="Aptos"/>
          <w:b w:val="0"/>
          <w:i w:val="0"/>
          <w:color w:val="1E293B"/>
          <w:sz w:val="21"/>
        </w:rPr>
        <w:t>Objective: reduce friction enough that a new user can sign up, personalize basics, publish a live customer path, and move toward first revenue with minimal confusion.</w:t>
      </w:r>
    </w:p>
    <w:p>
      <w:pPr>
        <w:pStyle w:val="Heading2"/>
        <w:spacing w:before="200" w:after="80"/>
      </w:pPr>
      <w:r>
        <w:rPr>
          <w:rFonts w:ascii="Aptos" w:hAnsi="Aptos"/>
          <w:b/>
          <w:i w:val="0"/>
          <w:color w:val="F37316"/>
          <w:sz w:val="25"/>
        </w:rPr>
        <w:t>Priority workstreams</w:t>
      </w:r>
    </w:p>
    <w:p>
      <w:pPr>
        <w:pStyle w:val="ListNumber"/>
        <w:spacing w:after="40" w:line="269" w:lineRule="auto"/>
      </w:pPr>
      <w:r>
        <w:rPr>
          <w:rFonts w:ascii="Aptos" w:hAnsi="Aptos"/>
          <w:b w:val="0"/>
          <w:i w:val="0"/>
          <w:color w:val="1E293B"/>
          <w:sz w:val="21"/>
        </w:rPr>
        <w:t>Quick-start onboarding redesign: business type, first service or product, live public link, share step.</w:t>
      </w:r>
    </w:p>
    <w:p>
      <w:pPr>
        <w:pStyle w:val="ListNumber"/>
        <w:spacing w:after="40" w:line="269" w:lineRule="auto"/>
      </w:pPr>
      <w:r>
        <w:rPr>
          <w:rFonts w:ascii="Aptos" w:hAnsi="Aptos"/>
          <w:b w:val="0"/>
          <w:i w:val="0"/>
          <w:color w:val="1E293B"/>
          <w:sz w:val="21"/>
        </w:rPr>
        <w:t>Command Center simplification into Today view.</w:t>
      </w:r>
    </w:p>
    <w:p>
      <w:pPr>
        <w:pStyle w:val="ListNumber"/>
        <w:spacing w:after="40" w:line="269" w:lineRule="auto"/>
      </w:pPr>
      <w:r>
        <w:rPr>
          <w:rFonts w:ascii="Aptos" w:hAnsi="Aptos"/>
          <w:b w:val="0"/>
          <w:i w:val="0"/>
          <w:color w:val="1E293B"/>
          <w:sz w:val="21"/>
        </w:rPr>
        <w:t>Empty states, loading skeletons, mobile touch-target cleanup, and inline guidance.</w:t>
      </w:r>
    </w:p>
    <w:p>
      <w:pPr>
        <w:pStyle w:val="ListNumber"/>
        <w:spacing w:after="40" w:line="269" w:lineRule="auto"/>
      </w:pPr>
      <w:r>
        <w:rPr>
          <w:rFonts w:ascii="Aptos" w:hAnsi="Aptos"/>
          <w:b w:val="0"/>
          <w:i w:val="0"/>
          <w:color w:val="1E293B"/>
          <w:sz w:val="21"/>
        </w:rPr>
        <w:t>Commerce split and focus on quotes, invoices, payments, recurring.</w:t>
      </w:r>
    </w:p>
    <w:p>
      <w:pPr>
        <w:pStyle w:val="ListNumber"/>
        <w:spacing w:after="40" w:line="269" w:lineRule="auto"/>
      </w:pPr>
      <w:r>
        <w:rPr>
          <w:rFonts w:ascii="Aptos" w:hAnsi="Aptos"/>
          <w:b w:val="0"/>
          <w:i w:val="0"/>
          <w:color w:val="1E293B"/>
          <w:sz w:val="21"/>
        </w:rPr>
        <w:t>Booking share and public flow polish so users can immediately distribute their link.</w:t>
      </w:r>
    </w:p>
    <w:p>
      <w:pPr>
        <w:pStyle w:val="ListNumber"/>
        <w:spacing w:after="40" w:line="269" w:lineRule="auto"/>
      </w:pPr>
      <w:r>
        <w:rPr>
          <w:rFonts w:ascii="Aptos" w:hAnsi="Aptos"/>
          <w:b w:val="0"/>
          <w:i w:val="0"/>
          <w:color w:val="1E293B"/>
          <w:sz w:val="21"/>
        </w:rPr>
        <w:t>Real notification layer for customer confirmations, reminders, and payment receipts.</w:t>
      </w:r>
    </w:p>
    <w:p>
      <w:pPr>
        <w:pStyle w:val="Heading2"/>
        <w:spacing w:before="200" w:after="80"/>
      </w:pPr>
      <w:r>
        <w:rPr>
          <w:rFonts w:ascii="Aptos" w:hAnsi="Aptos"/>
          <w:b/>
          <w:i w:val="0"/>
          <w:color w:val="F37316"/>
          <w:sz w:val="25"/>
        </w:rPr>
        <w:t>Definition of done</w:t>
      </w:r>
    </w:p>
    <w:p>
      <w:pPr>
        <w:pStyle w:val="ListBullet"/>
        <w:spacing w:after="40" w:line="269" w:lineRule="auto"/>
        <w:ind w:left="0"/>
      </w:pPr>
      <w:r>
        <w:rPr>
          <w:rFonts w:ascii="Aptos" w:hAnsi="Aptos"/>
          <w:b w:val="0"/>
          <w:i w:val="0"/>
          <w:color w:val="1E293B"/>
          <w:sz w:val="21"/>
        </w:rPr>
        <w:t>New user reaches a live public booking or payment path in under 5 minutes.</w:t>
      </w:r>
    </w:p>
    <w:p>
      <w:pPr>
        <w:pStyle w:val="ListBullet"/>
        <w:spacing w:after="40" w:line="269" w:lineRule="auto"/>
        <w:ind w:left="0"/>
      </w:pPr>
      <w:r>
        <w:rPr>
          <w:rFonts w:ascii="Aptos" w:hAnsi="Aptos"/>
          <w:b w:val="0"/>
          <w:i w:val="0"/>
          <w:color w:val="1E293B"/>
          <w:sz w:val="21"/>
        </w:rPr>
        <w:t>All key actions work comfortably at mobile width.</w:t>
      </w:r>
    </w:p>
    <w:p>
      <w:pPr>
        <w:pStyle w:val="ListBullet"/>
        <w:spacing w:after="40" w:line="269" w:lineRule="auto"/>
        <w:ind w:left="0"/>
      </w:pPr>
      <w:r>
        <w:rPr>
          <w:rFonts w:ascii="Aptos" w:hAnsi="Aptos"/>
          <w:b w:val="0"/>
          <w:i w:val="0"/>
          <w:color w:val="1E293B"/>
          <w:sz w:val="21"/>
        </w:rPr>
        <w:t>Every empty workspace teaches the next useful action.</w:t>
      </w:r>
    </w:p>
    <w:p>
      <w:pPr>
        <w:pStyle w:val="ListBullet"/>
        <w:spacing w:after="40" w:line="269" w:lineRule="auto"/>
        <w:ind w:left="0"/>
      </w:pPr>
      <w:r>
        <w:rPr>
          <w:rFonts w:ascii="Aptos" w:hAnsi="Aptos"/>
          <w:b w:val="0"/>
          <w:i w:val="0"/>
          <w:color w:val="1E293B"/>
          <w:sz w:val="21"/>
        </w:rPr>
        <w:t>The home view shows a concise operating queue instead of a feature wall.</w:t>
      </w:r>
    </w:p>
    <w:p>
      <w:pPr>
        <w:pStyle w:val="Heading1"/>
        <w:spacing w:before="240" w:after="120"/>
      </w:pPr>
      <w:r>
        <w:rPr>
          <w:rFonts w:ascii="Aptos" w:hAnsi="Aptos"/>
          <w:b/>
          <w:i w:val="0"/>
          <w:color w:val="1E293B"/>
          <w:sz w:val="32"/>
        </w:rPr>
        <w:t>19. Phase 2 - Structural Simplification</w:t>
      </w:r>
    </w:p>
    <w:p>
      <w:pPr>
        <w:spacing w:before="0" w:after="120" w:line="283" w:lineRule="auto"/>
      </w:pPr>
      <w:r>
        <w:rPr>
          <w:rFonts w:ascii="Aptos" w:hAnsi="Aptos"/>
          <w:b w:val="0"/>
          <w:i w:val="0"/>
          <w:color w:val="1E293B"/>
          <w:sz w:val="21"/>
        </w:rPr>
        <w:t>Objective: resolve module boundary confusion and create a clean operating model for the system.</w:t>
      </w:r>
    </w:p>
    <w:p>
      <w:pPr>
        <w:pStyle w:val="ListBullet"/>
        <w:spacing w:after="40" w:line="269" w:lineRule="auto"/>
        <w:ind w:left="0"/>
      </w:pPr>
      <w:r>
        <w:rPr>
          <w:rFonts w:ascii="Aptos" w:hAnsi="Aptos"/>
          <w:b w:val="0"/>
          <w:i w:val="0"/>
          <w:color w:val="1E293B"/>
          <w:sz w:val="21"/>
        </w:rPr>
        <w:t>Separate Studio / Build from Cockpit / Operate for real.</w:t>
      </w:r>
    </w:p>
    <w:p>
      <w:pPr>
        <w:pStyle w:val="ListBullet"/>
        <w:spacing w:after="40" w:line="269" w:lineRule="auto"/>
        <w:ind w:left="0"/>
      </w:pPr>
      <w:r>
        <w:rPr>
          <w:rFonts w:ascii="Aptos" w:hAnsi="Aptos"/>
          <w:b w:val="0"/>
          <w:i w:val="0"/>
          <w:color w:val="1E293B"/>
          <w:sz w:val="21"/>
        </w:rPr>
        <w:t>Move module configuration out of daily operational pages where possible.</w:t>
      </w:r>
    </w:p>
    <w:p>
      <w:pPr>
        <w:pStyle w:val="ListBullet"/>
        <w:spacing w:after="40" w:line="269" w:lineRule="auto"/>
        <w:ind w:left="0"/>
      </w:pPr>
      <w:r>
        <w:rPr>
          <w:rFonts w:ascii="Aptos" w:hAnsi="Aptos"/>
          <w:b w:val="0"/>
          <w:i w:val="0"/>
          <w:color w:val="1E293B"/>
          <w:sz w:val="21"/>
        </w:rPr>
        <w:t>Consolidate Social into Marketing and split Automations from Projects.</w:t>
      </w:r>
    </w:p>
    <w:p>
      <w:pPr>
        <w:pStyle w:val="ListBullet"/>
        <w:spacing w:after="40" w:line="269" w:lineRule="auto"/>
        <w:ind w:left="0"/>
      </w:pPr>
      <w:r>
        <w:rPr>
          <w:rFonts w:ascii="Aptos" w:hAnsi="Aptos"/>
          <w:b w:val="0"/>
          <w:i w:val="0"/>
          <w:color w:val="1E293B"/>
          <w:sz w:val="21"/>
        </w:rPr>
        <w:t>Formalize product, service, contact, booking, invoice, payment, and notification ownership.</w:t>
      </w:r>
    </w:p>
    <w:p>
      <w:pPr>
        <w:pStyle w:val="ListBullet"/>
        <w:spacing w:after="40" w:line="269" w:lineRule="auto"/>
        <w:ind w:left="0"/>
      </w:pPr>
      <w:r>
        <w:rPr>
          <w:rFonts w:ascii="Aptos" w:hAnsi="Aptos"/>
          <w:b w:val="0"/>
          <w:i w:val="0"/>
          <w:color w:val="1E293B"/>
          <w:sz w:val="21"/>
        </w:rPr>
        <w:t>Introduce workspace context loading and shared platform policies for guides, overlays, and AI rendering.</w:t>
      </w:r>
    </w:p>
    <w:p>
      <w:pPr>
        <w:pStyle w:val="Heading1"/>
        <w:spacing w:before="240" w:after="120"/>
      </w:pPr>
      <w:r>
        <w:rPr>
          <w:rFonts w:ascii="Aptos" w:hAnsi="Aptos"/>
          <w:b/>
          <w:i w:val="0"/>
          <w:color w:val="1E293B"/>
          <w:sz w:val="32"/>
        </w:rPr>
        <w:t>20. Phase 3 - Intelligence and Automation</w:t>
      </w:r>
    </w:p>
    <w:p>
      <w:pPr>
        <w:spacing w:before="0" w:after="120" w:line="283" w:lineRule="auto"/>
      </w:pPr>
      <w:r>
        <w:rPr>
          <w:rFonts w:ascii="Aptos" w:hAnsi="Aptos"/>
          <w:b w:val="0"/>
          <w:i w:val="0"/>
          <w:color w:val="1E293B"/>
          <w:sz w:val="21"/>
        </w:rPr>
        <w:t>Objective: make KEYFLOWOS feel smarter without making it feel louder.</w:t>
      </w:r>
    </w:p>
    <w:p>
      <w:pPr>
        <w:pStyle w:val="ListBullet"/>
        <w:spacing w:after="40" w:line="269" w:lineRule="auto"/>
        <w:ind w:left="0"/>
      </w:pPr>
      <w:r>
        <w:rPr>
          <w:rFonts w:ascii="Aptos" w:hAnsi="Aptos"/>
          <w:b w:val="0"/>
          <w:i w:val="0"/>
          <w:color w:val="1E293B"/>
          <w:sz w:val="21"/>
        </w:rPr>
        <w:t>Collapse AI surfaces into one main copilot entry, with contextual module tools.</w:t>
      </w:r>
    </w:p>
    <w:p>
      <w:pPr>
        <w:pStyle w:val="ListBullet"/>
        <w:spacing w:after="40" w:line="269" w:lineRule="auto"/>
        <w:ind w:left="0"/>
      </w:pPr>
      <w:r>
        <w:rPr>
          <w:rFonts w:ascii="Aptos" w:hAnsi="Aptos"/>
          <w:b w:val="0"/>
          <w:i w:val="0"/>
          <w:color w:val="1E293B"/>
          <w:sz w:val="21"/>
        </w:rPr>
        <w:t>Push proactive suggestions into the priority queue and relevant inline surfaces.</w:t>
      </w:r>
    </w:p>
    <w:p>
      <w:pPr>
        <w:pStyle w:val="ListBullet"/>
        <w:spacing w:after="40" w:line="269" w:lineRule="auto"/>
        <w:ind w:left="0"/>
      </w:pPr>
      <w:r>
        <w:rPr>
          <w:rFonts w:ascii="Aptos" w:hAnsi="Aptos"/>
          <w:b w:val="0"/>
          <w:i w:val="0"/>
          <w:color w:val="1E293B"/>
          <w:sz w:val="21"/>
        </w:rPr>
        <w:t>Expose reusable playbooks and cross-module workflows as a clean automation builder.</w:t>
      </w:r>
    </w:p>
    <w:p>
      <w:pPr>
        <w:pStyle w:val="ListBullet"/>
        <w:spacing w:after="40" w:line="269" w:lineRule="auto"/>
        <w:ind w:left="0"/>
      </w:pPr>
      <w:r>
        <w:rPr>
          <w:rFonts w:ascii="Aptos" w:hAnsi="Aptos"/>
          <w:b w:val="0"/>
          <w:i w:val="0"/>
          <w:color w:val="1E293B"/>
          <w:sz w:val="21"/>
        </w:rPr>
        <w:t>Strengthen forecasting, next-best-action, schedule optimization, and retention suggestions.</w:t>
      </w:r>
    </w:p>
    <w:p>
      <w:pPr>
        <w:pStyle w:val="Heading1"/>
        <w:spacing w:before="240" w:after="120"/>
      </w:pPr>
      <w:r>
        <w:rPr>
          <w:rFonts w:ascii="Aptos" w:hAnsi="Aptos"/>
          <w:b/>
          <w:i w:val="0"/>
          <w:color w:val="1E293B"/>
          <w:sz w:val="32"/>
        </w:rPr>
        <w:t>21. Phase 4 - Monetization and Platform Scale</w:t>
      </w:r>
    </w:p>
    <w:p>
      <w:pPr>
        <w:spacing w:before="0" w:after="120" w:line="283" w:lineRule="auto"/>
      </w:pPr>
      <w:r>
        <w:rPr>
          <w:rFonts w:ascii="Aptos" w:hAnsi="Aptos"/>
          <w:b w:val="0"/>
          <w:i w:val="0"/>
          <w:color w:val="1E293B"/>
          <w:sz w:val="21"/>
        </w:rPr>
        <w:t>Objective: convert product value into durable recurring revenue and platform leverage.</w:t>
      </w:r>
    </w:p>
    <w:p>
      <w:pPr>
        <w:pStyle w:val="ListBullet"/>
        <w:spacing w:after="40" w:line="269" w:lineRule="auto"/>
        <w:ind w:left="0"/>
      </w:pPr>
      <w:r>
        <w:rPr>
          <w:rFonts w:ascii="Aptos" w:hAnsi="Aptos"/>
          <w:b w:val="0"/>
          <w:i w:val="0"/>
          <w:color w:val="1E293B"/>
          <w:sz w:val="21"/>
        </w:rPr>
        <w:t>Implement plan tiers, feature entitlements, usage tracking, and upgrade moments.</w:t>
      </w:r>
    </w:p>
    <w:p>
      <w:pPr>
        <w:pStyle w:val="ListBullet"/>
        <w:spacing w:after="40" w:line="269" w:lineRule="auto"/>
        <w:ind w:left="0"/>
      </w:pPr>
      <w:r>
        <w:rPr>
          <w:rFonts w:ascii="Aptos" w:hAnsi="Aptos"/>
          <w:b w:val="0"/>
          <w:i w:val="0"/>
          <w:color w:val="1E293B"/>
          <w:sz w:val="21"/>
        </w:rPr>
        <w:t>Create billing and subscription management experiences that are easy to understand.</w:t>
      </w:r>
    </w:p>
    <w:p>
      <w:pPr>
        <w:pStyle w:val="ListBullet"/>
        <w:spacing w:after="40" w:line="269" w:lineRule="auto"/>
        <w:ind w:left="0"/>
      </w:pPr>
      <w:r>
        <w:rPr>
          <w:rFonts w:ascii="Aptos" w:hAnsi="Aptos"/>
          <w:b w:val="0"/>
          <w:i w:val="0"/>
          <w:color w:val="1E293B"/>
          <w:sz w:val="21"/>
        </w:rPr>
        <w:t>Harden the marketplace/connectors story with clearer install, configure, and test loops.</w:t>
      </w:r>
    </w:p>
    <w:p>
      <w:pPr>
        <w:pStyle w:val="ListBullet"/>
        <w:spacing w:after="40" w:line="269" w:lineRule="auto"/>
        <w:ind w:left="0"/>
      </w:pPr>
      <w:r>
        <w:rPr>
          <w:rFonts w:ascii="Aptos" w:hAnsi="Aptos"/>
          <w:b w:val="0"/>
          <w:i w:val="0"/>
          <w:color w:val="1E293B"/>
          <w:sz w:val="21"/>
        </w:rPr>
        <w:t>Add extensibility around public surfaces, templates, and workflows.</w:t>
      </w:r>
    </w:p>
    <w:p>
      <w:pPr>
        <w:pStyle w:val="Heading1"/>
        <w:spacing w:before="240" w:after="120"/>
      </w:pPr>
      <w:r>
        <w:rPr>
          <w:rFonts w:ascii="Aptos" w:hAnsi="Aptos"/>
          <w:b/>
          <w:i w:val="0"/>
          <w:color w:val="1E293B"/>
          <w:sz w:val="32"/>
        </w:rPr>
        <w:t>22. Priority Matrix</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008"/>
            <w:shd w:fill="F3F4F6"/>
            <w:tcMar>
              <w:top w:w="80" w:type="dxa"/>
              <w:start w:w="110" w:type="dxa"/>
              <w:bottom w:w="80" w:type="dxa"/>
              <w:end w:w="110" w:type="dxa"/>
            </w:tcMar>
            <w:vAlign w:val="center"/>
          </w:tcPr>
          <w:p>
            <w:pPr>
              <w:jc w:val="center"/>
            </w:pPr>
            <w:r/>
            <w:r>
              <w:rPr>
                <w:rFonts w:ascii="Aptos" w:hAnsi="Aptos"/>
                <w:b/>
                <w:i w:val="0"/>
                <w:color w:val="1E293B"/>
                <w:sz w:val="20"/>
              </w:rPr>
              <w:t>Priority</w:t>
            </w:r>
          </w:p>
        </w:tc>
        <w:tc>
          <w:tcPr>
            <w:tcW w:type="dxa" w:w="3744"/>
            <w:shd w:fill="F3F4F6"/>
            <w:tcMar>
              <w:top w:w="80" w:type="dxa"/>
              <w:start w:w="110" w:type="dxa"/>
              <w:bottom w:w="80" w:type="dxa"/>
              <w:end w:w="110" w:type="dxa"/>
            </w:tcMar>
            <w:vAlign w:val="center"/>
          </w:tcPr>
          <w:p>
            <w:pPr>
              <w:jc w:val="center"/>
            </w:pPr>
            <w:r/>
            <w:r>
              <w:rPr>
                <w:rFonts w:ascii="Aptos" w:hAnsi="Aptos"/>
                <w:b/>
                <w:i w:val="0"/>
                <w:color w:val="1E293B"/>
                <w:sz w:val="20"/>
              </w:rPr>
              <w:t>Initiative</w:t>
            </w:r>
          </w:p>
        </w:tc>
        <w:tc>
          <w:tcPr>
            <w:tcW w:type="dxa" w:w="4752"/>
            <w:shd w:fill="F3F4F6"/>
            <w:tcMar>
              <w:top w:w="80" w:type="dxa"/>
              <w:start w:w="110" w:type="dxa"/>
              <w:bottom w:w="80" w:type="dxa"/>
              <w:end w:w="110" w:type="dxa"/>
            </w:tcMar>
            <w:vAlign w:val="center"/>
          </w:tcPr>
          <w:p>
            <w:pPr>
              <w:jc w:val="center"/>
            </w:pPr>
            <w:r/>
            <w:r>
              <w:rPr>
                <w:rFonts w:ascii="Aptos" w:hAnsi="Aptos"/>
                <w:b/>
                <w:i w:val="0"/>
                <w:color w:val="1E293B"/>
                <w:sz w:val="20"/>
              </w:rPr>
              <w:t>Reason</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P0</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Quick-start onboarding and live asset creation</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Highest impact on activation and retention</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P0</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Today view / Command Center simplification</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Reduces overwhelm and creates operating rhythm</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P0</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Customer notifications</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Protects bookings, invoices, and trust</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P0</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Commerce narrowing and payment visibility</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Clarifies money operations</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P1</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Studio vs Operate separation</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Fixes structural product confusion</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P1</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Module ownership cleanup</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Reduces duplication and future design debt</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P1</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Reports as single analytics source</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Creates trust in business intelligence</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P2</w:t>
            </w:r>
          </w:p>
        </w:tc>
        <w:tc>
          <w:tcPr>
            <w:tcW w:type="dxa" w:w="3744"/>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AI consolidation</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Improves clarity and usefulness</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P2</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Automation builder maturation</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Unlocks repeatable user value</w:t>
            </w:r>
          </w:p>
        </w:tc>
      </w:tr>
      <w:tr>
        <w:tc>
          <w:tcPr>
            <w:tcW w:type="dxa" w:w="100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P2</w:t>
            </w:r>
          </w:p>
        </w:tc>
        <w:tc>
          <w:tcPr>
            <w:tcW w:type="dxa" w:w="3744"/>
            <w:tcMar>
              <w:top w:w="80" w:type="dxa"/>
              <w:start w:w="110" w:type="dxa"/>
              <w:bottom w:w="80" w:type="dxa"/>
              <w:end w:w="110" w:type="dxa"/>
            </w:tcMar>
            <w:vAlign w:val="center"/>
          </w:tcPr>
          <w:p>
            <w:pPr>
              <w:spacing w:after="0" w:line="264" w:lineRule="auto"/>
            </w:pPr>
            <w:r/>
            <w:r>
              <w:rPr>
                <w:rFonts w:ascii="Aptos" w:hAnsi="Aptos"/>
                <w:b w:val="0"/>
                <w:i w:val="0"/>
                <w:color w:val="1E293B"/>
                <w:sz w:val="20"/>
              </w:rPr>
              <w:t>Tiered monetization and billing portal</w:t>
            </w:r>
          </w:p>
        </w:tc>
        <w:tc>
          <w:tcPr>
            <w:tcW w:type="dxa" w:w="4752"/>
            <w:tcMar>
              <w:top w:w="80" w:type="dxa"/>
              <w:start w:w="110" w:type="dxa"/>
              <w:bottom w:w="80" w:type="dxa"/>
              <w:end w:w="110" w:type="dxa"/>
            </w:tcMar>
            <w:vAlign w:val="center"/>
          </w:tcPr>
          <w:p>
            <w:pPr>
              <w:spacing w:after="0" w:line="264" w:lineRule="auto"/>
            </w:pPr>
            <w:r/>
            <w:r>
              <w:rPr>
                <w:rFonts w:ascii="Aptos" w:hAnsi="Aptos"/>
                <w:b w:val="0"/>
                <w:i w:val="0"/>
                <w:color w:val="1E293B"/>
                <w:sz w:val="20"/>
              </w:rPr>
              <w:t>Supports platform economics</w:t>
            </w:r>
          </w:p>
        </w:tc>
      </w:tr>
    </w:tbl>
    <w:p/>
    <w:p>
      <w:pPr>
        <w:pStyle w:val="Heading1"/>
        <w:spacing w:before="240" w:after="120"/>
      </w:pPr>
      <w:r>
        <w:rPr>
          <w:rFonts w:ascii="Aptos" w:hAnsi="Aptos"/>
          <w:b/>
          <w:i w:val="0"/>
          <w:color w:val="1E293B"/>
          <w:sz w:val="32"/>
        </w:rPr>
        <w:t>23. Operating Model and Ownership Recommendations</w:t>
      </w:r>
    </w:p>
    <w:p>
      <w:pPr>
        <w:spacing w:before="0" w:after="120" w:line="283" w:lineRule="auto"/>
      </w:pPr>
      <w:r>
        <w:rPr>
          <w:rFonts w:ascii="Aptos" w:hAnsi="Aptos"/>
          <w:b w:val="0"/>
          <w:i w:val="0"/>
          <w:color w:val="1E293B"/>
          <w:sz w:val="21"/>
        </w:rPr>
        <w:t>To keep the app coherent, entity ownership should be explicit and stable.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160"/>
            <w:shd w:fill="F3F4F6"/>
            <w:tcMar>
              <w:top w:w="80" w:type="dxa"/>
              <w:start w:w="110" w:type="dxa"/>
              <w:bottom w:w="80" w:type="dxa"/>
              <w:end w:w="110" w:type="dxa"/>
            </w:tcMar>
            <w:vAlign w:val="center"/>
          </w:tcPr>
          <w:p>
            <w:pPr>
              <w:jc w:val="center"/>
            </w:pPr>
            <w:r/>
            <w:r>
              <w:rPr>
                <w:rFonts w:ascii="Aptos" w:hAnsi="Aptos"/>
                <w:b/>
                <w:i w:val="0"/>
                <w:color w:val="1E293B"/>
                <w:sz w:val="20"/>
              </w:rPr>
              <w:t>Entity</w:t>
            </w:r>
          </w:p>
        </w:tc>
        <w:tc>
          <w:tcPr>
            <w:tcW w:type="dxa" w:w="2448"/>
            <w:shd w:fill="F3F4F6"/>
            <w:tcMar>
              <w:top w:w="80" w:type="dxa"/>
              <w:start w:w="110" w:type="dxa"/>
              <w:bottom w:w="80" w:type="dxa"/>
              <w:end w:w="110" w:type="dxa"/>
            </w:tcMar>
            <w:vAlign w:val="center"/>
          </w:tcPr>
          <w:p>
            <w:pPr>
              <w:jc w:val="center"/>
            </w:pPr>
            <w:r/>
            <w:r>
              <w:rPr>
                <w:rFonts w:ascii="Aptos" w:hAnsi="Aptos"/>
                <w:b/>
                <w:i w:val="0"/>
                <w:color w:val="1E293B"/>
                <w:sz w:val="20"/>
              </w:rPr>
              <w:t>Owner</w:t>
            </w:r>
          </w:p>
        </w:tc>
        <w:tc>
          <w:tcPr>
            <w:tcW w:type="dxa" w:w="4896"/>
            <w:shd w:fill="F3F4F6"/>
            <w:tcMar>
              <w:top w:w="80" w:type="dxa"/>
              <w:start w:w="110" w:type="dxa"/>
              <w:bottom w:w="80" w:type="dxa"/>
              <w:end w:w="110" w:type="dxa"/>
            </w:tcMar>
            <w:vAlign w:val="center"/>
          </w:tcPr>
          <w:p>
            <w:pPr>
              <w:jc w:val="center"/>
            </w:pPr>
            <w:r/>
            <w:r>
              <w:rPr>
                <w:rFonts w:ascii="Aptos" w:hAnsi="Aptos"/>
                <w:b/>
                <w:i w:val="0"/>
                <w:color w:val="1E293B"/>
                <w:sz w:val="20"/>
              </w:rPr>
              <w:t>Readers</w:t>
            </w:r>
          </w:p>
        </w:tc>
      </w:tr>
      <w:tr>
        <w:tc>
          <w:tcPr>
            <w:tcW w:type="dxa" w:w="216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Contact</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CRM</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Commerce, Bookings, Marketing, Reports</w:t>
            </w:r>
          </w:p>
        </w:tc>
      </w:tr>
      <w:tr>
        <w:tc>
          <w:tcPr>
            <w:tcW w:type="dxa" w:w="216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Product</w:t>
            </w:r>
          </w:p>
        </w:tc>
        <w:tc>
          <w:tcPr>
            <w:tcW w:type="dxa" w:w="2448"/>
            <w:tcMar>
              <w:top w:w="80" w:type="dxa"/>
              <w:start w:w="110" w:type="dxa"/>
              <w:bottom w:w="80" w:type="dxa"/>
              <w:end w:w="110" w:type="dxa"/>
            </w:tcMar>
            <w:vAlign w:val="center"/>
          </w:tcPr>
          <w:p>
            <w:pPr>
              <w:spacing w:after="0" w:line="264" w:lineRule="auto"/>
            </w:pPr>
            <w:r/>
            <w:r>
              <w:rPr>
                <w:rFonts w:ascii="Aptos" w:hAnsi="Aptos"/>
                <w:b w:val="0"/>
                <w:i w:val="0"/>
                <w:color w:val="1E293B"/>
                <w:sz w:val="20"/>
              </w:rPr>
              <w:t>Shared catalog / Commerce</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Store, Bookings, Public surfaces</w:t>
            </w:r>
          </w:p>
        </w:tc>
      </w:tr>
      <w:tr>
        <w:tc>
          <w:tcPr>
            <w:tcW w:type="dxa" w:w="216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Service</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Bookings</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Store, Public booking</w:t>
            </w:r>
          </w:p>
        </w:tc>
      </w:tr>
      <w:tr>
        <w:tc>
          <w:tcPr>
            <w:tcW w:type="dxa" w:w="216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Booking</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Bookings</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CRM, Commerce, Reports, Notifications</w:t>
            </w:r>
          </w:p>
        </w:tc>
      </w:tr>
      <w:tr>
        <w:tc>
          <w:tcPr>
            <w:tcW w:type="dxa" w:w="2160"/>
            <w:tcMar>
              <w:top w:w="80" w:type="dxa"/>
              <w:start w:w="110" w:type="dxa"/>
              <w:bottom w:w="80" w:type="dxa"/>
              <w:end w:w="110" w:type="dxa"/>
            </w:tcMar>
            <w:vAlign w:val="center"/>
          </w:tcPr>
          <w:p>
            <w:pPr>
              <w:spacing w:after="0" w:line="264" w:lineRule="auto"/>
            </w:pPr>
            <w:r/>
            <w:r>
              <w:rPr>
                <w:rFonts w:ascii="Aptos" w:hAnsi="Aptos"/>
                <w:b w:val="0"/>
                <w:i w:val="0"/>
                <w:color w:val="1E293B"/>
                <w:sz w:val="20"/>
              </w:rPr>
              <w:t>Invoice and Payment</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Commerce</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CRM, Reports, Public pay</w:t>
            </w:r>
          </w:p>
        </w:tc>
      </w:tr>
      <w:tr>
        <w:tc>
          <w:tcPr>
            <w:tcW w:type="dxa" w:w="2160"/>
            <w:tcMar>
              <w:top w:w="80" w:type="dxa"/>
              <w:start w:w="110" w:type="dxa"/>
              <w:bottom w:w="80" w:type="dxa"/>
              <w:end w:w="110" w:type="dxa"/>
            </w:tcMar>
            <w:vAlign w:val="center"/>
          </w:tcPr>
          <w:p>
            <w:pPr>
              <w:spacing w:after="0" w:line="264" w:lineRule="auto"/>
            </w:pPr>
            <w:r/>
            <w:r>
              <w:rPr>
                <w:rFonts w:ascii="Aptos" w:hAnsi="Aptos"/>
                <w:b w:val="0"/>
                <w:i w:val="0"/>
                <w:color w:val="1E293B"/>
                <w:sz w:val="20"/>
              </w:rPr>
              <w:t>Campaign and Lead Form</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Marketing</w:t>
            </w:r>
          </w:p>
        </w:tc>
        <w:tc>
          <w:tcPr>
            <w:tcW w:type="dxa" w:w="4896"/>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CRM, Reports</w:t>
            </w:r>
          </w:p>
        </w:tc>
      </w:tr>
      <w:tr>
        <w:tc>
          <w:tcPr>
            <w:tcW w:type="dxa" w:w="2160"/>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Expense</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Expenses</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Reports, Financial intelligence</w:t>
            </w:r>
          </w:p>
        </w:tc>
      </w:tr>
      <w:tr>
        <w:tc>
          <w:tcPr>
            <w:tcW w:type="dxa" w:w="2160"/>
            <w:tcMar>
              <w:top w:w="80" w:type="dxa"/>
              <w:start w:w="110" w:type="dxa"/>
              <w:bottom w:w="80" w:type="dxa"/>
              <w:end w:w="110" w:type="dxa"/>
            </w:tcMar>
            <w:vAlign w:val="center"/>
          </w:tcPr>
          <w:p>
            <w:pPr>
              <w:spacing w:after="0" w:line="264" w:lineRule="auto"/>
            </w:pPr>
            <w:r/>
            <w:r>
              <w:rPr>
                <w:rFonts w:ascii="Aptos" w:hAnsi="Aptos"/>
                <w:b w:val="0"/>
                <w:i w:val="0"/>
                <w:color w:val="1E293B"/>
                <w:sz w:val="20"/>
              </w:rPr>
              <w:t>Playbook / Automation</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Automations</w:t>
            </w:r>
          </w:p>
        </w:tc>
        <w:tc>
          <w:tcPr>
            <w:tcW w:type="dxa" w:w="4896"/>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All modules</w:t>
            </w:r>
          </w:p>
        </w:tc>
      </w:tr>
      <w:tr>
        <w:tc>
          <w:tcPr>
            <w:tcW w:type="dxa" w:w="2160"/>
            <w:tcMar>
              <w:top w:w="80" w:type="dxa"/>
              <w:start w:w="110" w:type="dxa"/>
              <w:bottom w:w="80" w:type="dxa"/>
              <w:end w:w="110" w:type="dxa"/>
            </w:tcMar>
            <w:vAlign w:val="center"/>
          </w:tcPr>
          <w:p>
            <w:pPr>
              <w:spacing w:after="0" w:line="264" w:lineRule="auto"/>
            </w:pPr>
            <w:r/>
            <w:r>
              <w:rPr>
                <w:rFonts w:ascii="Aptos" w:hAnsi="Aptos"/>
                <w:b w:val="0"/>
                <w:i w:val="0"/>
                <w:color w:val="1E293B"/>
                <w:sz w:val="20"/>
              </w:rPr>
              <w:t>Business configuration</w:t>
            </w:r>
          </w:p>
        </w:tc>
        <w:tc>
          <w:tcPr>
            <w:tcW w:type="dxa" w:w="2448"/>
            <w:tcMar>
              <w:top w:w="80" w:type="dxa"/>
              <w:start w:w="110" w:type="dxa"/>
              <w:bottom w:w="80" w:type="dxa"/>
              <w:end w:w="110" w:type="dxa"/>
            </w:tcMar>
            <w:vAlign w:val="center"/>
          </w:tcPr>
          <w:p>
            <w:pPr>
              <w:spacing w:after="0" w:line="264" w:lineRule="auto"/>
              <w:jc w:val="left"/>
            </w:pPr>
            <w:r/>
            <w:r>
              <w:rPr>
                <w:rFonts w:ascii="Aptos" w:hAnsi="Aptos"/>
                <w:b w:val="0"/>
                <w:i w:val="0"/>
                <w:color w:val="1E293B"/>
                <w:sz w:val="20"/>
              </w:rPr>
              <w:t>Studio / Settings</w:t>
            </w:r>
          </w:p>
        </w:tc>
        <w:tc>
          <w:tcPr>
            <w:tcW w:type="dxa" w:w="4896"/>
            <w:tcMar>
              <w:top w:w="80" w:type="dxa"/>
              <w:start w:w="110" w:type="dxa"/>
              <w:bottom w:w="80" w:type="dxa"/>
              <w:end w:w="110" w:type="dxa"/>
            </w:tcMar>
            <w:vAlign w:val="center"/>
          </w:tcPr>
          <w:p>
            <w:pPr>
              <w:spacing w:after="0" w:line="264" w:lineRule="auto"/>
            </w:pPr>
            <w:r/>
            <w:r>
              <w:rPr>
                <w:rFonts w:ascii="Aptos" w:hAnsi="Aptos"/>
                <w:b w:val="0"/>
                <w:i w:val="0"/>
                <w:color w:val="1E293B"/>
                <w:sz w:val="20"/>
              </w:rPr>
              <w:t>All modules as read-only consumers</w:t>
            </w:r>
          </w:p>
        </w:tc>
      </w:tr>
    </w:tbl>
    <w:p/>
    <w:p>
      <w:pPr>
        <w:pStyle w:val="Heading1"/>
        <w:spacing w:before="240" w:after="120"/>
      </w:pPr>
      <w:r>
        <w:rPr>
          <w:rFonts w:ascii="Aptos" w:hAnsi="Aptos"/>
          <w:b/>
          <w:i w:val="0"/>
          <w:color w:val="1E293B"/>
          <w:sz w:val="32"/>
        </w:rPr>
        <w:t>24. Target Experience Blueprint</w:t>
      </w:r>
    </w:p>
    <w:p>
      <w:pPr>
        <w:pStyle w:val="ListNumber"/>
        <w:spacing w:after="40" w:line="269" w:lineRule="auto"/>
      </w:pPr>
      <w:r>
        <w:rPr>
          <w:rFonts w:ascii="Aptos" w:hAnsi="Aptos"/>
          <w:b w:val="0"/>
          <w:i w:val="0"/>
          <w:color w:val="1E293B"/>
          <w:sz w:val="21"/>
        </w:rPr>
        <w:t>Sign up and identify business type, channel, and offer model.</w:t>
      </w:r>
    </w:p>
    <w:p>
      <w:pPr>
        <w:pStyle w:val="ListNumber"/>
        <w:spacing w:after="40" w:line="269" w:lineRule="auto"/>
      </w:pPr>
      <w:r>
        <w:rPr>
          <w:rFonts w:ascii="Aptos" w:hAnsi="Aptos"/>
          <w:b w:val="0"/>
          <w:i w:val="0"/>
          <w:color w:val="1E293B"/>
          <w:sz w:val="21"/>
        </w:rPr>
        <w:t>Get one recommended launch path: services, commerce, or mixed.</w:t>
      </w:r>
    </w:p>
    <w:p>
      <w:pPr>
        <w:pStyle w:val="ListNumber"/>
        <w:spacing w:after="40" w:line="269" w:lineRule="auto"/>
      </w:pPr>
      <w:r>
        <w:rPr>
          <w:rFonts w:ascii="Aptos" w:hAnsi="Aptos"/>
          <w:b w:val="0"/>
          <w:i w:val="0"/>
          <w:color w:val="1E293B"/>
          <w:sz w:val="21"/>
        </w:rPr>
        <w:t>Create first service or product with sensible defaults.</w:t>
      </w:r>
    </w:p>
    <w:p>
      <w:pPr>
        <w:pStyle w:val="ListNumber"/>
        <w:spacing w:after="40" w:line="269" w:lineRule="auto"/>
      </w:pPr>
      <w:r>
        <w:rPr>
          <w:rFonts w:ascii="Aptos" w:hAnsi="Aptos"/>
          <w:b w:val="0"/>
          <w:i w:val="0"/>
          <w:color w:val="1E293B"/>
          <w:sz w:val="21"/>
        </w:rPr>
        <w:t>Connect key channels only when they matter, not all at once.</w:t>
      </w:r>
    </w:p>
    <w:p>
      <w:pPr>
        <w:pStyle w:val="ListNumber"/>
        <w:spacing w:after="40" w:line="269" w:lineRule="auto"/>
      </w:pPr>
      <w:r>
        <w:rPr>
          <w:rFonts w:ascii="Aptos" w:hAnsi="Aptos"/>
          <w:b w:val="0"/>
          <w:i w:val="0"/>
          <w:color w:val="1E293B"/>
          <w:sz w:val="21"/>
        </w:rPr>
        <w:t>Publish a live booking link, storefront, or payment path.</w:t>
      </w:r>
    </w:p>
    <w:p>
      <w:pPr>
        <w:pStyle w:val="ListNumber"/>
        <w:spacing w:after="40" w:line="269" w:lineRule="auto"/>
      </w:pPr>
      <w:r>
        <w:rPr>
          <w:rFonts w:ascii="Aptos" w:hAnsi="Aptos"/>
          <w:b w:val="0"/>
          <w:i w:val="0"/>
          <w:color w:val="1E293B"/>
          <w:sz w:val="21"/>
        </w:rPr>
        <w:t>Return to a Today surface that shows only urgent next actions.</w:t>
      </w:r>
    </w:p>
    <w:p>
      <w:pPr>
        <w:pStyle w:val="ListNumber"/>
        <w:spacing w:after="40" w:line="269" w:lineRule="auto"/>
      </w:pPr>
      <w:r>
        <w:rPr>
          <w:rFonts w:ascii="Aptos" w:hAnsi="Aptos"/>
          <w:b w:val="0"/>
          <w:i w:val="0"/>
          <w:color w:val="1E293B"/>
          <w:sz w:val="21"/>
        </w:rPr>
        <w:t>Use one copilot to ask questions, take action, and understand results.</w:t>
      </w:r>
    </w:p>
    <w:p>
      <w:pPr>
        <w:pStyle w:val="ListNumber"/>
        <w:spacing w:after="40" w:line="269" w:lineRule="auto"/>
      </w:pPr>
      <w:r>
        <w:rPr>
          <w:rFonts w:ascii="Aptos" w:hAnsi="Aptos"/>
          <w:b w:val="0"/>
          <w:i w:val="0"/>
          <w:color w:val="1E293B"/>
          <w:sz w:val="21"/>
        </w:rPr>
        <w:t>Track revenue and profit from Reports as the trusted business dashboard.</w:t>
      </w:r>
    </w:p>
    <w:p>
      <w:pPr>
        <w:pStyle w:val="Heading1"/>
        <w:spacing w:before="240" w:after="120"/>
      </w:pPr>
      <w:r>
        <w:rPr>
          <w:rFonts w:ascii="Aptos" w:hAnsi="Aptos"/>
          <w:b/>
          <w:i w:val="0"/>
          <w:color w:val="1E293B"/>
          <w:sz w:val="32"/>
        </w:rPr>
        <w:t>25. 90-Day Suggested Roadmap</w:t>
      </w:r>
    </w:p>
    <w:tbl>
      <w:tblPr>
        <w:tblStyle w:val="TableGrid"/>
        <w:tblW w:type="auto" w:w="0"/>
        <w:jc w:val="center"/>
        <w:tblLayout w:type="fixed"/>
        <w:tblLook w:firstColumn="1" w:firstRow="1" w:lastColumn="0" w:lastRow="0" w:noHBand="0" w:noVBand="1" w:val="04A0"/>
      </w:tblPr>
      <w:tblGrid>
        <w:gridCol w:w="4968"/>
        <w:gridCol w:w="4968"/>
      </w:tblGrid>
      <w:tr>
        <w:tc>
          <w:tcPr>
            <w:tcW w:type="dxa" w:w="1728"/>
            <w:shd w:fill="F3F4F6"/>
            <w:tcMar>
              <w:top w:w="80" w:type="dxa"/>
              <w:start w:w="110" w:type="dxa"/>
              <w:bottom w:w="80" w:type="dxa"/>
              <w:end w:w="110" w:type="dxa"/>
            </w:tcMar>
            <w:vAlign w:val="center"/>
          </w:tcPr>
          <w:p>
            <w:pPr>
              <w:jc w:val="center"/>
            </w:pPr>
            <w:r/>
            <w:r>
              <w:rPr>
                <w:rFonts w:ascii="Aptos" w:hAnsi="Aptos"/>
                <w:b/>
                <w:i w:val="0"/>
                <w:color w:val="1E293B"/>
                <w:sz w:val="20"/>
              </w:rPr>
              <w:t>Window</w:t>
            </w:r>
          </w:p>
        </w:tc>
        <w:tc>
          <w:tcPr>
            <w:tcW w:type="dxa" w:w="7776"/>
            <w:shd w:fill="F3F4F6"/>
            <w:tcMar>
              <w:top w:w="80" w:type="dxa"/>
              <w:start w:w="110" w:type="dxa"/>
              <w:bottom w:w="80" w:type="dxa"/>
              <w:end w:w="110" w:type="dxa"/>
            </w:tcMar>
            <w:vAlign w:val="center"/>
          </w:tcPr>
          <w:p>
            <w:pPr>
              <w:jc w:val="center"/>
            </w:pPr>
            <w:r/>
            <w:r>
              <w:rPr>
                <w:rFonts w:ascii="Aptos" w:hAnsi="Aptos"/>
                <w:b/>
                <w:i w:val="0"/>
                <w:color w:val="1E293B"/>
                <w:sz w:val="20"/>
              </w:rPr>
              <w:t>Primary outcomes</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Days 1-30</w:t>
            </w:r>
          </w:p>
        </w:tc>
        <w:tc>
          <w:tcPr>
            <w:tcW w:type="dxa" w:w="7776"/>
            <w:tcMar>
              <w:top w:w="80" w:type="dxa"/>
              <w:start w:w="110" w:type="dxa"/>
              <w:bottom w:w="80" w:type="dxa"/>
              <w:end w:w="110" w:type="dxa"/>
            </w:tcMar>
            <w:vAlign w:val="center"/>
          </w:tcPr>
          <w:p>
            <w:pPr>
              <w:spacing w:after="0" w:line="264" w:lineRule="auto"/>
            </w:pPr>
            <w:r/>
            <w:r>
              <w:rPr>
                <w:rFonts w:ascii="Aptos" w:hAnsi="Aptos"/>
                <w:b w:val="0"/>
                <w:i w:val="0"/>
                <w:color w:val="1E293B"/>
                <w:sz w:val="20"/>
              </w:rPr>
              <w:t>Onboarding redesign, Today view, empty states, mobile usability, notifications, commerce narrowing</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Days 31-60</w:t>
            </w:r>
          </w:p>
        </w:tc>
        <w:tc>
          <w:tcPr>
            <w:tcW w:type="dxa" w:w="7776"/>
            <w:tcMar>
              <w:top w:w="80" w:type="dxa"/>
              <w:start w:w="110" w:type="dxa"/>
              <w:bottom w:w="80" w:type="dxa"/>
              <w:end w:w="110" w:type="dxa"/>
            </w:tcMar>
            <w:vAlign w:val="center"/>
          </w:tcPr>
          <w:p>
            <w:pPr>
              <w:spacing w:after="0" w:line="264" w:lineRule="auto"/>
            </w:pPr>
            <w:r/>
            <w:r>
              <w:rPr>
                <w:rFonts w:ascii="Aptos" w:hAnsi="Aptos"/>
                <w:b w:val="0"/>
                <w:i w:val="0"/>
                <w:color w:val="1E293B"/>
                <w:sz w:val="20"/>
              </w:rPr>
              <w:t>Studio separation, module ownership cleanup, reports centralization, store repositioning, projects/automations split</w:t>
            </w:r>
          </w:p>
        </w:tc>
      </w:tr>
      <w:tr>
        <w:tc>
          <w:tcPr>
            <w:tcW w:type="dxa" w:w="1728"/>
            <w:tcMar>
              <w:top w:w="80" w:type="dxa"/>
              <w:start w:w="110" w:type="dxa"/>
              <w:bottom w:w="80" w:type="dxa"/>
              <w:end w:w="110" w:type="dxa"/>
            </w:tcMar>
            <w:vAlign w:val="center"/>
          </w:tcPr>
          <w:p>
            <w:pPr>
              <w:spacing w:after="0" w:line="264" w:lineRule="auto"/>
              <w:jc w:val="center"/>
            </w:pPr>
            <w:r/>
            <w:r>
              <w:rPr>
                <w:rFonts w:ascii="Aptos" w:hAnsi="Aptos"/>
                <w:b w:val="0"/>
                <w:i w:val="0"/>
                <w:color w:val="1E293B"/>
                <w:sz w:val="20"/>
              </w:rPr>
              <w:t>Days 61-90</w:t>
            </w:r>
          </w:p>
        </w:tc>
        <w:tc>
          <w:tcPr>
            <w:tcW w:type="dxa" w:w="7776"/>
            <w:tcMar>
              <w:top w:w="80" w:type="dxa"/>
              <w:start w:w="110" w:type="dxa"/>
              <w:bottom w:w="80" w:type="dxa"/>
              <w:end w:w="110" w:type="dxa"/>
            </w:tcMar>
            <w:vAlign w:val="center"/>
          </w:tcPr>
          <w:p>
            <w:pPr>
              <w:spacing w:after="0" w:line="264" w:lineRule="auto"/>
            </w:pPr>
            <w:r/>
            <w:r>
              <w:rPr>
                <w:rFonts w:ascii="Aptos" w:hAnsi="Aptos"/>
                <w:b w:val="0"/>
                <w:i w:val="0"/>
                <w:color w:val="1E293B"/>
                <w:sz w:val="20"/>
              </w:rPr>
              <w:t>AI consolidation, workflow builder uplift, tiering, billing controls, advanced projections and polish</w:t>
            </w:r>
          </w:p>
        </w:tc>
      </w:tr>
    </w:tbl>
    <w:p/>
    <w:p>
      <w:pPr>
        <w:pStyle w:val="Heading1"/>
        <w:spacing w:before="240" w:after="120"/>
      </w:pPr>
      <w:r>
        <w:rPr>
          <w:rFonts w:ascii="Aptos" w:hAnsi="Aptos"/>
          <w:b/>
          <w:i w:val="0"/>
          <w:color w:val="1E293B"/>
          <w:sz w:val="32"/>
        </w:rPr>
        <w:t>26. Final Recommendation</w:t>
      </w:r>
    </w:p>
    <w:p>
      <w:pPr>
        <w:spacing w:before="0" w:after="160" w:line="283" w:lineRule="auto"/>
      </w:pPr>
      <w:r>
        <w:rPr>
          <w:rFonts w:ascii="Aptos" w:hAnsi="Aptos"/>
          <w:b w:val="0"/>
          <w:i w:val="0"/>
          <w:color w:val="1E293B"/>
          <w:sz w:val="21"/>
        </w:rPr>
        <w:t>KEYFLOWOS should now be treated as a refinement and orchestration problem, not a raw feature accumulation problem. The repo already proves ambition and technical depth. The next winning move is to make the system feel unmistakably easy, operationally calm, and financially useful from the first session onward.</w:t>
      </w:r>
    </w:p>
    <w:tbl>
      <w:tblPr>
        <w:tblW w:type="auto" w:w="0"/>
        <w:jc w:val="center"/>
        <w:tblLayout w:type="autofit"/>
        <w:tblLook w:firstColumn="1" w:firstRow="1" w:lastColumn="0" w:lastRow="0" w:noHBand="0" w:noVBand="1" w:val="04A0"/>
      </w:tblPr>
      <w:tblGrid>
        <w:gridCol w:w="9936"/>
      </w:tblGrid>
      <w:tr>
        <w:tc>
          <w:tcPr>
            <w:tcW w:type="dxa" w:w="9936"/>
            <w:shd w:fill="ECFDF5"/>
            <w:tcMar>
              <w:top w:w="110" w:type="dxa"/>
              <w:start w:w="150" w:type="dxa"/>
              <w:bottom w:w="100" w:type="dxa"/>
              <w:end w:w="150" w:type="dxa"/>
            </w:tcMar>
          </w:tcPr>
          <w:p>
            <w:pPr>
              <w:spacing w:after="40"/>
            </w:pPr>
            <w:r>
              <w:rPr>
                <w:rFonts w:ascii="Aptos" w:hAnsi="Aptos"/>
                <w:b/>
                <w:i w:val="0"/>
                <w:color w:val="15803D"/>
                <w:sz w:val="22"/>
              </w:rPr>
              <w:t>Recommended product mantra for the next build cycle</w:t>
              <w:br/>
            </w:r>
            <w:r>
              <w:rPr>
                <w:rFonts w:ascii="Aptos" w:hAnsi="Aptos"/>
                <w:b w:val="0"/>
                <w:i w:val="0"/>
                <w:color w:val="1E293B"/>
                <w:sz w:val="20"/>
              </w:rPr>
              <w:t>Calm by default. Revenue first. One business flow. Powerful on demand.</w:t>
            </w:r>
          </w:p>
        </w:tc>
      </w:tr>
    </w:tbl>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475569"/>
        <w:sz w:val="17"/>
      </w:rPr>
      <w:t>KEYFLOWOS - Comprehensive Product Audit and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